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74AFA" w14:textId="3C2ACB1A" w:rsidR="00113B15" w:rsidRPr="00673146" w:rsidRDefault="00113B15" w:rsidP="00113B15">
      <w:pPr>
        <w:pStyle w:val="TDC1"/>
      </w:pPr>
      <w:r>
        <w:t xml:space="preserve">     </w:t>
      </w:r>
      <w:r w:rsidRPr="00673146">
        <w:t xml:space="preserve">                                   Í  N  D  I  C  E                                                         PÁGINA</w:t>
      </w:r>
    </w:p>
    <w:sdt>
      <w:sdtPr>
        <w:rPr>
          <w:rFonts w:asciiTheme="minorHAnsi" w:eastAsiaTheme="minorEastAsia" w:hAnsiTheme="minorHAnsi" w:cstheme="minorBidi"/>
          <w:color w:val="auto"/>
          <w:sz w:val="22"/>
          <w:szCs w:val="22"/>
          <w:lang w:val="es-ES"/>
        </w:rPr>
        <w:id w:val="-1486854938"/>
        <w:docPartObj>
          <w:docPartGallery w:val="Table of Contents"/>
          <w:docPartUnique/>
        </w:docPartObj>
      </w:sdtPr>
      <w:sdtEndPr>
        <w:rPr>
          <w:b/>
          <w:bCs/>
        </w:rPr>
      </w:sdtEndPr>
      <w:sdtContent>
        <w:sdt>
          <w:sdtPr>
            <w:rPr>
              <w:rFonts w:ascii="Arial" w:eastAsiaTheme="minorEastAsia" w:hAnsi="Arial" w:cs="Arial"/>
              <w:b/>
              <w:color w:val="auto"/>
              <w:sz w:val="22"/>
              <w:szCs w:val="22"/>
              <w:lang w:val="es-ES"/>
            </w:rPr>
            <w:id w:val="-2110113818"/>
            <w:docPartObj>
              <w:docPartGallery w:val="Table of Contents"/>
              <w:docPartUnique/>
            </w:docPartObj>
          </w:sdtPr>
          <w:sdtEndPr>
            <w:rPr>
              <w:bCs/>
              <w:sz w:val="23"/>
              <w:szCs w:val="23"/>
            </w:rPr>
          </w:sdtEndPr>
          <w:sdtContent>
            <w:p w14:paraId="159C199C" w14:textId="1D6467E6" w:rsidR="003D4902" w:rsidRPr="00101B2B" w:rsidRDefault="003D4902" w:rsidP="003D4902">
              <w:pPr>
                <w:pStyle w:val="TtuloTDC"/>
                <w:spacing w:before="0" w:line="360" w:lineRule="auto"/>
                <w:rPr>
                  <w:rFonts w:ascii="Arial" w:hAnsi="Arial" w:cs="Arial"/>
                  <w:b/>
                  <w:color w:val="auto"/>
                  <w:sz w:val="22"/>
                  <w:szCs w:val="22"/>
                </w:rPr>
              </w:pPr>
            </w:p>
            <w:p w14:paraId="30D23755" w14:textId="606A0492" w:rsidR="00363A7A" w:rsidRPr="00101B2B" w:rsidRDefault="00363A7A" w:rsidP="00101B2B">
              <w:pPr>
                <w:pStyle w:val="TDC2"/>
                <w:rPr>
                  <w:rFonts w:ascii="Arial" w:hAnsi="Arial" w:cs="Arial"/>
                  <w:b/>
                  <w:noProof/>
                </w:rPr>
              </w:pPr>
              <w:r w:rsidRPr="00101B2B">
                <w:rPr>
                  <w:rFonts w:ascii="Arial" w:hAnsi="Arial" w:cs="Arial"/>
                  <w:b/>
                  <w:noProof/>
                  <w:highlight w:val="yellow"/>
                </w:rPr>
                <w:fldChar w:fldCharType="begin"/>
              </w:r>
              <w:r w:rsidRPr="00101B2B">
                <w:rPr>
                  <w:rFonts w:ascii="Arial" w:hAnsi="Arial" w:cs="Arial"/>
                  <w:b/>
                  <w:noProof/>
                  <w:highlight w:val="yellow"/>
                </w:rPr>
                <w:instrText xml:space="preserve"> TOC \o "1-3" \h \z \u </w:instrText>
              </w:r>
              <w:r w:rsidRPr="00101B2B">
                <w:rPr>
                  <w:rFonts w:ascii="Arial" w:hAnsi="Arial" w:cs="Arial"/>
                  <w:b/>
                  <w:noProof/>
                  <w:highlight w:val="yellow"/>
                </w:rPr>
                <w:fldChar w:fldCharType="separate"/>
              </w:r>
              <w:hyperlink w:anchor="_Toc126237891" w:history="1">
                <w:r w:rsidRPr="00101B2B">
                  <w:rPr>
                    <w:rStyle w:val="Hipervnculo"/>
                    <w:rFonts w:ascii="Arial" w:hAnsi="Arial" w:cs="Arial"/>
                    <w:b/>
                    <w:noProof/>
                  </w:rPr>
                  <w:t>INTRODUCCIÓN</w:t>
                </w:r>
                <w:r w:rsidRPr="00101B2B">
                  <w:rPr>
                    <w:rFonts w:ascii="Arial" w:hAnsi="Arial" w:cs="Arial"/>
                    <w:b/>
                    <w:noProof/>
                    <w:webHidden/>
                    <w:color w:val="FFFFFF" w:themeColor="background1"/>
                  </w:rPr>
                  <w:tab/>
                </w:r>
                <w:r w:rsidRPr="00101B2B">
                  <w:rPr>
                    <w:rFonts w:ascii="Arial" w:hAnsi="Arial" w:cs="Arial"/>
                    <w:b/>
                    <w:noProof/>
                    <w:webHidden/>
                  </w:rPr>
                  <w:fldChar w:fldCharType="begin"/>
                </w:r>
                <w:r w:rsidRPr="00101B2B">
                  <w:rPr>
                    <w:rFonts w:ascii="Arial" w:hAnsi="Arial" w:cs="Arial"/>
                    <w:b/>
                    <w:noProof/>
                    <w:webHidden/>
                  </w:rPr>
                  <w:instrText xml:space="preserve"> PAGEREF _Toc126237891 \h </w:instrText>
                </w:r>
                <w:r w:rsidRPr="00101B2B">
                  <w:rPr>
                    <w:rFonts w:ascii="Arial" w:hAnsi="Arial" w:cs="Arial"/>
                    <w:b/>
                    <w:noProof/>
                    <w:webHidden/>
                  </w:rPr>
                </w:r>
                <w:r w:rsidRPr="00101B2B">
                  <w:rPr>
                    <w:rFonts w:ascii="Arial" w:hAnsi="Arial" w:cs="Arial"/>
                    <w:b/>
                    <w:noProof/>
                    <w:webHidden/>
                  </w:rPr>
                  <w:fldChar w:fldCharType="separate"/>
                </w:r>
                <w:r w:rsidR="001F4A35">
                  <w:rPr>
                    <w:rFonts w:ascii="Arial" w:hAnsi="Arial" w:cs="Arial"/>
                    <w:b/>
                    <w:noProof/>
                    <w:webHidden/>
                  </w:rPr>
                  <w:t>3</w:t>
                </w:r>
                <w:r w:rsidRPr="00101B2B">
                  <w:rPr>
                    <w:rFonts w:ascii="Arial" w:hAnsi="Arial" w:cs="Arial"/>
                    <w:b/>
                    <w:noProof/>
                    <w:webHidden/>
                  </w:rPr>
                  <w:fldChar w:fldCharType="end"/>
                </w:r>
              </w:hyperlink>
            </w:p>
            <w:p w14:paraId="0BA18D60" w14:textId="28122CD1" w:rsidR="00363A7A" w:rsidRPr="00101B2B" w:rsidRDefault="001F4A35" w:rsidP="00101B2B">
              <w:pPr>
                <w:pStyle w:val="TDC2"/>
                <w:rPr>
                  <w:rFonts w:ascii="Arial" w:hAnsi="Arial" w:cs="Arial"/>
                  <w:b/>
                  <w:noProof/>
                </w:rPr>
              </w:pPr>
              <w:hyperlink w:anchor="_Toc126237892" w:history="1">
                <w:r w:rsidR="00363A7A" w:rsidRPr="00101B2B">
                  <w:rPr>
                    <w:rStyle w:val="Hipervnculo"/>
                    <w:rFonts w:ascii="Arial" w:hAnsi="Arial" w:cs="Arial"/>
                    <w:b/>
                    <w:noProof/>
                  </w:rPr>
                  <w:t>I.  AUDITORÍA DE DESEMPEÑO A LAS ACCIONES DE PROTECCIÓN CIVIL EN MATERIA DE MITIGACIÓN Y PREVENCIÓN DE RIESGOS, 21-AEMD-B-GOB-078-195</w:t>
                </w:r>
                <w:r w:rsidR="00363A7A" w:rsidRPr="00101B2B">
                  <w:rPr>
                    <w:rStyle w:val="Hipervnculo"/>
                    <w:rFonts w:ascii="Arial" w:eastAsia="Times New Roman" w:hAnsi="Arial" w:cs="Arial"/>
                    <w:b/>
                    <w:noProof/>
                    <w:lang w:eastAsia="es-ES"/>
                  </w:rPr>
                  <w:t>.</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_Toc126237892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5</w:t>
                </w:r>
                <w:r w:rsidR="00363A7A" w:rsidRPr="00101B2B">
                  <w:rPr>
                    <w:rFonts w:ascii="Arial" w:hAnsi="Arial" w:cs="Arial"/>
                    <w:b/>
                    <w:noProof/>
                    <w:webHidden/>
                  </w:rPr>
                  <w:fldChar w:fldCharType="end"/>
                </w:r>
              </w:hyperlink>
            </w:p>
            <w:p w14:paraId="4FB95904" w14:textId="39E5E394" w:rsidR="00363A7A" w:rsidRPr="00101B2B" w:rsidRDefault="001F4A35" w:rsidP="00101B2B">
              <w:pPr>
                <w:pStyle w:val="TDC2"/>
                <w:rPr>
                  <w:rFonts w:ascii="Arial" w:hAnsi="Arial" w:cs="Arial"/>
                  <w:b/>
                  <w:noProof/>
                </w:rPr>
              </w:pPr>
              <w:hyperlink w:anchor="_Toc126237893" w:history="1">
                <w:r w:rsidR="00363A7A" w:rsidRPr="00101B2B">
                  <w:rPr>
                    <w:rStyle w:val="Hipervnculo"/>
                    <w:rFonts w:ascii="Arial" w:hAnsi="Arial" w:cs="Arial"/>
                    <w:b/>
                    <w:noProof/>
                  </w:rPr>
                  <w:t>I.1 ANTECEDENTES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_Toc126237893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5</w:t>
                </w:r>
                <w:r w:rsidR="00363A7A" w:rsidRPr="00101B2B">
                  <w:rPr>
                    <w:rFonts w:ascii="Arial" w:hAnsi="Arial" w:cs="Arial"/>
                    <w:b/>
                    <w:noProof/>
                    <w:webHidden/>
                  </w:rPr>
                  <w:fldChar w:fldCharType="end"/>
                </w:r>
              </w:hyperlink>
            </w:p>
            <w:p w14:paraId="1498D0B0" w14:textId="34CCF42E" w:rsidR="00363A7A" w:rsidRPr="00101B2B" w:rsidRDefault="001F4A35" w:rsidP="00101B2B">
              <w:pPr>
                <w:pStyle w:val="TDC2"/>
                <w:rPr>
                  <w:rFonts w:ascii="Arial" w:hAnsi="Arial" w:cs="Arial"/>
                  <w:b/>
                  <w:noProof/>
                </w:rPr>
              </w:pPr>
              <w:hyperlink w:anchor="_Toc126237894" w:history="1">
                <w:r w:rsidR="00363A7A" w:rsidRPr="00101B2B">
                  <w:rPr>
                    <w:rStyle w:val="Hipervnculo"/>
                    <w:rFonts w:ascii="Arial" w:hAnsi="Arial" w:cs="Arial"/>
                    <w:b/>
                    <w:noProof/>
                  </w:rPr>
                  <w:t>I.2. ASPECTOS GENERALES DE AUDITORÍA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_Toc126237894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8</w:t>
                </w:r>
                <w:r w:rsidR="00363A7A" w:rsidRPr="00101B2B">
                  <w:rPr>
                    <w:rFonts w:ascii="Arial" w:hAnsi="Arial" w:cs="Arial"/>
                    <w:b/>
                    <w:noProof/>
                    <w:webHidden/>
                  </w:rPr>
                  <w:fldChar w:fldCharType="end"/>
                </w:r>
              </w:hyperlink>
            </w:p>
            <w:p w14:paraId="458AA86F" w14:textId="2F80792F" w:rsidR="00363A7A" w:rsidRPr="00101B2B" w:rsidRDefault="001F4A35" w:rsidP="00101B2B">
              <w:pPr>
                <w:pStyle w:val="TDC2"/>
                <w:ind w:left="993"/>
                <w:rPr>
                  <w:rFonts w:ascii="Arial" w:hAnsi="Arial" w:cs="Arial"/>
                  <w:b/>
                  <w:noProof/>
                </w:rPr>
              </w:pPr>
              <w:hyperlink w:anchor="_Toc126237895" w:history="1">
                <w:r w:rsidR="00363A7A" w:rsidRPr="00101B2B">
                  <w:rPr>
                    <w:rStyle w:val="Hipervnculo"/>
                    <w:rFonts w:ascii="Arial" w:hAnsi="Arial" w:cs="Arial"/>
                    <w:b/>
                    <w:noProof/>
                  </w:rPr>
                  <w:t>A. Título de la a</w:t>
                </w:r>
                <w:r w:rsidR="00101B2B">
                  <w:rPr>
                    <w:rStyle w:val="Hipervnculo"/>
                    <w:rFonts w:ascii="Arial" w:hAnsi="Arial" w:cs="Arial"/>
                    <w:b/>
                    <w:noProof/>
                  </w:rPr>
                  <w:t>uditoría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_Toc126237895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8</w:t>
                </w:r>
                <w:r w:rsidR="00363A7A" w:rsidRPr="00101B2B">
                  <w:rPr>
                    <w:rFonts w:ascii="Arial" w:hAnsi="Arial" w:cs="Arial"/>
                    <w:b/>
                    <w:noProof/>
                    <w:webHidden/>
                  </w:rPr>
                  <w:fldChar w:fldCharType="end"/>
                </w:r>
              </w:hyperlink>
            </w:p>
            <w:p w14:paraId="736C8283" w14:textId="4CD28D17" w:rsidR="00363A7A" w:rsidRPr="00101B2B" w:rsidRDefault="001F4A35" w:rsidP="00101B2B">
              <w:pPr>
                <w:pStyle w:val="TDC2"/>
                <w:ind w:left="993"/>
                <w:rPr>
                  <w:rFonts w:ascii="Arial" w:hAnsi="Arial" w:cs="Arial"/>
                  <w:b/>
                  <w:noProof/>
                </w:rPr>
              </w:pPr>
              <w:hyperlink w:anchor="_Toc126237896" w:history="1">
                <w:r w:rsidR="00363A7A" w:rsidRPr="00101B2B">
                  <w:rPr>
                    <w:rStyle w:val="Hipervnculo"/>
                    <w:rFonts w:ascii="Arial" w:hAnsi="Arial" w:cs="Arial"/>
                    <w:b/>
                    <w:noProof/>
                  </w:rPr>
                  <w:t>B. Objetivo</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_Toc126237896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8</w:t>
                </w:r>
                <w:r w:rsidR="00363A7A" w:rsidRPr="00101B2B">
                  <w:rPr>
                    <w:rFonts w:ascii="Arial" w:hAnsi="Arial" w:cs="Arial"/>
                    <w:b/>
                    <w:noProof/>
                    <w:webHidden/>
                  </w:rPr>
                  <w:fldChar w:fldCharType="end"/>
                </w:r>
              </w:hyperlink>
            </w:p>
            <w:p w14:paraId="24D7D3C7" w14:textId="53BCC94C" w:rsidR="00363A7A" w:rsidRPr="00101B2B" w:rsidRDefault="001F4A35" w:rsidP="00101B2B">
              <w:pPr>
                <w:pStyle w:val="TDC2"/>
                <w:ind w:left="993"/>
                <w:rPr>
                  <w:rFonts w:ascii="Arial" w:hAnsi="Arial" w:cs="Arial"/>
                  <w:b/>
                  <w:noProof/>
                </w:rPr>
              </w:pPr>
              <w:hyperlink w:anchor="_Toc126237897" w:history="1">
                <w:r w:rsidR="00363A7A" w:rsidRPr="00101B2B">
                  <w:rPr>
                    <w:rStyle w:val="Hipervnculo"/>
                    <w:rFonts w:ascii="Arial" w:eastAsia="Calibri" w:hAnsi="Arial" w:cs="Arial"/>
                    <w:b/>
                    <w:noProof/>
                  </w:rPr>
                  <w:t>C. Alcance</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_Toc126237897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8</w:t>
                </w:r>
                <w:r w:rsidR="00363A7A" w:rsidRPr="00101B2B">
                  <w:rPr>
                    <w:rFonts w:ascii="Arial" w:hAnsi="Arial" w:cs="Arial"/>
                    <w:b/>
                    <w:noProof/>
                    <w:webHidden/>
                  </w:rPr>
                  <w:fldChar w:fldCharType="end"/>
                </w:r>
              </w:hyperlink>
            </w:p>
            <w:p w14:paraId="06E43A42" w14:textId="251CEA7B" w:rsidR="00363A7A" w:rsidRPr="00101B2B" w:rsidRDefault="001F4A35" w:rsidP="00101B2B">
              <w:pPr>
                <w:pStyle w:val="TDC2"/>
                <w:ind w:left="993"/>
                <w:rPr>
                  <w:rFonts w:ascii="Arial" w:hAnsi="Arial" w:cs="Arial"/>
                  <w:b/>
                  <w:noProof/>
                </w:rPr>
              </w:pPr>
              <w:hyperlink w:anchor="_Toc126237898" w:history="1">
                <w:r w:rsidR="00363A7A" w:rsidRPr="00101B2B">
                  <w:rPr>
                    <w:rStyle w:val="Hipervnculo"/>
                    <w:rFonts w:ascii="Arial" w:hAnsi="Arial" w:cs="Arial"/>
                    <w:b/>
                    <w:noProof/>
                    <w:lang w:eastAsia="es-ES"/>
                  </w:rPr>
                  <w:t>D. Criterios de Selección</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_Toc126237898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9</w:t>
                </w:r>
                <w:r w:rsidR="00363A7A" w:rsidRPr="00101B2B">
                  <w:rPr>
                    <w:rFonts w:ascii="Arial" w:hAnsi="Arial" w:cs="Arial"/>
                    <w:b/>
                    <w:noProof/>
                    <w:webHidden/>
                  </w:rPr>
                  <w:fldChar w:fldCharType="end"/>
                </w:r>
              </w:hyperlink>
            </w:p>
            <w:p w14:paraId="7C9BBBF5" w14:textId="2C368D44" w:rsidR="00363A7A" w:rsidRPr="00101B2B" w:rsidRDefault="001F4A35" w:rsidP="00101B2B">
              <w:pPr>
                <w:pStyle w:val="TDC2"/>
                <w:ind w:left="993"/>
                <w:rPr>
                  <w:rFonts w:ascii="Arial" w:hAnsi="Arial" w:cs="Arial"/>
                  <w:b/>
                  <w:noProof/>
                </w:rPr>
              </w:pPr>
              <w:hyperlink w:anchor="_Toc126237899" w:history="1">
                <w:r w:rsidR="00363A7A" w:rsidRPr="00101B2B">
                  <w:rPr>
                    <w:rStyle w:val="Hipervnculo"/>
                    <w:rFonts w:ascii="Arial" w:hAnsi="Arial" w:cs="Arial"/>
                    <w:b/>
                    <w:noProof/>
                  </w:rPr>
                  <w:t>E. Áreas Revisadas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_Toc126237899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9</w:t>
                </w:r>
                <w:r w:rsidR="00363A7A" w:rsidRPr="00101B2B">
                  <w:rPr>
                    <w:rFonts w:ascii="Arial" w:hAnsi="Arial" w:cs="Arial"/>
                    <w:b/>
                    <w:noProof/>
                    <w:webHidden/>
                  </w:rPr>
                  <w:fldChar w:fldCharType="end"/>
                </w:r>
              </w:hyperlink>
            </w:p>
            <w:p w14:paraId="7D8698DE" w14:textId="0E517884" w:rsidR="00363A7A" w:rsidRPr="00101B2B" w:rsidRDefault="001F4A35" w:rsidP="00101B2B">
              <w:pPr>
                <w:pStyle w:val="TDC2"/>
                <w:ind w:left="993"/>
                <w:rPr>
                  <w:rFonts w:ascii="Arial" w:hAnsi="Arial" w:cs="Arial"/>
                  <w:b/>
                  <w:noProof/>
                </w:rPr>
              </w:pPr>
              <w:hyperlink w:anchor="_Toc126237900" w:history="1">
                <w:r w:rsidR="00363A7A" w:rsidRPr="00101B2B">
                  <w:rPr>
                    <w:rStyle w:val="Hipervnculo"/>
                    <w:rFonts w:ascii="Arial" w:hAnsi="Arial" w:cs="Arial"/>
                    <w:b/>
                    <w:noProof/>
                  </w:rPr>
                  <w:t>F. Procedimientos de Auditoría Aplicados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_Toc126237900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9</w:t>
                </w:r>
                <w:r w:rsidR="00363A7A" w:rsidRPr="00101B2B">
                  <w:rPr>
                    <w:rFonts w:ascii="Arial" w:hAnsi="Arial" w:cs="Arial"/>
                    <w:b/>
                    <w:noProof/>
                    <w:webHidden/>
                  </w:rPr>
                  <w:fldChar w:fldCharType="end"/>
                </w:r>
              </w:hyperlink>
            </w:p>
            <w:p w14:paraId="2FA36806" w14:textId="346D6C9E" w:rsidR="00363A7A" w:rsidRPr="00101B2B" w:rsidRDefault="001F4A35" w:rsidP="00101B2B">
              <w:pPr>
                <w:pStyle w:val="TDC2"/>
                <w:ind w:left="993"/>
                <w:rPr>
                  <w:rFonts w:ascii="Arial" w:hAnsi="Arial" w:cs="Arial"/>
                  <w:b/>
                  <w:noProof/>
                </w:rPr>
              </w:pPr>
              <w:hyperlink w:anchor="_Toc126237901" w:history="1">
                <w:r w:rsidR="00363A7A" w:rsidRPr="00101B2B">
                  <w:rPr>
                    <w:rStyle w:val="Hipervnculo"/>
                    <w:rFonts w:ascii="Arial" w:hAnsi="Arial" w:cs="Arial"/>
                    <w:b/>
                    <w:noProof/>
                  </w:rPr>
                  <w:t>G. Servidores Públicos que intervinieron en la Auditoría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_Toc126237901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11</w:t>
                </w:r>
                <w:r w:rsidR="00363A7A" w:rsidRPr="00101B2B">
                  <w:rPr>
                    <w:rFonts w:ascii="Arial" w:hAnsi="Arial" w:cs="Arial"/>
                    <w:b/>
                    <w:noProof/>
                    <w:webHidden/>
                  </w:rPr>
                  <w:fldChar w:fldCharType="end"/>
                </w:r>
              </w:hyperlink>
            </w:p>
            <w:p w14:paraId="2ADA6CE5" w14:textId="662DF951" w:rsidR="00363A7A" w:rsidRPr="00101B2B" w:rsidRDefault="001F4A35" w:rsidP="00101B2B">
              <w:pPr>
                <w:pStyle w:val="TDC2"/>
                <w:rPr>
                  <w:rFonts w:ascii="Arial" w:hAnsi="Arial" w:cs="Arial"/>
                  <w:b/>
                  <w:noProof/>
                </w:rPr>
              </w:pPr>
              <w:hyperlink w:anchor="_Toc126237902" w:history="1">
                <w:r w:rsidR="00363A7A" w:rsidRPr="00101B2B">
                  <w:rPr>
                    <w:rStyle w:val="Hipervnculo"/>
                    <w:rFonts w:ascii="Arial" w:hAnsi="Arial" w:cs="Arial"/>
                    <w:b/>
                    <w:noProof/>
                  </w:rPr>
                  <w:t>I.3.  RESULTADOS DE LA FISCALIZACIÓN EFECTUADA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_Toc126237902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12</w:t>
                </w:r>
                <w:r w:rsidR="00363A7A" w:rsidRPr="00101B2B">
                  <w:rPr>
                    <w:rFonts w:ascii="Arial" w:hAnsi="Arial" w:cs="Arial"/>
                    <w:b/>
                    <w:noProof/>
                    <w:webHidden/>
                  </w:rPr>
                  <w:fldChar w:fldCharType="end"/>
                </w:r>
              </w:hyperlink>
            </w:p>
            <w:p w14:paraId="1890684F" w14:textId="200FEE0B" w:rsidR="00363A7A" w:rsidRPr="00101B2B" w:rsidRDefault="001F4A35" w:rsidP="00101B2B">
              <w:pPr>
                <w:pStyle w:val="TDC2"/>
                <w:ind w:left="1134"/>
                <w:rPr>
                  <w:rFonts w:ascii="Arial" w:hAnsi="Arial" w:cs="Arial"/>
                  <w:b/>
                  <w:noProof/>
                </w:rPr>
              </w:pPr>
              <w:hyperlink w:anchor="_Toc126237903" w:history="1">
                <w:r w:rsidR="00363A7A" w:rsidRPr="00101B2B">
                  <w:rPr>
                    <w:rStyle w:val="Hipervnculo"/>
                    <w:rFonts w:ascii="Arial" w:hAnsi="Arial" w:cs="Arial"/>
                    <w:b/>
                    <w:noProof/>
                    <w:lang w:eastAsia="es-ES"/>
                  </w:rPr>
                  <w:t>A.</w:t>
                </w:r>
                <w:r w:rsidR="00363A7A" w:rsidRPr="00101B2B">
                  <w:rPr>
                    <w:rFonts w:ascii="Arial" w:hAnsi="Arial" w:cs="Arial"/>
                    <w:b/>
                    <w:noProof/>
                  </w:rPr>
                  <w:tab/>
                </w:r>
                <w:r w:rsidR="00363A7A" w:rsidRPr="00101B2B">
                  <w:rPr>
                    <w:rStyle w:val="Hipervnculo"/>
                    <w:rFonts w:ascii="Arial" w:hAnsi="Arial" w:cs="Arial"/>
                    <w:b/>
                    <w:noProof/>
                    <w:lang w:eastAsia="es-ES"/>
                  </w:rPr>
                  <w:t>Resumen general de observaciones y recomendaciones e</w:t>
                </w:r>
                <w:r w:rsidR="00101B2B">
                  <w:rPr>
                    <w:rStyle w:val="Hipervnculo"/>
                    <w:rFonts w:ascii="Arial" w:hAnsi="Arial" w:cs="Arial"/>
                    <w:b/>
                    <w:noProof/>
                    <w:lang w:eastAsia="es-ES"/>
                  </w:rPr>
                  <w:t>mitidas en materia de desempeño</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_Toc126237903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12</w:t>
                </w:r>
                <w:r w:rsidR="00363A7A" w:rsidRPr="00101B2B">
                  <w:rPr>
                    <w:rFonts w:ascii="Arial" w:hAnsi="Arial" w:cs="Arial"/>
                    <w:b/>
                    <w:noProof/>
                    <w:webHidden/>
                  </w:rPr>
                  <w:fldChar w:fldCharType="end"/>
                </w:r>
              </w:hyperlink>
            </w:p>
            <w:p w14:paraId="76FE4D60" w14:textId="12F998AA" w:rsidR="00363A7A" w:rsidRPr="00101B2B" w:rsidRDefault="001F4A35" w:rsidP="00101B2B">
              <w:pPr>
                <w:pStyle w:val="TDC2"/>
                <w:ind w:left="1134"/>
                <w:rPr>
                  <w:rFonts w:ascii="Arial" w:hAnsi="Arial" w:cs="Arial"/>
                  <w:b/>
                  <w:noProof/>
                </w:rPr>
              </w:pPr>
              <w:hyperlink w:anchor="_Toc126237904" w:history="1">
                <w:r w:rsidR="00363A7A" w:rsidRPr="00101B2B">
                  <w:rPr>
                    <w:rStyle w:val="Hipervnculo"/>
                    <w:rFonts w:ascii="Arial" w:hAnsi="Arial" w:cs="Arial"/>
                    <w:b/>
                    <w:noProof/>
                    <w:lang w:eastAsia="es-ES"/>
                  </w:rPr>
                  <w:t>B.</w:t>
                </w:r>
                <w:r w:rsidR="00363A7A" w:rsidRPr="00101B2B">
                  <w:rPr>
                    <w:rFonts w:ascii="Arial" w:hAnsi="Arial" w:cs="Arial"/>
                    <w:b/>
                    <w:noProof/>
                  </w:rPr>
                  <w:tab/>
                </w:r>
                <w:r w:rsidR="00363A7A" w:rsidRPr="00101B2B">
                  <w:rPr>
                    <w:rStyle w:val="Hipervnculo"/>
                    <w:rFonts w:ascii="Arial" w:hAnsi="Arial" w:cs="Arial"/>
                    <w:b/>
                    <w:noProof/>
                    <w:lang w:eastAsia="es-ES"/>
                  </w:rPr>
                  <w:t>Detalle de Resultados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_Toc126237904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12</w:t>
                </w:r>
                <w:r w:rsidR="00363A7A" w:rsidRPr="00101B2B">
                  <w:rPr>
                    <w:rFonts w:ascii="Arial" w:hAnsi="Arial" w:cs="Arial"/>
                    <w:b/>
                    <w:noProof/>
                    <w:webHidden/>
                  </w:rPr>
                  <w:fldChar w:fldCharType="end"/>
                </w:r>
              </w:hyperlink>
            </w:p>
            <w:p w14:paraId="14EB624D" w14:textId="380BA6DD" w:rsidR="00363A7A" w:rsidRPr="00101B2B" w:rsidRDefault="001F4A35" w:rsidP="00101B2B">
              <w:pPr>
                <w:pStyle w:val="TDC2"/>
                <w:rPr>
                  <w:rFonts w:ascii="Arial" w:hAnsi="Arial" w:cs="Arial"/>
                  <w:b/>
                  <w:noProof/>
                </w:rPr>
              </w:pPr>
              <w:hyperlink w:anchor="_Toc126237905" w:history="1">
                <w:r w:rsidR="00363A7A" w:rsidRPr="00101B2B">
                  <w:rPr>
                    <w:rStyle w:val="Hipervnculo"/>
                    <w:rFonts w:ascii="Arial" w:hAnsi="Arial" w:cs="Arial"/>
                    <w:b/>
                    <w:noProof/>
                  </w:rPr>
                  <w:t>I.4. SÍNTESIS DE LAS JUSTIFICACIONES Y ACLARACIONES PRESENTADAS POR EL ENTE FISCALIZADO</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_Toc126237905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63</w:t>
                </w:r>
                <w:r w:rsidR="00363A7A" w:rsidRPr="00101B2B">
                  <w:rPr>
                    <w:rFonts w:ascii="Arial" w:hAnsi="Arial" w:cs="Arial"/>
                    <w:b/>
                    <w:noProof/>
                    <w:webHidden/>
                  </w:rPr>
                  <w:fldChar w:fldCharType="end"/>
                </w:r>
              </w:hyperlink>
            </w:p>
            <w:p w14:paraId="2526D25B" w14:textId="40AA1DEC" w:rsidR="00363A7A" w:rsidRPr="00101B2B" w:rsidRDefault="001F4A35" w:rsidP="00101B2B">
              <w:pPr>
                <w:pStyle w:val="TDC2"/>
                <w:rPr>
                  <w:rFonts w:ascii="Arial" w:hAnsi="Arial" w:cs="Arial"/>
                  <w:b/>
                  <w:noProof/>
                </w:rPr>
              </w:pPr>
              <w:hyperlink w:anchor="_Toc126237906" w:history="1">
                <w:r w:rsidR="00363A7A" w:rsidRPr="00101B2B">
                  <w:rPr>
                    <w:rStyle w:val="Hipervnculo"/>
                    <w:rFonts w:ascii="Arial" w:hAnsi="Arial" w:cs="Arial"/>
                    <w:b/>
                    <w:bCs/>
                    <w:noProof/>
                  </w:rPr>
                  <w:t xml:space="preserve">I.5. </w:t>
                </w:r>
                <w:r w:rsidR="00363A7A" w:rsidRPr="00101B2B">
                  <w:rPr>
                    <w:rStyle w:val="Hipervnculo"/>
                    <w:rFonts w:ascii="Arial" w:hAnsi="Arial" w:cs="Arial"/>
                    <w:b/>
                    <w:noProof/>
                  </w:rPr>
                  <w:t xml:space="preserve"> TABLA DE JUSTIFICACIONES Y ACLARACIONES DE LOS RESULTADOS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_Toc126237906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63</w:t>
                </w:r>
                <w:r w:rsidR="00363A7A" w:rsidRPr="00101B2B">
                  <w:rPr>
                    <w:rFonts w:ascii="Arial" w:hAnsi="Arial" w:cs="Arial"/>
                    <w:b/>
                    <w:noProof/>
                    <w:webHidden/>
                  </w:rPr>
                  <w:fldChar w:fldCharType="end"/>
                </w:r>
              </w:hyperlink>
            </w:p>
            <w:p w14:paraId="5D60B13E" w14:textId="20AB7D07" w:rsidR="00363A7A" w:rsidRPr="00101B2B" w:rsidRDefault="001F4A35" w:rsidP="00101B2B">
              <w:pPr>
                <w:pStyle w:val="TDC2"/>
                <w:rPr>
                  <w:rFonts w:ascii="Arial" w:hAnsi="Arial" w:cs="Arial"/>
                  <w:b/>
                  <w:noProof/>
                </w:rPr>
              </w:pPr>
              <w:hyperlink w:anchor="_Toc126237907" w:history="1">
                <w:r w:rsidR="00363A7A" w:rsidRPr="00101B2B">
                  <w:rPr>
                    <w:rStyle w:val="Hipervnculo"/>
                    <w:rFonts w:ascii="Arial" w:hAnsi="Arial" w:cs="Arial"/>
                    <w:b/>
                    <w:noProof/>
                  </w:rPr>
                  <w:t xml:space="preserve">II.  AUDITORÍA DE DESEMPEÑO AL PLAN MUNICIPAL DE DESARROLLO 2021-2024, </w:t>
                </w:r>
                <w:r w:rsidR="00363A7A" w:rsidRPr="00101B2B">
                  <w:rPr>
                    <w:rStyle w:val="Hipervnculo"/>
                    <w:rFonts w:ascii="Arial" w:eastAsia="Times New Roman" w:hAnsi="Arial" w:cs="Arial"/>
                    <w:b/>
                    <w:noProof/>
                    <w:lang w:eastAsia="es-ES"/>
                  </w:rPr>
                  <w:t>21-AEMD-B-GOB-078-196.</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_Toc126237907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65</w:t>
                </w:r>
                <w:r w:rsidR="00363A7A" w:rsidRPr="00101B2B">
                  <w:rPr>
                    <w:rFonts w:ascii="Arial" w:hAnsi="Arial" w:cs="Arial"/>
                    <w:b/>
                    <w:noProof/>
                    <w:webHidden/>
                  </w:rPr>
                  <w:fldChar w:fldCharType="end"/>
                </w:r>
              </w:hyperlink>
            </w:p>
            <w:p w14:paraId="617C7C9A" w14:textId="035FBE1B" w:rsidR="00363A7A" w:rsidRPr="00101B2B" w:rsidRDefault="001F4A35" w:rsidP="00101B2B">
              <w:pPr>
                <w:pStyle w:val="TDC2"/>
                <w:rPr>
                  <w:rFonts w:ascii="Arial" w:hAnsi="Arial" w:cs="Arial"/>
                  <w:b/>
                  <w:noProof/>
                </w:rPr>
              </w:pPr>
              <w:hyperlink w:anchor="_Toc126237908" w:history="1">
                <w:r w:rsidR="00363A7A" w:rsidRPr="00101B2B">
                  <w:rPr>
                    <w:rStyle w:val="Hipervnculo"/>
                    <w:rFonts w:ascii="Arial" w:hAnsi="Arial" w:cs="Arial"/>
                    <w:b/>
                    <w:noProof/>
                  </w:rPr>
                  <w:t>II.1 ANTECEDENTES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_Toc126237908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65</w:t>
                </w:r>
                <w:r w:rsidR="00363A7A" w:rsidRPr="00101B2B">
                  <w:rPr>
                    <w:rFonts w:ascii="Arial" w:hAnsi="Arial" w:cs="Arial"/>
                    <w:b/>
                    <w:noProof/>
                    <w:webHidden/>
                  </w:rPr>
                  <w:fldChar w:fldCharType="end"/>
                </w:r>
              </w:hyperlink>
            </w:p>
            <w:p w14:paraId="7FC4FB0E" w14:textId="04DF48D9" w:rsidR="00363A7A" w:rsidRPr="00101B2B" w:rsidRDefault="001F4A35" w:rsidP="00101B2B">
              <w:pPr>
                <w:pStyle w:val="TDC2"/>
                <w:rPr>
                  <w:rFonts w:ascii="Arial" w:hAnsi="Arial" w:cs="Arial"/>
                  <w:b/>
                  <w:noProof/>
                </w:rPr>
              </w:pPr>
              <w:hyperlink w:anchor="_Toc126237909" w:history="1">
                <w:r w:rsidR="00363A7A" w:rsidRPr="00101B2B">
                  <w:rPr>
                    <w:rStyle w:val="Hipervnculo"/>
                    <w:rFonts w:ascii="Arial" w:hAnsi="Arial" w:cs="Arial"/>
                    <w:b/>
                    <w:noProof/>
                  </w:rPr>
                  <w:t>II.2. ASPECTOS GENERALES DE AUDITORÍA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_Toc126237909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67</w:t>
                </w:r>
                <w:r w:rsidR="00363A7A" w:rsidRPr="00101B2B">
                  <w:rPr>
                    <w:rFonts w:ascii="Arial" w:hAnsi="Arial" w:cs="Arial"/>
                    <w:b/>
                    <w:noProof/>
                    <w:webHidden/>
                  </w:rPr>
                  <w:fldChar w:fldCharType="end"/>
                </w:r>
              </w:hyperlink>
            </w:p>
            <w:p w14:paraId="42E0437E" w14:textId="16922E40" w:rsidR="00363A7A" w:rsidRPr="00101B2B" w:rsidRDefault="001F4A35" w:rsidP="00101B2B">
              <w:pPr>
                <w:pStyle w:val="TDC2"/>
                <w:ind w:left="993"/>
                <w:rPr>
                  <w:rFonts w:ascii="Arial" w:hAnsi="Arial" w:cs="Arial"/>
                  <w:b/>
                  <w:noProof/>
                </w:rPr>
              </w:pPr>
              <w:hyperlink w:anchor="_Toc126237910" w:history="1">
                <w:r w:rsidR="00101B2B">
                  <w:rPr>
                    <w:rStyle w:val="Hipervnculo"/>
                    <w:rFonts w:ascii="Arial" w:hAnsi="Arial" w:cs="Arial"/>
                    <w:b/>
                    <w:noProof/>
                  </w:rPr>
                  <w:t>A. Título de la auditoría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_Toc126237910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67</w:t>
                </w:r>
                <w:r w:rsidR="00363A7A" w:rsidRPr="00101B2B">
                  <w:rPr>
                    <w:rFonts w:ascii="Arial" w:hAnsi="Arial" w:cs="Arial"/>
                    <w:b/>
                    <w:noProof/>
                    <w:webHidden/>
                  </w:rPr>
                  <w:fldChar w:fldCharType="end"/>
                </w:r>
              </w:hyperlink>
            </w:p>
            <w:p w14:paraId="308A18E8" w14:textId="39A31E1A" w:rsidR="00363A7A" w:rsidRPr="00101B2B" w:rsidRDefault="001F4A35" w:rsidP="00101B2B">
              <w:pPr>
                <w:pStyle w:val="TDC2"/>
                <w:ind w:left="993"/>
                <w:rPr>
                  <w:rFonts w:ascii="Arial" w:hAnsi="Arial" w:cs="Arial"/>
                  <w:b/>
                  <w:noProof/>
                </w:rPr>
              </w:pPr>
              <w:hyperlink w:anchor="_Toc126237911" w:history="1">
                <w:r w:rsidR="00363A7A" w:rsidRPr="00101B2B">
                  <w:rPr>
                    <w:rStyle w:val="Hipervnculo"/>
                    <w:rFonts w:ascii="Arial" w:hAnsi="Arial" w:cs="Arial"/>
                    <w:b/>
                    <w:noProof/>
                  </w:rPr>
                  <w:t>B. Objetivo</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_Toc126237911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67</w:t>
                </w:r>
                <w:r w:rsidR="00363A7A" w:rsidRPr="00101B2B">
                  <w:rPr>
                    <w:rFonts w:ascii="Arial" w:hAnsi="Arial" w:cs="Arial"/>
                    <w:b/>
                    <w:noProof/>
                    <w:webHidden/>
                  </w:rPr>
                  <w:fldChar w:fldCharType="end"/>
                </w:r>
              </w:hyperlink>
            </w:p>
            <w:p w14:paraId="3CEA57D8" w14:textId="7D43F8B4" w:rsidR="00363A7A" w:rsidRPr="00101B2B" w:rsidRDefault="001F4A35" w:rsidP="00101B2B">
              <w:pPr>
                <w:pStyle w:val="TDC2"/>
                <w:ind w:left="993"/>
                <w:rPr>
                  <w:rFonts w:ascii="Arial" w:hAnsi="Arial" w:cs="Arial"/>
                  <w:b/>
                  <w:noProof/>
                </w:rPr>
              </w:pPr>
              <w:hyperlink w:anchor="_Toc126237912" w:history="1">
                <w:r w:rsidR="00363A7A" w:rsidRPr="00101B2B">
                  <w:rPr>
                    <w:rStyle w:val="Hipervnculo"/>
                    <w:rFonts w:ascii="Arial" w:eastAsia="Calibri" w:hAnsi="Arial" w:cs="Arial"/>
                    <w:b/>
                    <w:noProof/>
                  </w:rPr>
                  <w:t>C. Alcance</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_Toc126237912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67</w:t>
                </w:r>
                <w:r w:rsidR="00363A7A" w:rsidRPr="00101B2B">
                  <w:rPr>
                    <w:rFonts w:ascii="Arial" w:hAnsi="Arial" w:cs="Arial"/>
                    <w:b/>
                    <w:noProof/>
                    <w:webHidden/>
                  </w:rPr>
                  <w:fldChar w:fldCharType="end"/>
                </w:r>
              </w:hyperlink>
            </w:p>
            <w:p w14:paraId="0538D1F7" w14:textId="7726309F" w:rsidR="00363A7A" w:rsidRPr="00101B2B" w:rsidRDefault="001F4A35" w:rsidP="00101B2B">
              <w:pPr>
                <w:pStyle w:val="TDC2"/>
                <w:ind w:left="993"/>
                <w:rPr>
                  <w:rFonts w:ascii="Arial" w:hAnsi="Arial" w:cs="Arial"/>
                  <w:b/>
                  <w:noProof/>
                </w:rPr>
              </w:pPr>
              <w:hyperlink w:anchor="_Toc126237913" w:history="1">
                <w:r w:rsidR="00363A7A" w:rsidRPr="00101B2B">
                  <w:rPr>
                    <w:rStyle w:val="Hipervnculo"/>
                    <w:rFonts w:ascii="Arial" w:hAnsi="Arial" w:cs="Arial"/>
                    <w:b/>
                    <w:noProof/>
                    <w:lang w:eastAsia="es-ES"/>
                  </w:rPr>
                  <w:t>D. Criterios de Selección</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_Toc126237913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68</w:t>
                </w:r>
                <w:r w:rsidR="00363A7A" w:rsidRPr="00101B2B">
                  <w:rPr>
                    <w:rFonts w:ascii="Arial" w:hAnsi="Arial" w:cs="Arial"/>
                    <w:b/>
                    <w:noProof/>
                    <w:webHidden/>
                  </w:rPr>
                  <w:fldChar w:fldCharType="end"/>
                </w:r>
              </w:hyperlink>
            </w:p>
            <w:p w14:paraId="6FDB91B2" w14:textId="7CC352E3" w:rsidR="00363A7A" w:rsidRPr="00101B2B" w:rsidRDefault="001F4A35" w:rsidP="00101B2B">
              <w:pPr>
                <w:pStyle w:val="TDC2"/>
                <w:ind w:left="993"/>
                <w:rPr>
                  <w:rFonts w:ascii="Arial" w:hAnsi="Arial" w:cs="Arial"/>
                  <w:b/>
                  <w:noProof/>
                </w:rPr>
              </w:pPr>
              <w:hyperlink w:anchor="_Toc126237914" w:history="1">
                <w:r w:rsidR="00363A7A" w:rsidRPr="00101B2B">
                  <w:rPr>
                    <w:rStyle w:val="Hipervnculo"/>
                    <w:rFonts w:ascii="Arial" w:hAnsi="Arial" w:cs="Arial"/>
                    <w:b/>
                    <w:noProof/>
                  </w:rPr>
                  <w:t>E. Áreas Revisadas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_Toc126237914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68</w:t>
                </w:r>
                <w:r w:rsidR="00363A7A" w:rsidRPr="00101B2B">
                  <w:rPr>
                    <w:rFonts w:ascii="Arial" w:hAnsi="Arial" w:cs="Arial"/>
                    <w:b/>
                    <w:noProof/>
                    <w:webHidden/>
                  </w:rPr>
                  <w:fldChar w:fldCharType="end"/>
                </w:r>
              </w:hyperlink>
            </w:p>
            <w:p w14:paraId="557156DE" w14:textId="4A82016B" w:rsidR="00363A7A" w:rsidRPr="00101B2B" w:rsidRDefault="001F4A35" w:rsidP="00101B2B">
              <w:pPr>
                <w:pStyle w:val="TDC2"/>
                <w:ind w:left="993"/>
                <w:rPr>
                  <w:rFonts w:ascii="Arial" w:hAnsi="Arial" w:cs="Arial"/>
                  <w:b/>
                  <w:noProof/>
                </w:rPr>
              </w:pPr>
              <w:hyperlink w:anchor="_Toc126237915" w:history="1">
                <w:r w:rsidR="00363A7A" w:rsidRPr="00101B2B">
                  <w:rPr>
                    <w:rStyle w:val="Hipervnculo"/>
                    <w:rFonts w:ascii="Arial" w:hAnsi="Arial" w:cs="Arial"/>
                    <w:b/>
                    <w:noProof/>
                  </w:rPr>
                  <w:t>F. Procedimientos de Auditoría Aplicados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_Toc126237915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68</w:t>
                </w:r>
                <w:r w:rsidR="00363A7A" w:rsidRPr="00101B2B">
                  <w:rPr>
                    <w:rFonts w:ascii="Arial" w:hAnsi="Arial" w:cs="Arial"/>
                    <w:b/>
                    <w:noProof/>
                    <w:webHidden/>
                  </w:rPr>
                  <w:fldChar w:fldCharType="end"/>
                </w:r>
              </w:hyperlink>
            </w:p>
            <w:p w14:paraId="781E7091" w14:textId="7AF8D8A5" w:rsidR="00363A7A" w:rsidRPr="00101B2B" w:rsidRDefault="001F4A35" w:rsidP="00101B2B">
              <w:pPr>
                <w:pStyle w:val="TDC2"/>
                <w:ind w:left="993"/>
                <w:rPr>
                  <w:rFonts w:ascii="Arial" w:hAnsi="Arial" w:cs="Arial"/>
                  <w:b/>
                  <w:noProof/>
                </w:rPr>
              </w:pPr>
              <w:hyperlink w:anchor="_Toc126237916" w:history="1">
                <w:r w:rsidR="00363A7A" w:rsidRPr="00101B2B">
                  <w:rPr>
                    <w:rStyle w:val="Hipervnculo"/>
                    <w:rFonts w:ascii="Arial" w:hAnsi="Arial" w:cs="Arial"/>
                    <w:b/>
                    <w:noProof/>
                  </w:rPr>
                  <w:t>G. Servidores Públicos que intervinieron en la Auditoría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_Toc126237916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70</w:t>
                </w:r>
                <w:r w:rsidR="00363A7A" w:rsidRPr="00101B2B">
                  <w:rPr>
                    <w:rFonts w:ascii="Arial" w:hAnsi="Arial" w:cs="Arial"/>
                    <w:b/>
                    <w:noProof/>
                    <w:webHidden/>
                  </w:rPr>
                  <w:fldChar w:fldCharType="end"/>
                </w:r>
              </w:hyperlink>
            </w:p>
            <w:p w14:paraId="42D1566C" w14:textId="7C201F80" w:rsidR="00363A7A" w:rsidRPr="00101B2B" w:rsidRDefault="001F4A35" w:rsidP="00101B2B">
              <w:pPr>
                <w:pStyle w:val="TDC2"/>
                <w:rPr>
                  <w:rFonts w:ascii="Arial" w:hAnsi="Arial" w:cs="Arial"/>
                  <w:b/>
                  <w:noProof/>
                </w:rPr>
              </w:pPr>
              <w:hyperlink w:anchor="_Toc126237917" w:history="1">
                <w:r w:rsidR="00363A7A" w:rsidRPr="00101B2B">
                  <w:rPr>
                    <w:rStyle w:val="Hipervnculo"/>
                    <w:rFonts w:ascii="Arial" w:hAnsi="Arial" w:cs="Arial"/>
                    <w:b/>
                    <w:noProof/>
                  </w:rPr>
                  <w:t>II.3.  RESULTADOS DE LA FISCALIZACIÓN EFECTUADA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_Toc126237917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71</w:t>
                </w:r>
                <w:r w:rsidR="00363A7A" w:rsidRPr="00101B2B">
                  <w:rPr>
                    <w:rFonts w:ascii="Arial" w:hAnsi="Arial" w:cs="Arial"/>
                    <w:b/>
                    <w:noProof/>
                    <w:webHidden/>
                  </w:rPr>
                  <w:fldChar w:fldCharType="end"/>
                </w:r>
              </w:hyperlink>
            </w:p>
            <w:p w14:paraId="73ED4EDD" w14:textId="0621A23F" w:rsidR="00363A7A" w:rsidRPr="00101B2B" w:rsidRDefault="001F4A35" w:rsidP="00101B2B">
              <w:pPr>
                <w:pStyle w:val="TDC2"/>
                <w:ind w:left="993"/>
                <w:rPr>
                  <w:rFonts w:ascii="Arial" w:hAnsi="Arial" w:cs="Arial"/>
                  <w:b/>
                  <w:noProof/>
                </w:rPr>
              </w:pPr>
              <w:hyperlink w:anchor="_Toc126237918" w:history="1">
                <w:r w:rsidR="00363A7A" w:rsidRPr="00101B2B">
                  <w:rPr>
                    <w:rStyle w:val="Hipervnculo"/>
                    <w:rFonts w:ascii="Arial" w:hAnsi="Arial" w:cs="Arial"/>
                    <w:b/>
                    <w:noProof/>
                    <w:lang w:eastAsia="es-ES"/>
                  </w:rPr>
                  <w:t>A.</w:t>
                </w:r>
                <w:r w:rsidR="00363A7A" w:rsidRPr="00101B2B">
                  <w:rPr>
                    <w:rFonts w:ascii="Arial" w:hAnsi="Arial" w:cs="Arial"/>
                    <w:b/>
                    <w:noProof/>
                  </w:rPr>
                  <w:tab/>
                </w:r>
                <w:r w:rsidR="00363A7A" w:rsidRPr="00101B2B">
                  <w:rPr>
                    <w:rStyle w:val="Hipervnculo"/>
                    <w:rFonts w:ascii="Arial" w:hAnsi="Arial" w:cs="Arial"/>
                    <w:b/>
                    <w:noProof/>
                    <w:lang w:eastAsia="es-ES"/>
                  </w:rPr>
                  <w:t>Resumen general de observaciones y recomendaciones e</w:t>
                </w:r>
                <w:r w:rsidR="00101B2B">
                  <w:rPr>
                    <w:rStyle w:val="Hipervnculo"/>
                    <w:rFonts w:ascii="Arial" w:hAnsi="Arial" w:cs="Arial"/>
                    <w:b/>
                    <w:noProof/>
                    <w:lang w:eastAsia="es-ES"/>
                  </w:rPr>
                  <w:t>mitidas en materia de desempeño</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_Toc126237918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71</w:t>
                </w:r>
                <w:r w:rsidR="00363A7A" w:rsidRPr="00101B2B">
                  <w:rPr>
                    <w:rFonts w:ascii="Arial" w:hAnsi="Arial" w:cs="Arial"/>
                    <w:b/>
                    <w:noProof/>
                    <w:webHidden/>
                  </w:rPr>
                  <w:fldChar w:fldCharType="end"/>
                </w:r>
              </w:hyperlink>
            </w:p>
            <w:p w14:paraId="71F7681F" w14:textId="4006F5DE" w:rsidR="00363A7A" w:rsidRPr="00101B2B" w:rsidRDefault="001F4A35" w:rsidP="00101B2B">
              <w:pPr>
                <w:pStyle w:val="TDC2"/>
                <w:ind w:left="993"/>
                <w:rPr>
                  <w:rFonts w:ascii="Arial" w:hAnsi="Arial" w:cs="Arial"/>
                  <w:b/>
                  <w:noProof/>
                </w:rPr>
              </w:pPr>
              <w:hyperlink w:anchor="_Toc126237919" w:history="1">
                <w:r w:rsidR="00363A7A" w:rsidRPr="00101B2B">
                  <w:rPr>
                    <w:rStyle w:val="Hipervnculo"/>
                    <w:rFonts w:ascii="Arial" w:hAnsi="Arial" w:cs="Arial"/>
                    <w:b/>
                    <w:noProof/>
                    <w:lang w:eastAsia="es-ES"/>
                  </w:rPr>
                  <w:t>B.</w:t>
                </w:r>
                <w:r w:rsidR="00363A7A" w:rsidRPr="00101B2B">
                  <w:rPr>
                    <w:rFonts w:ascii="Arial" w:hAnsi="Arial" w:cs="Arial"/>
                    <w:b/>
                    <w:noProof/>
                  </w:rPr>
                  <w:tab/>
                </w:r>
                <w:r w:rsidR="00363A7A" w:rsidRPr="00101B2B">
                  <w:rPr>
                    <w:rStyle w:val="Hipervnculo"/>
                    <w:rFonts w:ascii="Arial" w:hAnsi="Arial" w:cs="Arial"/>
                    <w:b/>
                    <w:noProof/>
                    <w:lang w:eastAsia="es-ES"/>
                  </w:rPr>
                  <w:t>Detalle de Resultados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_Toc126237919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71</w:t>
                </w:r>
                <w:r w:rsidR="00363A7A" w:rsidRPr="00101B2B">
                  <w:rPr>
                    <w:rFonts w:ascii="Arial" w:hAnsi="Arial" w:cs="Arial"/>
                    <w:b/>
                    <w:noProof/>
                    <w:webHidden/>
                  </w:rPr>
                  <w:fldChar w:fldCharType="end"/>
                </w:r>
              </w:hyperlink>
            </w:p>
            <w:p w14:paraId="3B626692" w14:textId="08D976FF" w:rsidR="00363A7A" w:rsidRPr="00101B2B" w:rsidRDefault="001F4A35" w:rsidP="00353777">
              <w:pPr>
                <w:pStyle w:val="TDC2"/>
                <w:ind w:right="567"/>
                <w:rPr>
                  <w:rFonts w:ascii="Arial" w:hAnsi="Arial" w:cs="Arial"/>
                  <w:b/>
                  <w:noProof/>
                </w:rPr>
              </w:pPr>
              <w:hyperlink w:anchor="_Toc126237920" w:history="1">
                <w:r w:rsidR="00101B2B" w:rsidRPr="00101B2B">
                  <w:rPr>
                    <w:rStyle w:val="Hipervnculo"/>
                    <w:rFonts w:ascii="Arial" w:hAnsi="Arial" w:cs="Arial"/>
                    <w:b/>
                    <w:noProof/>
                  </w:rPr>
                  <w:t xml:space="preserve">II.4. </w:t>
                </w:r>
                <w:r w:rsidR="00363A7A" w:rsidRPr="00101B2B">
                  <w:rPr>
                    <w:rStyle w:val="Hipervnculo"/>
                    <w:rFonts w:ascii="Arial" w:hAnsi="Arial" w:cs="Arial"/>
                    <w:b/>
                    <w:noProof/>
                  </w:rPr>
                  <w:t>SÍNTESIS DE LAS JUSTIFICACIONES Y ACLARACIONES PRESENTADAS POR EL ENTE FISCALIZADO</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_Toc126237920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120</w:t>
                </w:r>
                <w:r w:rsidR="00363A7A" w:rsidRPr="00101B2B">
                  <w:rPr>
                    <w:rFonts w:ascii="Arial" w:hAnsi="Arial" w:cs="Arial"/>
                    <w:b/>
                    <w:noProof/>
                    <w:webHidden/>
                  </w:rPr>
                  <w:fldChar w:fldCharType="end"/>
                </w:r>
              </w:hyperlink>
            </w:p>
            <w:p w14:paraId="4905CBE0" w14:textId="15024862" w:rsidR="00363A7A" w:rsidRPr="00101B2B" w:rsidRDefault="001F4A35" w:rsidP="00101B2B">
              <w:pPr>
                <w:pStyle w:val="TDC2"/>
                <w:rPr>
                  <w:rFonts w:ascii="Arial" w:hAnsi="Arial" w:cs="Arial"/>
                  <w:b/>
                  <w:noProof/>
                </w:rPr>
              </w:pPr>
              <w:hyperlink w:anchor="_Toc126237921" w:history="1">
                <w:r w:rsidR="00101B2B" w:rsidRPr="00101B2B">
                  <w:rPr>
                    <w:rStyle w:val="Hipervnculo"/>
                    <w:rFonts w:ascii="Arial" w:hAnsi="Arial" w:cs="Arial"/>
                    <w:b/>
                    <w:bCs/>
                    <w:noProof/>
                  </w:rPr>
                  <w:t xml:space="preserve">II.5. </w:t>
                </w:r>
                <w:r w:rsidR="00363A7A" w:rsidRPr="00101B2B">
                  <w:rPr>
                    <w:rStyle w:val="Hipervnculo"/>
                    <w:rFonts w:ascii="Arial" w:hAnsi="Arial" w:cs="Arial"/>
                    <w:b/>
                    <w:noProof/>
                  </w:rPr>
                  <w:t>TABLA DE JUSTIFICACIONES Y ACLARACIONES DE LOS RESULTADOS</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_Toc126237921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121</w:t>
                </w:r>
                <w:r w:rsidR="00363A7A" w:rsidRPr="00101B2B">
                  <w:rPr>
                    <w:rFonts w:ascii="Arial" w:hAnsi="Arial" w:cs="Arial"/>
                    <w:b/>
                    <w:noProof/>
                    <w:webHidden/>
                  </w:rPr>
                  <w:fldChar w:fldCharType="end"/>
                </w:r>
              </w:hyperlink>
            </w:p>
            <w:p w14:paraId="7E6B2C3C" w14:textId="69A49B93" w:rsidR="00363A7A" w:rsidRPr="00101B2B" w:rsidRDefault="001F4A35" w:rsidP="00353777">
              <w:pPr>
                <w:pStyle w:val="TDC2"/>
                <w:ind w:right="567"/>
                <w:rPr>
                  <w:rFonts w:ascii="Arial" w:hAnsi="Arial" w:cs="Arial"/>
                  <w:b/>
                  <w:noProof/>
                </w:rPr>
              </w:pPr>
              <w:hyperlink w:anchor="_Toc126237922" w:history="1">
                <w:r w:rsidR="00363A7A" w:rsidRPr="00101B2B">
                  <w:rPr>
                    <w:rStyle w:val="Hipervnculo"/>
                    <w:rFonts w:ascii="Arial" w:hAnsi="Arial" w:cs="Arial"/>
                    <w:b/>
                    <w:noProof/>
                  </w:rPr>
                  <w:t>III. DICTAMEN DEL INFORME INDIVIDUAL DE AUDITORÍA</w:t>
                </w:r>
                <w:r w:rsidR="00363A7A" w:rsidRPr="00101B2B">
                  <w:rPr>
                    <w:rFonts w:ascii="Arial" w:hAnsi="Arial" w:cs="Arial"/>
                    <w:b/>
                    <w:noProof/>
                    <w:webHidden/>
                    <w:color w:val="FFFFFF" w:themeColor="background1"/>
                  </w:rPr>
                  <w:tab/>
                </w:r>
                <w:r w:rsidR="00363A7A" w:rsidRPr="00101B2B">
                  <w:rPr>
                    <w:rFonts w:ascii="Arial" w:hAnsi="Arial" w:cs="Arial"/>
                    <w:b/>
                    <w:noProof/>
                    <w:webHidden/>
                  </w:rPr>
                  <w:fldChar w:fldCharType="begin"/>
                </w:r>
                <w:r w:rsidR="00363A7A" w:rsidRPr="00101B2B">
                  <w:rPr>
                    <w:rFonts w:ascii="Arial" w:hAnsi="Arial" w:cs="Arial"/>
                    <w:b/>
                    <w:noProof/>
                    <w:webHidden/>
                  </w:rPr>
                  <w:instrText xml:space="preserve"> PAGEREF _Toc126237922 \h </w:instrText>
                </w:r>
                <w:r w:rsidR="00363A7A" w:rsidRPr="00101B2B">
                  <w:rPr>
                    <w:rFonts w:ascii="Arial" w:hAnsi="Arial" w:cs="Arial"/>
                    <w:b/>
                    <w:noProof/>
                    <w:webHidden/>
                  </w:rPr>
                </w:r>
                <w:r w:rsidR="00363A7A" w:rsidRPr="00101B2B">
                  <w:rPr>
                    <w:rFonts w:ascii="Arial" w:hAnsi="Arial" w:cs="Arial"/>
                    <w:b/>
                    <w:noProof/>
                    <w:webHidden/>
                  </w:rPr>
                  <w:fldChar w:fldCharType="separate"/>
                </w:r>
                <w:r>
                  <w:rPr>
                    <w:rFonts w:ascii="Arial" w:hAnsi="Arial" w:cs="Arial"/>
                    <w:b/>
                    <w:noProof/>
                    <w:webHidden/>
                  </w:rPr>
                  <w:t>122</w:t>
                </w:r>
                <w:r w:rsidR="00363A7A" w:rsidRPr="00101B2B">
                  <w:rPr>
                    <w:rFonts w:ascii="Arial" w:hAnsi="Arial" w:cs="Arial"/>
                    <w:b/>
                    <w:noProof/>
                    <w:webHidden/>
                  </w:rPr>
                  <w:fldChar w:fldCharType="end"/>
                </w:r>
              </w:hyperlink>
            </w:p>
            <w:p w14:paraId="68E161E9" w14:textId="52409DAD" w:rsidR="0027611D" w:rsidRPr="00101B2B" w:rsidRDefault="00363A7A" w:rsidP="0027611D">
              <w:pPr>
                <w:spacing w:line="360" w:lineRule="auto"/>
                <w:rPr>
                  <w:rFonts w:ascii="Arial" w:hAnsi="Arial" w:cs="Arial"/>
                  <w:b/>
                  <w:bCs/>
                  <w:lang w:val="es-ES"/>
                </w:rPr>
              </w:pPr>
              <w:r w:rsidRPr="00101B2B">
                <w:rPr>
                  <w:rFonts w:ascii="Arial" w:hAnsi="Arial" w:cs="Arial"/>
                  <w:b/>
                  <w:noProof/>
                  <w:highlight w:val="yellow"/>
                </w:rPr>
                <w:fldChar w:fldCharType="end"/>
              </w:r>
            </w:p>
            <w:p w14:paraId="7CEF9B1C" w14:textId="1A4875F1" w:rsidR="0092077F" w:rsidRPr="0027611D" w:rsidRDefault="001F4A35" w:rsidP="0027611D">
              <w:pPr>
                <w:spacing w:line="360" w:lineRule="auto"/>
                <w:rPr>
                  <w:rFonts w:ascii="Arial" w:hAnsi="Arial" w:cs="Arial"/>
                  <w:b/>
                  <w:bCs/>
                  <w:sz w:val="24"/>
                  <w:szCs w:val="24"/>
                  <w:lang w:val="es-ES"/>
                </w:rPr>
              </w:pPr>
            </w:p>
          </w:sdtContent>
        </w:sdt>
      </w:sdtContent>
    </w:sdt>
    <w:bookmarkStart w:id="0" w:name="_Toc11413500" w:displacedByCustomXml="prev"/>
    <w:bookmarkStart w:id="1" w:name="_Toc74856063" w:displacedByCustomXml="prev"/>
    <w:bookmarkStart w:id="2" w:name="_Toc115439500" w:displacedByCustomXml="prev"/>
    <w:p w14:paraId="74969080" w14:textId="1F086178" w:rsidR="00101B2B" w:rsidRDefault="00101B2B" w:rsidP="00101B2B">
      <w:pPr>
        <w:rPr>
          <w:rFonts w:cs="Arial"/>
          <w:szCs w:val="24"/>
        </w:rPr>
      </w:pPr>
      <w:bookmarkStart w:id="3" w:name="_Toc126237891"/>
    </w:p>
    <w:p w14:paraId="1F8FFF8E" w14:textId="2E2551DE" w:rsidR="00101B2B" w:rsidRDefault="00101B2B" w:rsidP="00101B2B">
      <w:pPr>
        <w:rPr>
          <w:rFonts w:cs="Arial"/>
          <w:szCs w:val="24"/>
        </w:rPr>
      </w:pPr>
    </w:p>
    <w:p w14:paraId="68C26D97" w14:textId="77777777" w:rsidR="00101B2B" w:rsidRDefault="00101B2B" w:rsidP="00101B2B">
      <w:pPr>
        <w:rPr>
          <w:rFonts w:cs="Arial"/>
          <w:szCs w:val="24"/>
        </w:rPr>
      </w:pPr>
    </w:p>
    <w:p w14:paraId="6EFF5B76" w14:textId="5FF92894" w:rsidR="003D4902" w:rsidRPr="002A2C86" w:rsidRDefault="003D4902" w:rsidP="003D4902">
      <w:pPr>
        <w:pStyle w:val="Ttulo2"/>
        <w:spacing w:before="0"/>
        <w:jc w:val="both"/>
        <w:rPr>
          <w:rFonts w:cs="Arial"/>
          <w:szCs w:val="24"/>
        </w:rPr>
      </w:pPr>
      <w:r w:rsidRPr="002A2C86">
        <w:rPr>
          <w:rFonts w:cs="Arial"/>
          <w:szCs w:val="24"/>
        </w:rPr>
        <w:lastRenderedPageBreak/>
        <w:t>INTRODUCCIÓN</w:t>
      </w:r>
      <w:bookmarkEnd w:id="3"/>
    </w:p>
    <w:p w14:paraId="55649DB3" w14:textId="77777777" w:rsidR="003D4902" w:rsidRPr="00B34289" w:rsidRDefault="003D4902" w:rsidP="003D4902">
      <w:pPr>
        <w:spacing w:after="0"/>
        <w:rPr>
          <w:rFonts w:ascii="Arial" w:hAnsi="Arial" w:cs="Arial"/>
        </w:rPr>
      </w:pPr>
    </w:p>
    <w:p w14:paraId="0F7FA5FC" w14:textId="71C116DA" w:rsidR="0059340D" w:rsidRPr="00565C0A" w:rsidRDefault="0059340D" w:rsidP="00565C0A">
      <w:pPr>
        <w:jc w:val="both"/>
        <w:rPr>
          <w:rFonts w:ascii="Arial" w:hAnsi="Arial" w:cs="Arial"/>
          <w:sz w:val="24"/>
        </w:rPr>
      </w:pPr>
      <w:r w:rsidRPr="002A2C86">
        <w:rPr>
          <w:rFonts w:ascii="Arial" w:hAnsi="Arial" w:cs="Arial"/>
          <w:bCs/>
          <w:sz w:val="24"/>
        </w:rPr>
        <w:t xml:space="preserve">Por disposición contenida en </w:t>
      </w:r>
      <w:r>
        <w:rPr>
          <w:rFonts w:ascii="Arial" w:hAnsi="Arial" w:cs="Arial"/>
          <w:bCs/>
          <w:sz w:val="24"/>
        </w:rPr>
        <w:t>los artículos</w:t>
      </w:r>
      <w:r w:rsidRPr="002A2C86">
        <w:rPr>
          <w:rFonts w:ascii="Arial" w:hAnsi="Arial" w:cs="Arial"/>
          <w:bCs/>
          <w:sz w:val="24"/>
        </w:rPr>
        <w:t xml:space="preserve"> </w:t>
      </w:r>
      <w:r w:rsidRPr="002A2C86">
        <w:rPr>
          <w:rFonts w:ascii="Arial" w:hAnsi="Arial" w:cs="Arial"/>
          <w:sz w:val="24"/>
        </w:rPr>
        <w:t>75, fracción XXIX, y 77 de la Constitución Política del Estado Libre y Soberano de Quintana Roo, corresponde al Poder Legislativo a través de la Auditoría Superior del Estado, revisar de manera po</w:t>
      </w:r>
      <w:r>
        <w:rPr>
          <w:rFonts w:ascii="Arial" w:hAnsi="Arial" w:cs="Arial"/>
          <w:sz w:val="24"/>
        </w:rPr>
        <w:t>sterior la Cuenta Pública que los</w:t>
      </w:r>
      <w:r w:rsidRPr="002A2C86">
        <w:rPr>
          <w:rFonts w:ascii="Arial" w:hAnsi="Arial" w:cs="Arial"/>
          <w:sz w:val="24"/>
        </w:rPr>
        <w:t xml:space="preserve"> Gobierno</w:t>
      </w:r>
      <w:r>
        <w:rPr>
          <w:rFonts w:ascii="Arial" w:hAnsi="Arial" w:cs="Arial"/>
          <w:sz w:val="24"/>
        </w:rPr>
        <w:t xml:space="preserve">s </w:t>
      </w:r>
      <w:r w:rsidRPr="00565C0A">
        <w:rPr>
          <w:rFonts w:ascii="Arial" w:hAnsi="Arial" w:cs="Arial"/>
          <w:sz w:val="24"/>
        </w:rPr>
        <w:t>Municipales le presenten</w:t>
      </w:r>
      <w:r w:rsidRPr="002A2C86">
        <w:rPr>
          <w:rFonts w:ascii="Arial" w:hAnsi="Arial" w:cs="Arial"/>
          <w:sz w:val="24"/>
        </w:rPr>
        <w:t xml:space="preserve"> sobre los resultados de su gestión financiera, y el grado de cumplimiento de los objetivos contenidos en los planes y programas aprobados conforme a la ley. Esta revisión comprende la fiscalización a </w:t>
      </w:r>
      <w:r>
        <w:rPr>
          <w:rFonts w:ascii="Arial" w:hAnsi="Arial" w:cs="Arial"/>
          <w:sz w:val="24"/>
        </w:rPr>
        <w:t>los Entes Públicos</w:t>
      </w:r>
      <w:r w:rsidRPr="002A2C86">
        <w:rPr>
          <w:rFonts w:ascii="Arial" w:hAnsi="Arial" w:cs="Arial"/>
          <w:sz w:val="24"/>
        </w:rPr>
        <w:t xml:space="preserve"> </w:t>
      </w:r>
      <w:r>
        <w:rPr>
          <w:rFonts w:ascii="Arial" w:hAnsi="Arial" w:cs="Arial"/>
          <w:sz w:val="24"/>
        </w:rPr>
        <w:t>Municipales</w:t>
      </w:r>
      <w:r w:rsidRPr="002A2C86">
        <w:rPr>
          <w:rFonts w:ascii="Arial" w:hAnsi="Arial" w:cs="Arial"/>
          <w:sz w:val="24"/>
        </w:rPr>
        <w:t>, que se traduce a su vez, en la obligación de las autoridades que las representan de presentar la Cuenta Pública</w:t>
      </w:r>
      <w:r>
        <w:rPr>
          <w:rFonts w:ascii="Arial" w:hAnsi="Arial" w:cs="Arial"/>
          <w:sz w:val="24"/>
        </w:rPr>
        <w:t xml:space="preserve"> municipal</w:t>
      </w:r>
      <w:r w:rsidRPr="002A2C86">
        <w:rPr>
          <w:rFonts w:ascii="Arial" w:hAnsi="Arial" w:cs="Arial"/>
          <w:sz w:val="24"/>
        </w:rPr>
        <w:t xml:space="preserve"> para efectos de que sea revisada y fiscalizada.</w:t>
      </w:r>
    </w:p>
    <w:p w14:paraId="6D6C5000" w14:textId="13B5DC03" w:rsidR="005D2E7D" w:rsidRPr="005D2E7D" w:rsidRDefault="005D2E7D" w:rsidP="005D2E7D">
      <w:pPr>
        <w:jc w:val="both"/>
        <w:rPr>
          <w:rFonts w:ascii="Arial" w:eastAsia="Times New Roman" w:hAnsi="Arial" w:cs="Arial"/>
          <w:sz w:val="24"/>
          <w:szCs w:val="24"/>
        </w:rPr>
      </w:pPr>
      <w:r w:rsidRPr="00CC0C0F">
        <w:rPr>
          <w:rFonts w:ascii="Arial" w:eastAsia="Times New Roman" w:hAnsi="Arial" w:cs="Arial"/>
          <w:sz w:val="24"/>
          <w:szCs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w:t>
      </w:r>
      <w:r w:rsidRPr="002C0D0A">
        <w:rPr>
          <w:rFonts w:ascii="Arial" w:eastAsia="Times New Roman" w:hAnsi="Arial" w:cs="Arial"/>
          <w:sz w:val="24"/>
          <w:szCs w:val="24"/>
        </w:rPr>
        <w:t>dando cumplimiento, además, de las diversas disposiciones legales aplicables</w:t>
      </w:r>
      <w:r w:rsidRPr="00CC0C0F">
        <w:rPr>
          <w:rFonts w:ascii="Arial" w:eastAsia="Times New Roman" w:hAnsi="Arial" w:cs="Arial"/>
          <w:sz w:val="24"/>
          <w:szCs w:val="24"/>
        </w:rPr>
        <w:t xml:space="preserve">, </w:t>
      </w:r>
      <w:r w:rsidRPr="00ED2B9B">
        <w:rPr>
          <w:rFonts w:ascii="Arial" w:eastAsia="Times New Roman" w:hAnsi="Arial" w:cs="Arial"/>
          <w:sz w:val="24"/>
          <w:szCs w:val="24"/>
        </w:rPr>
        <w:t>de conformidad con el artículo 38 fracción III de la Ley de Fiscalización y Rendición de Cuentas del Estado, c</w:t>
      </w:r>
      <w:r w:rsidRPr="00CC0C0F">
        <w:rPr>
          <w:rFonts w:ascii="Arial" w:eastAsia="Times New Roman" w:hAnsi="Arial" w:cs="Arial"/>
          <w:sz w:val="24"/>
          <w:szCs w:val="24"/>
        </w:rPr>
        <w:t>on el objeto de hacer un análisis de las Cuentas Públicas a efecto de poder rendir el presente Informe a esta H</w:t>
      </w:r>
      <w:r w:rsidRPr="00633E6E">
        <w:rPr>
          <w:rFonts w:ascii="Arial" w:eastAsia="Times New Roman" w:hAnsi="Arial" w:cs="Arial"/>
          <w:sz w:val="24"/>
          <w:szCs w:val="24"/>
        </w:rPr>
        <w:t>. XV</w:t>
      </w:r>
      <w:r w:rsidR="002C0D0A" w:rsidRPr="00633E6E">
        <w:rPr>
          <w:rFonts w:ascii="Arial" w:eastAsia="Times New Roman" w:hAnsi="Arial" w:cs="Arial"/>
          <w:sz w:val="24"/>
          <w:szCs w:val="24"/>
        </w:rPr>
        <w:t>I</w:t>
      </w:r>
      <w:r w:rsidRPr="00633E6E">
        <w:rPr>
          <w:rFonts w:ascii="Arial" w:eastAsia="Times New Roman" w:hAnsi="Arial" w:cs="Arial"/>
          <w:sz w:val="24"/>
          <w:szCs w:val="24"/>
        </w:rPr>
        <w:t>I Legislatura</w:t>
      </w:r>
      <w:r w:rsidRPr="00CC0C0F">
        <w:rPr>
          <w:rFonts w:ascii="Arial" w:eastAsia="Times New Roman" w:hAnsi="Arial" w:cs="Arial"/>
          <w:sz w:val="24"/>
          <w:szCs w:val="24"/>
        </w:rPr>
        <w:t xml:space="preserve"> del Estado de Quintana Roo, con relación al manejo de las mismas por parte de las autoridades municipales.</w:t>
      </w:r>
    </w:p>
    <w:p w14:paraId="03811376" w14:textId="577638C2" w:rsidR="003D4902" w:rsidRPr="00412626" w:rsidRDefault="003D4902" w:rsidP="00565C0A">
      <w:pPr>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w:t>
      </w:r>
      <w:r>
        <w:rPr>
          <w:rFonts w:ascii="Arial" w:eastAsia="Times New Roman" w:hAnsi="Arial" w:cs="Arial"/>
          <w:bCs/>
          <w:sz w:val="24"/>
          <w:szCs w:val="24"/>
          <w:lang w:eastAsia="es-ES"/>
        </w:rPr>
        <w:t xml:space="preserve">ación de la Cuenta Pública </w:t>
      </w:r>
      <w:r w:rsidRPr="005917D1">
        <w:rPr>
          <w:rFonts w:ascii="Arial" w:eastAsia="Times New Roman" w:hAnsi="Arial" w:cs="Arial"/>
          <w:bCs/>
          <w:sz w:val="24"/>
          <w:szCs w:val="24"/>
          <w:lang w:eastAsia="es-ES"/>
        </w:rPr>
        <w:t xml:space="preserve">del </w:t>
      </w:r>
      <w:r w:rsidRPr="005917D1">
        <w:rPr>
          <w:rFonts w:ascii="Arial" w:eastAsia="Times New Roman" w:hAnsi="Arial" w:cs="Arial"/>
          <w:b/>
          <w:bCs/>
          <w:sz w:val="24"/>
          <w:szCs w:val="24"/>
          <w:lang w:eastAsia="es-ES"/>
        </w:rPr>
        <w:t>Ayuntamiento del Municipio de Solidaridad,</w:t>
      </w:r>
      <w:r w:rsidRPr="00412626">
        <w:rPr>
          <w:rFonts w:ascii="Arial" w:eastAsia="Times New Roman" w:hAnsi="Arial" w:cs="Arial"/>
          <w:bCs/>
          <w:sz w:val="24"/>
          <w:szCs w:val="24"/>
          <w:lang w:eastAsia="es-ES"/>
        </w:rPr>
        <w:t xml:space="preserve">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09D43830" w14:textId="053866F1" w:rsidR="003D4902" w:rsidRPr="002A2C86" w:rsidRDefault="003D4902" w:rsidP="003D4902">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el</w:t>
      </w:r>
      <w:r w:rsidRPr="00134E4C">
        <w:t xml:space="preserve"> </w:t>
      </w:r>
      <w:r w:rsidRPr="005917D1">
        <w:rPr>
          <w:rFonts w:ascii="Arial" w:hAnsi="Arial" w:cs="Arial"/>
          <w:b/>
          <w:bCs/>
          <w:sz w:val="24"/>
        </w:rPr>
        <w:t>Ayuntamiento del Municipio de Solidaridad,</w:t>
      </w:r>
      <w:r w:rsidRPr="005917D1">
        <w:rPr>
          <w:rFonts w:ascii="Arial" w:hAnsi="Arial" w:cs="Arial"/>
          <w:bCs/>
          <w:sz w:val="24"/>
        </w:rPr>
        <w:t xml:space="preserve"> en la integración de la Cuenta Pública, la cual incluye los resultados de las labores </w:t>
      </w:r>
      <w:r w:rsidRPr="00565C0A">
        <w:rPr>
          <w:rFonts w:ascii="Arial" w:hAnsi="Arial" w:cs="Arial"/>
          <w:bCs/>
          <w:sz w:val="24"/>
        </w:rPr>
        <w:t>administrativas realizadas en el ejercicio fiscal 2021</w:t>
      </w:r>
      <w:r w:rsidR="005917D1" w:rsidRPr="00565C0A">
        <w:rPr>
          <w:rFonts w:ascii="Arial" w:hAnsi="Arial" w:cs="Arial"/>
          <w:bCs/>
          <w:sz w:val="24"/>
        </w:rPr>
        <w:t>,</w:t>
      </w:r>
      <w:r w:rsidRPr="00565C0A">
        <w:rPr>
          <w:rFonts w:ascii="Arial" w:hAnsi="Arial" w:cs="Arial"/>
          <w:bCs/>
          <w:sz w:val="24"/>
        </w:rPr>
        <w:t xml:space="preserve"> así como las principales políticas financieras, económicas y sociales que influyeron en el resultado de los objetivos contenidos en los programas municipales, conforme a los indicadores establecidos en el Presupuesto de Egresos, tomando en cuenta el Plan Municipal de Desarrollo, los programas sectoriales, institucionales, regionales, anuales y demás programas aplicados por el municipio.</w:t>
      </w:r>
    </w:p>
    <w:p w14:paraId="13536202" w14:textId="29B0C533" w:rsidR="003D4902" w:rsidRPr="002C0047" w:rsidRDefault="003D4902" w:rsidP="00565C0A">
      <w:pPr>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C0047">
        <w:rPr>
          <w:rFonts w:ascii="Arial" w:eastAsia="Times New Roman" w:hAnsi="Arial" w:cs="Arial"/>
          <w:bCs/>
          <w:sz w:val="24"/>
          <w:szCs w:val="24"/>
          <w:lang w:eastAsia="es-ES"/>
        </w:rPr>
        <w:t xml:space="preserve">superior de los Ingresos, Presupuesto de Egresos, Políticas, cumplimiento de los objetivos y metas contenidos en los programas y todo lo relacionado con la actividad financiera-administrativa del </w:t>
      </w:r>
      <w:r w:rsidRPr="002C0047">
        <w:rPr>
          <w:rFonts w:ascii="Arial" w:hAnsi="Arial" w:cs="Arial"/>
          <w:b/>
          <w:bCs/>
          <w:sz w:val="24"/>
          <w:szCs w:val="24"/>
        </w:rPr>
        <w:t>Ayuntamiento del Municipio de Solidaridad</w:t>
      </w:r>
      <w:r w:rsidRPr="002C0047">
        <w:rPr>
          <w:rFonts w:ascii="Arial" w:eastAsia="Times New Roman" w:hAnsi="Arial" w:cs="Arial"/>
          <w:b/>
          <w:bCs/>
          <w:sz w:val="24"/>
          <w:szCs w:val="24"/>
          <w:lang w:eastAsia="es-ES"/>
        </w:rPr>
        <w:t>.</w:t>
      </w:r>
    </w:p>
    <w:p w14:paraId="78B46C6A" w14:textId="1AF60DED" w:rsidR="000B1A09" w:rsidRPr="002C0047" w:rsidRDefault="003D4902" w:rsidP="00565C0A">
      <w:pPr>
        <w:jc w:val="both"/>
        <w:rPr>
          <w:rFonts w:ascii="Arial" w:eastAsia="Times New Roman" w:hAnsi="Arial" w:cs="Arial"/>
          <w:bCs/>
          <w:sz w:val="24"/>
          <w:szCs w:val="24"/>
          <w:lang w:eastAsia="es-ES"/>
        </w:rPr>
      </w:pPr>
      <w:r w:rsidRPr="002C0047">
        <w:rPr>
          <w:rFonts w:ascii="Arial" w:eastAsia="Times New Roman" w:hAnsi="Arial" w:cs="Arial"/>
          <w:bCs/>
          <w:sz w:val="24"/>
          <w:szCs w:val="24"/>
          <w:lang w:eastAsia="es-ES"/>
        </w:rPr>
        <w:t xml:space="preserve">En la Cuenta Pública del </w:t>
      </w:r>
      <w:r w:rsidRPr="002C0047">
        <w:rPr>
          <w:rFonts w:ascii="Arial" w:hAnsi="Arial" w:cs="Arial"/>
          <w:b/>
          <w:bCs/>
          <w:sz w:val="24"/>
          <w:szCs w:val="24"/>
        </w:rPr>
        <w:t>Ayuntamiento del Municipio de Solidaridad</w:t>
      </w:r>
      <w:r w:rsidRPr="002C0047">
        <w:rPr>
          <w:rFonts w:ascii="Arial" w:eastAsia="Times New Roman" w:hAnsi="Arial" w:cs="Arial"/>
          <w:bCs/>
          <w:sz w:val="24"/>
          <w:szCs w:val="24"/>
          <w:lang w:eastAsia="es-ES"/>
        </w:rPr>
        <w:t>, correspondiente al ejercicio fiscal 2021, se encuentra reflejado el ejercicio del gasto público, que registra la aplicación de los recursos recibidos y</w:t>
      </w:r>
      <w:r w:rsidR="000B1A09" w:rsidRPr="002C0047">
        <w:rPr>
          <w:rFonts w:ascii="Arial" w:eastAsia="Times New Roman" w:hAnsi="Arial" w:cs="Arial"/>
          <w:bCs/>
          <w:sz w:val="24"/>
          <w:szCs w:val="24"/>
          <w:lang w:eastAsia="es-ES"/>
        </w:rPr>
        <w:t xml:space="preserve"> recaudados por el Ayuntamiento.</w:t>
      </w:r>
    </w:p>
    <w:p w14:paraId="3E4DD9EF" w14:textId="769088BD" w:rsidR="003D4902" w:rsidRPr="002C0047" w:rsidRDefault="003D4902" w:rsidP="00565C0A">
      <w:pPr>
        <w:jc w:val="both"/>
        <w:rPr>
          <w:rFonts w:ascii="Arial" w:eastAsia="Times New Roman" w:hAnsi="Arial" w:cs="Arial"/>
          <w:bCs/>
          <w:sz w:val="24"/>
          <w:szCs w:val="24"/>
          <w:lang w:eastAsia="es-ES"/>
        </w:rPr>
      </w:pPr>
      <w:r w:rsidRPr="002C0047">
        <w:rPr>
          <w:rFonts w:ascii="Arial" w:eastAsia="Times New Roman" w:hAnsi="Arial" w:cs="Arial"/>
          <w:bCs/>
          <w:sz w:val="24"/>
          <w:szCs w:val="24"/>
          <w:lang w:eastAsia="es-ES"/>
        </w:rPr>
        <w:t>El C. Auditor Superior del Estado de Quintana Roo, de conformidad con lo dispuesto en los artículos 8, 19 fracción I</w:t>
      </w:r>
      <w:r w:rsidR="00F74461" w:rsidRPr="002C0047">
        <w:rPr>
          <w:rFonts w:ascii="Arial" w:eastAsia="Times New Roman" w:hAnsi="Arial" w:cs="Arial"/>
          <w:bCs/>
          <w:sz w:val="24"/>
          <w:szCs w:val="24"/>
          <w:lang w:eastAsia="es-ES"/>
        </w:rPr>
        <w:t>,</w:t>
      </w:r>
      <w:r w:rsidRPr="002C0047">
        <w:rPr>
          <w:rFonts w:ascii="Arial" w:eastAsia="Times New Roman" w:hAnsi="Arial" w:cs="Arial"/>
          <w:bCs/>
          <w:sz w:val="24"/>
          <w:szCs w:val="24"/>
          <w:lang w:eastAsia="es-ES"/>
        </w:rPr>
        <w:t xml:space="preserve"> y 86 fracción IV, de la Ley de Fiscalización y Rendición de Cuentas del Estado de Quintana Roo, aprobó en fecha 15 de febrero de 2022 mediante acuerdo administrativo, el Programa Anual de Auditorías, Visitas e Inspecciones (PAAVI), correspondiente al año 2022, y que contempla la Fiscalización a las Cuentas Públicas del ejercicio fiscal 2021, el cual fue expedido y publicado en el portal web de la Auditoría Superior del Estado de Quintana Roo.</w:t>
      </w:r>
    </w:p>
    <w:p w14:paraId="7F02DE55" w14:textId="07BEBAA5" w:rsidR="003D4902" w:rsidRPr="002C0047" w:rsidRDefault="003D4902" w:rsidP="00565C0A">
      <w:pPr>
        <w:jc w:val="both"/>
        <w:rPr>
          <w:rFonts w:ascii="Arial" w:eastAsia="Times New Roman" w:hAnsi="Arial" w:cs="Arial"/>
          <w:b/>
          <w:sz w:val="24"/>
          <w:szCs w:val="24"/>
          <w:lang w:eastAsia="es-ES"/>
        </w:rPr>
      </w:pPr>
      <w:r w:rsidRPr="002C0047">
        <w:rPr>
          <w:rFonts w:ascii="Arial" w:eastAsia="Times New Roman" w:hAnsi="Arial" w:cs="Arial"/>
          <w:bCs/>
          <w:sz w:val="24"/>
          <w:szCs w:val="24"/>
          <w:lang w:eastAsia="es-ES"/>
        </w:rPr>
        <w:t>En este sentido, la</w:t>
      </w:r>
      <w:r w:rsidR="005917D1" w:rsidRPr="002C0047">
        <w:rPr>
          <w:rFonts w:ascii="Arial" w:eastAsia="Times New Roman" w:hAnsi="Arial" w:cs="Arial"/>
          <w:bCs/>
          <w:sz w:val="24"/>
          <w:szCs w:val="24"/>
          <w:lang w:eastAsia="es-ES"/>
        </w:rPr>
        <w:t>s</w:t>
      </w:r>
      <w:r w:rsidRPr="002C0047">
        <w:rPr>
          <w:rFonts w:ascii="Arial" w:eastAsia="Times New Roman" w:hAnsi="Arial" w:cs="Arial"/>
          <w:bCs/>
          <w:sz w:val="24"/>
          <w:szCs w:val="24"/>
          <w:lang w:eastAsia="es-ES"/>
        </w:rPr>
        <w:t xml:space="preserve"> auditoría</w:t>
      </w:r>
      <w:r w:rsidR="005917D1" w:rsidRPr="002C0047">
        <w:rPr>
          <w:rFonts w:ascii="Arial" w:eastAsia="Times New Roman" w:hAnsi="Arial" w:cs="Arial"/>
          <w:bCs/>
          <w:sz w:val="24"/>
          <w:szCs w:val="24"/>
          <w:lang w:eastAsia="es-ES"/>
        </w:rPr>
        <w:t>s</w:t>
      </w:r>
      <w:r w:rsidRPr="002C0047">
        <w:rPr>
          <w:rFonts w:ascii="Arial" w:eastAsia="Times New Roman" w:hAnsi="Arial" w:cs="Arial"/>
          <w:bCs/>
          <w:sz w:val="24"/>
          <w:szCs w:val="24"/>
          <w:lang w:eastAsia="es-ES"/>
        </w:rPr>
        <w:t xml:space="preserve"> realizada</w:t>
      </w:r>
      <w:r w:rsidR="005917D1" w:rsidRPr="002C0047">
        <w:rPr>
          <w:rFonts w:ascii="Arial" w:eastAsia="Times New Roman" w:hAnsi="Arial" w:cs="Arial"/>
          <w:bCs/>
          <w:sz w:val="24"/>
          <w:szCs w:val="24"/>
          <w:lang w:eastAsia="es-ES"/>
        </w:rPr>
        <w:t>s</w:t>
      </w:r>
      <w:r w:rsidRPr="002C0047">
        <w:rPr>
          <w:rFonts w:ascii="Arial" w:eastAsia="Times New Roman" w:hAnsi="Arial" w:cs="Arial"/>
          <w:bCs/>
          <w:sz w:val="24"/>
          <w:szCs w:val="24"/>
          <w:lang w:eastAsia="es-ES"/>
        </w:rPr>
        <w:t xml:space="preserve"> a la Cuenta Pública del </w:t>
      </w:r>
      <w:r w:rsidRPr="002C0047">
        <w:rPr>
          <w:rFonts w:ascii="Arial" w:hAnsi="Arial" w:cs="Arial"/>
          <w:b/>
          <w:bCs/>
          <w:sz w:val="24"/>
          <w:szCs w:val="24"/>
        </w:rPr>
        <w:t>Ayuntamiento del Municipio de Solidaridad</w:t>
      </w:r>
      <w:r w:rsidRPr="002C0047">
        <w:rPr>
          <w:rFonts w:ascii="Arial" w:eastAsia="Times New Roman" w:hAnsi="Arial" w:cs="Arial"/>
          <w:b/>
          <w:bCs/>
          <w:sz w:val="24"/>
          <w:szCs w:val="24"/>
          <w:lang w:eastAsia="es-ES"/>
        </w:rPr>
        <w:t>,</w:t>
      </w:r>
      <w:r w:rsidRPr="002C0047">
        <w:rPr>
          <w:rFonts w:ascii="Arial" w:eastAsia="Times New Roman" w:hAnsi="Arial" w:cs="Arial"/>
          <w:bCs/>
          <w:sz w:val="24"/>
          <w:szCs w:val="24"/>
          <w:lang w:eastAsia="es-ES"/>
        </w:rPr>
        <w:t xml:space="preserve"> correspondiente</w:t>
      </w:r>
      <w:r w:rsidR="0059340D" w:rsidRPr="002C0047">
        <w:rPr>
          <w:rFonts w:ascii="Arial" w:eastAsia="Times New Roman" w:hAnsi="Arial" w:cs="Arial"/>
          <w:bCs/>
          <w:sz w:val="24"/>
          <w:szCs w:val="24"/>
          <w:lang w:eastAsia="es-ES"/>
        </w:rPr>
        <w:t>s</w:t>
      </w:r>
      <w:r w:rsidRPr="002C0047">
        <w:rPr>
          <w:rFonts w:ascii="Arial" w:eastAsia="Times New Roman" w:hAnsi="Arial" w:cs="Arial"/>
          <w:bCs/>
          <w:sz w:val="24"/>
          <w:szCs w:val="24"/>
          <w:lang w:eastAsia="es-ES"/>
        </w:rPr>
        <w:t xml:space="preserve"> al ejercicio fiscal 2021, se denomina</w:t>
      </w:r>
      <w:r w:rsidR="005917D1" w:rsidRPr="002C0047">
        <w:rPr>
          <w:rFonts w:ascii="Arial" w:eastAsia="Times New Roman" w:hAnsi="Arial" w:cs="Arial"/>
          <w:bCs/>
          <w:sz w:val="24"/>
          <w:szCs w:val="24"/>
          <w:lang w:eastAsia="es-ES"/>
        </w:rPr>
        <w:t>n</w:t>
      </w:r>
      <w:r w:rsidRPr="002C0047">
        <w:rPr>
          <w:rFonts w:ascii="Arial" w:eastAsia="Times New Roman" w:hAnsi="Arial" w:cs="Arial"/>
          <w:bCs/>
          <w:sz w:val="24"/>
          <w:szCs w:val="24"/>
          <w:lang w:eastAsia="es-ES"/>
        </w:rPr>
        <w:t xml:space="preserve"> </w:t>
      </w:r>
      <w:r w:rsidR="005917D1" w:rsidRPr="002C0047">
        <w:rPr>
          <w:rFonts w:ascii="Arial" w:eastAsia="Times New Roman" w:hAnsi="Arial" w:cs="Arial"/>
          <w:b/>
          <w:bCs/>
          <w:sz w:val="24"/>
          <w:szCs w:val="24"/>
          <w:lang w:eastAsia="es-ES"/>
        </w:rPr>
        <w:t>Auditoría de Desempeño a las acciones de Protección Civil en materia de mitigación y prevención de riesgos,</w:t>
      </w:r>
      <w:r w:rsidR="0059340D" w:rsidRPr="002C0047">
        <w:rPr>
          <w:rFonts w:ascii="Arial" w:eastAsia="Times New Roman" w:hAnsi="Arial" w:cs="Arial"/>
          <w:bCs/>
          <w:sz w:val="24"/>
          <w:szCs w:val="24"/>
          <w:lang w:eastAsia="es-ES"/>
        </w:rPr>
        <w:t xml:space="preserve"> </w:t>
      </w:r>
      <w:r w:rsidR="005917D1" w:rsidRPr="002C0047">
        <w:rPr>
          <w:rFonts w:ascii="Arial" w:eastAsia="Times New Roman" w:hAnsi="Arial" w:cs="Arial"/>
          <w:b/>
          <w:bCs/>
          <w:sz w:val="24"/>
          <w:szCs w:val="24"/>
          <w:lang w:eastAsia="es-ES"/>
        </w:rPr>
        <w:t>21-AEMD-B-GOB-078-195</w:t>
      </w:r>
      <w:r w:rsidR="005917D1" w:rsidRPr="002C0047">
        <w:rPr>
          <w:rFonts w:ascii="Arial" w:eastAsia="Times New Roman" w:hAnsi="Arial" w:cs="Arial"/>
          <w:bCs/>
          <w:sz w:val="24"/>
          <w:szCs w:val="24"/>
          <w:lang w:eastAsia="es-ES"/>
        </w:rPr>
        <w:t xml:space="preserve"> y </w:t>
      </w:r>
      <w:r w:rsidRPr="002C0047">
        <w:rPr>
          <w:rFonts w:ascii="Arial" w:eastAsia="Times New Roman" w:hAnsi="Arial" w:cs="Arial"/>
          <w:b/>
          <w:bCs/>
          <w:sz w:val="24"/>
          <w:szCs w:val="24"/>
          <w:lang w:eastAsia="es-ES"/>
        </w:rPr>
        <w:t>Auditoría de Desempeño al Plan Municipal de Desarrollo 2021-2024, 21-AEMD-B-GOB-078-196</w:t>
      </w:r>
      <w:r w:rsidRPr="002C0047">
        <w:rPr>
          <w:rFonts w:ascii="Arial" w:eastAsia="Times New Roman" w:hAnsi="Arial" w:cs="Arial"/>
          <w:b/>
          <w:sz w:val="24"/>
          <w:szCs w:val="24"/>
          <w:lang w:eastAsia="es-ES"/>
        </w:rPr>
        <w:t xml:space="preserve">, </w:t>
      </w:r>
      <w:r w:rsidRPr="002C0047">
        <w:rPr>
          <w:rFonts w:ascii="Arial" w:eastAsia="Times New Roman" w:hAnsi="Arial" w:cs="Arial"/>
          <w:sz w:val="24"/>
          <w:szCs w:val="24"/>
          <w:lang w:eastAsia="es-ES"/>
        </w:rPr>
        <w:t>y notificada</w:t>
      </w:r>
      <w:r w:rsidR="005917D1" w:rsidRPr="002C0047">
        <w:rPr>
          <w:rFonts w:ascii="Arial" w:eastAsia="Times New Roman" w:hAnsi="Arial" w:cs="Arial"/>
          <w:sz w:val="24"/>
          <w:szCs w:val="24"/>
          <w:lang w:eastAsia="es-ES"/>
        </w:rPr>
        <w:t>s</w:t>
      </w:r>
      <w:r w:rsidRPr="002C0047">
        <w:rPr>
          <w:rFonts w:ascii="Arial" w:eastAsia="Times New Roman" w:hAnsi="Arial" w:cs="Arial"/>
          <w:sz w:val="24"/>
          <w:szCs w:val="24"/>
          <w:lang w:eastAsia="es-ES"/>
        </w:rPr>
        <w:t xml:space="preserve"> e</w:t>
      </w:r>
      <w:r w:rsidRPr="002C0047">
        <w:rPr>
          <w:rFonts w:ascii="Arial" w:eastAsia="Times New Roman" w:hAnsi="Arial" w:cs="Arial"/>
          <w:bCs/>
          <w:sz w:val="24"/>
          <w:szCs w:val="24"/>
          <w:lang w:eastAsia="es-ES"/>
        </w:rPr>
        <w:t>n fecha</w:t>
      </w:r>
      <w:r w:rsidR="00CA6DC7" w:rsidRPr="002C0047">
        <w:rPr>
          <w:rFonts w:ascii="Arial" w:eastAsia="Times New Roman" w:hAnsi="Arial" w:cs="Arial"/>
          <w:bCs/>
          <w:sz w:val="24"/>
          <w:szCs w:val="24"/>
          <w:lang w:eastAsia="es-ES"/>
        </w:rPr>
        <w:t xml:space="preserve"> </w:t>
      </w:r>
      <w:r w:rsidR="0059340D" w:rsidRPr="002C0047">
        <w:rPr>
          <w:rFonts w:ascii="Arial" w:eastAsia="Times New Roman" w:hAnsi="Arial" w:cs="Arial"/>
          <w:bCs/>
          <w:sz w:val="24"/>
          <w:szCs w:val="24"/>
          <w:lang w:eastAsia="es-ES"/>
        </w:rPr>
        <w:t>14</w:t>
      </w:r>
      <w:r w:rsidR="00CA6DC7" w:rsidRPr="002C0047">
        <w:rPr>
          <w:rFonts w:ascii="Arial" w:eastAsia="Times New Roman" w:hAnsi="Arial" w:cs="Arial"/>
          <w:bCs/>
          <w:sz w:val="24"/>
          <w:szCs w:val="24"/>
          <w:lang w:eastAsia="es-ES"/>
        </w:rPr>
        <w:t xml:space="preserve"> de </w:t>
      </w:r>
      <w:r w:rsidR="0059340D" w:rsidRPr="002C0047">
        <w:rPr>
          <w:rFonts w:ascii="Arial" w:eastAsia="Times New Roman" w:hAnsi="Arial" w:cs="Arial"/>
          <w:bCs/>
          <w:sz w:val="24"/>
          <w:szCs w:val="24"/>
          <w:lang w:eastAsia="es-ES"/>
        </w:rPr>
        <w:t>noviembre</w:t>
      </w:r>
      <w:r w:rsidR="00CA6DC7" w:rsidRPr="002C0047">
        <w:rPr>
          <w:rFonts w:ascii="Arial" w:eastAsia="Times New Roman" w:hAnsi="Arial" w:cs="Arial"/>
          <w:bCs/>
          <w:sz w:val="24"/>
          <w:szCs w:val="24"/>
          <w:lang w:eastAsia="es-ES"/>
        </w:rPr>
        <w:t xml:space="preserve"> de 2022 y </w:t>
      </w:r>
      <w:r w:rsidRPr="002C0047">
        <w:rPr>
          <w:rFonts w:ascii="Arial" w:eastAsia="Times New Roman" w:hAnsi="Arial" w:cs="Arial"/>
          <w:bCs/>
          <w:sz w:val="24"/>
          <w:szCs w:val="24"/>
          <w:lang w:eastAsia="es-ES"/>
        </w:rPr>
        <w:t>06 de julio de 2022</w:t>
      </w:r>
      <w:r w:rsidR="00CA6DC7" w:rsidRPr="002C0047">
        <w:rPr>
          <w:rFonts w:ascii="Arial" w:eastAsia="Times New Roman" w:hAnsi="Arial" w:cs="Arial"/>
          <w:bCs/>
          <w:sz w:val="24"/>
          <w:szCs w:val="24"/>
          <w:lang w:eastAsia="es-ES"/>
        </w:rPr>
        <w:t>,</w:t>
      </w:r>
      <w:r w:rsidR="002C0D0A">
        <w:rPr>
          <w:rFonts w:ascii="Arial" w:eastAsia="Times New Roman" w:hAnsi="Arial" w:cs="Arial"/>
          <w:bCs/>
          <w:sz w:val="24"/>
          <w:szCs w:val="24"/>
          <w:lang w:eastAsia="es-ES"/>
        </w:rPr>
        <w:t xml:space="preserve"> </w:t>
      </w:r>
      <w:r w:rsidRPr="002C0047">
        <w:rPr>
          <w:rFonts w:ascii="Arial" w:eastAsia="Times New Roman" w:hAnsi="Arial" w:cs="Arial"/>
          <w:bCs/>
          <w:sz w:val="24"/>
          <w:szCs w:val="24"/>
          <w:lang w:eastAsia="es-ES"/>
        </w:rPr>
        <w:t>mediante la</w:t>
      </w:r>
      <w:r w:rsidR="00CA6DC7" w:rsidRPr="002C0047">
        <w:rPr>
          <w:rFonts w:ascii="Arial" w:eastAsia="Times New Roman" w:hAnsi="Arial" w:cs="Arial"/>
          <w:bCs/>
          <w:sz w:val="24"/>
          <w:szCs w:val="24"/>
          <w:lang w:eastAsia="es-ES"/>
        </w:rPr>
        <w:t>s</w:t>
      </w:r>
      <w:r w:rsidRPr="002C0047">
        <w:rPr>
          <w:rFonts w:ascii="Arial" w:eastAsia="Times New Roman" w:hAnsi="Arial" w:cs="Arial"/>
          <w:bCs/>
          <w:sz w:val="24"/>
          <w:szCs w:val="24"/>
          <w:lang w:eastAsia="es-ES"/>
        </w:rPr>
        <w:t xml:space="preserve"> Orden</w:t>
      </w:r>
      <w:r w:rsidR="00CA6DC7" w:rsidRPr="002C0047">
        <w:rPr>
          <w:rFonts w:ascii="Arial" w:eastAsia="Times New Roman" w:hAnsi="Arial" w:cs="Arial"/>
          <w:bCs/>
          <w:sz w:val="24"/>
          <w:szCs w:val="24"/>
          <w:lang w:eastAsia="es-ES"/>
        </w:rPr>
        <w:t>es</w:t>
      </w:r>
      <w:r w:rsidRPr="002C0047">
        <w:rPr>
          <w:rFonts w:ascii="Arial" w:eastAsia="Times New Roman" w:hAnsi="Arial" w:cs="Arial"/>
          <w:bCs/>
          <w:sz w:val="24"/>
          <w:szCs w:val="24"/>
          <w:lang w:eastAsia="es-ES"/>
        </w:rPr>
        <w:t xml:space="preserve"> de Auditoría, Visita e Inspección con número</w:t>
      </w:r>
      <w:r w:rsidR="00CA6DC7" w:rsidRPr="002C0047">
        <w:rPr>
          <w:rFonts w:ascii="Arial" w:eastAsia="Times New Roman" w:hAnsi="Arial" w:cs="Arial"/>
          <w:bCs/>
          <w:sz w:val="24"/>
          <w:szCs w:val="24"/>
          <w:lang w:eastAsia="es-ES"/>
        </w:rPr>
        <w:t>s</w:t>
      </w:r>
      <w:r w:rsidRPr="002C0047">
        <w:rPr>
          <w:rFonts w:ascii="Arial" w:eastAsia="Times New Roman" w:hAnsi="Arial" w:cs="Arial"/>
          <w:bCs/>
          <w:sz w:val="24"/>
          <w:szCs w:val="24"/>
          <w:lang w:eastAsia="es-ES"/>
        </w:rPr>
        <w:t xml:space="preserve"> de oficio</w:t>
      </w:r>
      <w:r w:rsidR="00CA6DC7" w:rsidRPr="002C0047">
        <w:rPr>
          <w:rFonts w:ascii="Arial" w:eastAsia="Times New Roman" w:hAnsi="Arial" w:cs="Arial"/>
          <w:bCs/>
          <w:sz w:val="24"/>
          <w:szCs w:val="24"/>
          <w:lang w:eastAsia="es-ES"/>
        </w:rPr>
        <w:t xml:space="preserve">s </w:t>
      </w:r>
      <w:r w:rsidR="00CA6DC7" w:rsidRPr="002C0047">
        <w:rPr>
          <w:rFonts w:ascii="Arial" w:hAnsi="Arial" w:cs="Arial"/>
          <w:sz w:val="24"/>
          <w:szCs w:val="24"/>
        </w:rPr>
        <w:t xml:space="preserve">ASEQROO/ASE/AEMD/1382/11/2022 de fecha 11 de noviembre de </w:t>
      </w:r>
      <w:r w:rsidR="00CA6DC7" w:rsidRPr="00633E6E">
        <w:rPr>
          <w:rFonts w:ascii="Arial" w:hAnsi="Arial" w:cs="Arial"/>
          <w:sz w:val="24"/>
          <w:szCs w:val="24"/>
        </w:rPr>
        <w:t>2022</w:t>
      </w:r>
      <w:r w:rsidR="00CA6DC7" w:rsidRPr="00633E6E">
        <w:rPr>
          <w:rFonts w:ascii="Arial" w:eastAsia="Times New Roman" w:hAnsi="Arial" w:cs="Arial"/>
          <w:bCs/>
          <w:sz w:val="24"/>
          <w:szCs w:val="24"/>
          <w:lang w:eastAsia="es-ES"/>
        </w:rPr>
        <w:t xml:space="preserve"> y</w:t>
      </w:r>
      <w:r w:rsidR="00CA6DC7" w:rsidRPr="002C0047">
        <w:rPr>
          <w:rFonts w:ascii="Arial" w:eastAsia="Times New Roman" w:hAnsi="Arial" w:cs="Arial"/>
          <w:bCs/>
          <w:sz w:val="24"/>
          <w:szCs w:val="24"/>
          <w:lang w:eastAsia="es-ES"/>
        </w:rPr>
        <w:t xml:space="preserve"> </w:t>
      </w:r>
      <w:r w:rsidRPr="002C0047">
        <w:rPr>
          <w:rFonts w:ascii="Arial" w:hAnsi="Arial" w:cs="Arial"/>
          <w:sz w:val="24"/>
          <w:szCs w:val="24"/>
        </w:rPr>
        <w:t>ASEQROO/ASE/AEMD/0853/07/2022 de fecha 01 de julio de 2022</w:t>
      </w:r>
      <w:r w:rsidR="00CA6DC7" w:rsidRPr="002C0047">
        <w:rPr>
          <w:rFonts w:ascii="Arial" w:hAnsi="Arial" w:cs="Arial"/>
          <w:sz w:val="24"/>
          <w:szCs w:val="24"/>
        </w:rPr>
        <w:t>,</w:t>
      </w:r>
      <w:r w:rsidR="00CA6DC7" w:rsidRPr="002C0047">
        <w:rPr>
          <w:rFonts w:ascii="Arial" w:eastAsia="Times New Roman" w:hAnsi="Arial" w:cs="Arial"/>
          <w:bCs/>
          <w:sz w:val="24"/>
          <w:szCs w:val="24"/>
          <w:lang w:eastAsia="es-ES"/>
        </w:rPr>
        <w:t xml:space="preserve"> respectivamente</w:t>
      </w:r>
      <w:r w:rsidRPr="00633E6E">
        <w:rPr>
          <w:rFonts w:ascii="Arial" w:eastAsia="Times New Roman" w:hAnsi="Arial" w:cs="Arial"/>
          <w:bCs/>
          <w:sz w:val="24"/>
          <w:szCs w:val="24"/>
          <w:lang w:eastAsia="es-ES"/>
        </w:rPr>
        <w:t>.</w:t>
      </w:r>
    </w:p>
    <w:p w14:paraId="2C186ACD" w14:textId="5CA82F1D" w:rsidR="003D4902" w:rsidRPr="002C0047" w:rsidRDefault="003D4902" w:rsidP="003D4902">
      <w:pPr>
        <w:jc w:val="both"/>
        <w:rPr>
          <w:rFonts w:ascii="Arial" w:hAnsi="Arial"/>
          <w:sz w:val="24"/>
          <w:szCs w:val="24"/>
        </w:rPr>
      </w:pPr>
      <w:r w:rsidRPr="002C0047">
        <w:rPr>
          <w:rFonts w:ascii="Arial" w:eastAsia="Times New Roman" w:hAnsi="Arial" w:cs="Times New Roman"/>
          <w:sz w:val="24"/>
          <w:szCs w:val="24"/>
          <w:lang w:eastAsia="es-ES"/>
        </w:rPr>
        <w:t>Por lo anterior, y en cumplimiento a los artículos 2,</w:t>
      </w:r>
      <w:r w:rsidR="000B1A09" w:rsidRPr="002C0047">
        <w:rPr>
          <w:rFonts w:ascii="Arial" w:eastAsia="Times New Roman" w:hAnsi="Arial" w:cs="Times New Roman"/>
          <w:sz w:val="24"/>
          <w:szCs w:val="24"/>
          <w:lang w:eastAsia="es-ES"/>
        </w:rPr>
        <w:t xml:space="preserve"> </w:t>
      </w:r>
      <w:r w:rsidRPr="002C0047">
        <w:rPr>
          <w:rFonts w:ascii="Arial" w:eastAsia="Times New Roman" w:hAnsi="Arial" w:cs="Times New Roman"/>
          <w:sz w:val="24"/>
          <w:szCs w:val="24"/>
          <w:lang w:eastAsia="es-ES"/>
        </w:rPr>
        <w:t>3, 4, 5, 6 fracciones I, II y XX, 16, 17, 19 fracciones I, V, VII, XII, XV, XXVI y XXVIII, 22</w:t>
      </w:r>
      <w:r w:rsidR="00F74461" w:rsidRPr="002C0047">
        <w:rPr>
          <w:rFonts w:ascii="Arial" w:eastAsia="Times New Roman" w:hAnsi="Arial" w:cs="Times New Roman"/>
          <w:sz w:val="24"/>
          <w:szCs w:val="24"/>
          <w:lang w:eastAsia="es-ES"/>
        </w:rPr>
        <w:t>,</w:t>
      </w:r>
      <w:r w:rsidRPr="002C0047">
        <w:rPr>
          <w:rFonts w:ascii="Arial" w:eastAsia="Times New Roman" w:hAnsi="Arial" w:cs="Times New Roman"/>
          <w:sz w:val="24"/>
          <w:szCs w:val="24"/>
          <w:lang w:eastAsia="es-ES"/>
        </w:rPr>
        <w:t xml:space="preserve"> en su último párrafo</w:t>
      </w:r>
      <w:r w:rsidR="00F74461" w:rsidRPr="002C0047">
        <w:rPr>
          <w:rFonts w:ascii="Arial" w:eastAsia="Times New Roman" w:hAnsi="Arial" w:cs="Times New Roman"/>
          <w:sz w:val="24"/>
          <w:szCs w:val="24"/>
          <w:lang w:eastAsia="es-ES"/>
        </w:rPr>
        <w:t>,</w:t>
      </w:r>
      <w:r w:rsidR="00C61FB4" w:rsidRPr="002C0047">
        <w:rPr>
          <w:rFonts w:ascii="Arial" w:eastAsia="Times New Roman" w:hAnsi="Arial" w:cs="Times New Roman"/>
          <w:sz w:val="24"/>
          <w:szCs w:val="24"/>
          <w:lang w:eastAsia="es-ES"/>
        </w:rPr>
        <w:t xml:space="preserve"> </w:t>
      </w:r>
      <w:r w:rsidR="000B1A09" w:rsidRPr="002C0047">
        <w:rPr>
          <w:rFonts w:ascii="Arial" w:eastAsia="Times New Roman" w:hAnsi="Arial" w:cs="Times New Roman"/>
          <w:sz w:val="24"/>
          <w:szCs w:val="24"/>
          <w:lang w:eastAsia="es-ES"/>
        </w:rPr>
        <w:t>37,</w:t>
      </w:r>
      <w:r w:rsidR="00F734AB">
        <w:rPr>
          <w:rFonts w:ascii="Arial" w:eastAsia="Times New Roman" w:hAnsi="Arial" w:cs="Times New Roman"/>
          <w:sz w:val="24"/>
          <w:szCs w:val="24"/>
          <w:lang w:eastAsia="es-ES"/>
        </w:rPr>
        <w:t xml:space="preserve"> 38, 40, 41, 42 </w:t>
      </w:r>
      <w:r w:rsidRPr="002C0047">
        <w:rPr>
          <w:rFonts w:ascii="Arial" w:eastAsia="Times New Roman" w:hAnsi="Arial" w:cs="Times New Roman"/>
          <w:sz w:val="24"/>
          <w:szCs w:val="24"/>
          <w:lang w:eastAsia="es-ES"/>
        </w:rPr>
        <w:t>y 86 fracciones I, XVII, XXII y XXXVI de la Ley de Fiscalización y Rendición de Cuentas del Estado de Quintana Roo, se tiene a bien presentar el Informe Individual de Auditoría obtenido, en relación con la</w:t>
      </w:r>
      <w:r w:rsidR="00CA6DC7" w:rsidRPr="002C0047">
        <w:rPr>
          <w:rFonts w:ascii="Arial" w:eastAsia="Times New Roman" w:hAnsi="Arial" w:cs="Times New Roman"/>
          <w:sz w:val="24"/>
          <w:szCs w:val="24"/>
          <w:lang w:eastAsia="es-ES"/>
        </w:rPr>
        <w:t>s</w:t>
      </w:r>
      <w:r w:rsidRPr="002C0047">
        <w:rPr>
          <w:rFonts w:ascii="Arial" w:eastAsia="Times New Roman" w:hAnsi="Arial" w:cs="Times New Roman"/>
          <w:sz w:val="24"/>
          <w:szCs w:val="24"/>
          <w:lang w:eastAsia="es-ES"/>
        </w:rPr>
        <w:t xml:space="preserve"> auditoría</w:t>
      </w:r>
      <w:r w:rsidR="00CA6DC7" w:rsidRPr="002C0047">
        <w:rPr>
          <w:rFonts w:ascii="Arial" w:eastAsia="Times New Roman" w:hAnsi="Arial" w:cs="Times New Roman"/>
          <w:sz w:val="24"/>
          <w:szCs w:val="24"/>
          <w:lang w:eastAsia="es-ES"/>
        </w:rPr>
        <w:t>s</w:t>
      </w:r>
      <w:r w:rsidRPr="002C0047">
        <w:rPr>
          <w:rFonts w:ascii="Arial" w:eastAsia="Times New Roman" w:hAnsi="Arial" w:cs="Times New Roman"/>
          <w:sz w:val="24"/>
          <w:szCs w:val="24"/>
          <w:lang w:eastAsia="es-ES"/>
        </w:rPr>
        <w:t xml:space="preserve"> de desempeño de la </w:t>
      </w:r>
      <w:r w:rsidRPr="002C0047">
        <w:rPr>
          <w:rFonts w:ascii="Arial" w:hAnsi="Arial"/>
          <w:sz w:val="24"/>
          <w:szCs w:val="24"/>
        </w:rPr>
        <w:t xml:space="preserve">Cuenta Pública del </w:t>
      </w:r>
      <w:r w:rsidRPr="002C0047">
        <w:rPr>
          <w:rFonts w:ascii="Arial" w:hAnsi="Arial" w:cs="Arial"/>
          <w:b/>
          <w:bCs/>
          <w:sz w:val="24"/>
          <w:szCs w:val="24"/>
        </w:rPr>
        <w:t>Ayuntamiento del Municipio de Solidaridad,</w:t>
      </w:r>
      <w:r w:rsidRPr="002C0047">
        <w:rPr>
          <w:rFonts w:ascii="Arial" w:hAnsi="Arial"/>
          <w:sz w:val="24"/>
          <w:szCs w:val="24"/>
        </w:rPr>
        <w:t xml:space="preserve"> correspondiente al ejercicio fiscal 2021.</w:t>
      </w:r>
    </w:p>
    <w:p w14:paraId="169FABAE" w14:textId="1D4CC8A0" w:rsidR="003D4902" w:rsidRPr="002A2C86" w:rsidRDefault="003D4902" w:rsidP="003D4902">
      <w:pPr>
        <w:pStyle w:val="Ttulo2"/>
        <w:spacing w:before="0"/>
        <w:jc w:val="both"/>
        <w:rPr>
          <w:rFonts w:cs="Arial"/>
          <w:szCs w:val="24"/>
        </w:rPr>
      </w:pPr>
      <w:bookmarkStart w:id="4" w:name="_Toc126237892"/>
      <w:r w:rsidRPr="002A2C86">
        <w:rPr>
          <w:rFonts w:cs="Arial"/>
          <w:szCs w:val="24"/>
        </w:rPr>
        <w:t xml:space="preserve">I.  </w:t>
      </w:r>
      <w:r w:rsidRPr="001F473D">
        <w:rPr>
          <w:rFonts w:cs="Arial"/>
          <w:szCs w:val="24"/>
        </w:rPr>
        <w:t>AUDITORÍA</w:t>
      </w:r>
      <w:r w:rsidR="002632EE">
        <w:rPr>
          <w:rFonts w:cs="Arial"/>
          <w:szCs w:val="24"/>
        </w:rPr>
        <w:t xml:space="preserve"> </w:t>
      </w:r>
      <w:r w:rsidR="002632EE" w:rsidRPr="002632EE">
        <w:rPr>
          <w:rFonts w:cs="Arial"/>
          <w:szCs w:val="24"/>
        </w:rPr>
        <w:t>DE DESEMPEÑO A LAS ACCIONES DE PROTECCIÓN CIVIL EN MATERIA DE MIT</w:t>
      </w:r>
      <w:r w:rsidR="002632EE">
        <w:rPr>
          <w:rFonts w:cs="Arial"/>
          <w:szCs w:val="24"/>
        </w:rPr>
        <w:t>IGACIÓN Y PREVENCIÓN DE RIESGOS,</w:t>
      </w:r>
      <w:r>
        <w:rPr>
          <w:rFonts w:cs="Arial"/>
          <w:szCs w:val="24"/>
        </w:rPr>
        <w:t xml:space="preserve"> </w:t>
      </w:r>
      <w:r w:rsidR="002632EE" w:rsidRPr="002632EE">
        <w:rPr>
          <w:rFonts w:cs="Arial"/>
          <w:szCs w:val="24"/>
        </w:rPr>
        <w:t>21-AEMD-B-GOB-078-195</w:t>
      </w:r>
      <w:r>
        <w:rPr>
          <w:rFonts w:eastAsia="Times New Roman" w:cs="Arial"/>
          <w:szCs w:val="24"/>
          <w:lang w:eastAsia="es-ES"/>
        </w:rPr>
        <w:t>.</w:t>
      </w:r>
      <w:bookmarkEnd w:id="4"/>
    </w:p>
    <w:p w14:paraId="0689ED42" w14:textId="77777777" w:rsidR="003D4902" w:rsidRPr="006B281F" w:rsidRDefault="003D4902" w:rsidP="003D4902">
      <w:pPr>
        <w:spacing w:after="0"/>
        <w:rPr>
          <w:rFonts w:ascii="Arial" w:hAnsi="Arial" w:cs="Arial"/>
          <w:szCs w:val="24"/>
        </w:rPr>
      </w:pPr>
    </w:p>
    <w:p w14:paraId="0F8A7D89" w14:textId="312D2482" w:rsidR="002632EE" w:rsidRDefault="002632EE" w:rsidP="002632EE">
      <w:pPr>
        <w:pStyle w:val="Ttulo2"/>
        <w:jc w:val="both"/>
        <w:rPr>
          <w:rFonts w:cs="Arial"/>
          <w:szCs w:val="24"/>
        </w:rPr>
      </w:pPr>
      <w:bookmarkStart w:id="5" w:name="_Toc122088018"/>
      <w:bookmarkStart w:id="6" w:name="_Toc126237893"/>
      <w:r w:rsidRPr="005419CB">
        <w:rPr>
          <w:rFonts w:cs="Arial"/>
          <w:szCs w:val="24"/>
        </w:rPr>
        <w:t>I.1 ANTECEDENTES</w:t>
      </w:r>
      <w:bookmarkEnd w:id="5"/>
      <w:bookmarkEnd w:id="6"/>
      <w:r w:rsidRPr="002A2C86">
        <w:rPr>
          <w:rFonts w:cs="Arial"/>
          <w:szCs w:val="24"/>
        </w:rPr>
        <w:t xml:space="preserve"> </w:t>
      </w:r>
    </w:p>
    <w:p w14:paraId="4EFE9D6D" w14:textId="77777777" w:rsidR="002632EE" w:rsidRPr="00E13019" w:rsidRDefault="002632EE" w:rsidP="00E13019">
      <w:pPr>
        <w:spacing w:after="0"/>
        <w:rPr>
          <w:rFonts w:ascii="Arial" w:hAnsi="Arial" w:cs="Arial"/>
          <w:sz w:val="24"/>
        </w:rPr>
      </w:pPr>
    </w:p>
    <w:p w14:paraId="54DD7ECB" w14:textId="7F7EEBAA" w:rsidR="00F8403C" w:rsidRPr="00565C0A" w:rsidRDefault="002632EE" w:rsidP="00565C0A">
      <w:pPr>
        <w:autoSpaceDE w:val="0"/>
        <w:autoSpaceDN w:val="0"/>
        <w:adjustRightInd w:val="0"/>
        <w:jc w:val="both"/>
        <w:rPr>
          <w:rFonts w:ascii="Arial" w:eastAsiaTheme="minorHAnsi" w:hAnsi="Arial" w:cs="Arial"/>
          <w:sz w:val="24"/>
          <w:lang w:eastAsia="en-US"/>
        </w:rPr>
      </w:pPr>
      <w:r w:rsidRPr="00565C0A">
        <w:rPr>
          <w:rFonts w:ascii="Arial" w:eastAsiaTheme="minorHAnsi" w:hAnsi="Arial" w:cs="Arial"/>
          <w:sz w:val="24"/>
          <w:lang w:eastAsia="en-US"/>
        </w:rPr>
        <w:t>El origen de la Protección Civil proviene de los sistemas de defensa desarrollados por países que admiten la obligación de proteger a sus connacionales debido a los conflictos armados en los que se veían inmersos y que actualmente, está orientada más a eventos perturbadores que pueden causar catástrofes que afecten la vida, integridad y salud de la población, sus bienes; la infraestructura gubernamental y del sector privado, así como al medio ambiente; con la variante de ser ahora un sistema en el que se incluye la participación activa de la ciudadanía en conjunción con las instancias y autoridades del sector público, en materia de Protección Civil, de</w:t>
      </w:r>
      <w:r w:rsidR="00565C0A">
        <w:rPr>
          <w:rFonts w:ascii="Arial" w:eastAsiaTheme="minorHAnsi" w:hAnsi="Arial" w:cs="Arial"/>
          <w:sz w:val="24"/>
          <w:lang w:eastAsia="en-US"/>
        </w:rPr>
        <w:t xml:space="preserve"> todos los niveles de gobierno.</w:t>
      </w:r>
    </w:p>
    <w:p w14:paraId="4437DCE0" w14:textId="6618EF91" w:rsidR="00F8403C" w:rsidRPr="00565C0A" w:rsidRDefault="002632EE" w:rsidP="00565C0A">
      <w:pPr>
        <w:autoSpaceDE w:val="0"/>
        <w:autoSpaceDN w:val="0"/>
        <w:adjustRightInd w:val="0"/>
        <w:jc w:val="both"/>
        <w:rPr>
          <w:rFonts w:ascii="Arial" w:hAnsi="Arial" w:cs="Arial"/>
          <w:sz w:val="24"/>
        </w:rPr>
      </w:pPr>
      <w:r w:rsidRPr="00565C0A">
        <w:rPr>
          <w:rFonts w:ascii="Arial" w:hAnsi="Arial" w:cs="Arial"/>
          <w:sz w:val="24"/>
        </w:rPr>
        <w:t>En México, los grandes desastres históricos ocurridos en la década de los ochentas, como fueron la erupción del volcán Chichonal, la explosión de San Juan Ixhuatepec, y los sismos en septiembre del 85, marcaron una época con unas de las mayores tragedias sufridas en nuestro país</w:t>
      </w:r>
      <w:r w:rsidRPr="00565C0A">
        <w:rPr>
          <w:rFonts w:ascii="Arial" w:hAnsi="Arial" w:cs="Arial"/>
          <w:sz w:val="24"/>
          <w:vertAlign w:val="superscript"/>
        </w:rPr>
        <w:footnoteReference w:id="1"/>
      </w:r>
      <w:r w:rsidRPr="00565C0A">
        <w:rPr>
          <w:rFonts w:ascii="Arial" w:hAnsi="Arial" w:cs="Arial"/>
          <w:sz w:val="24"/>
        </w:rPr>
        <w:t>, para los que no se estaba del todo preparados, y ante estos acontecimientos, surge la necesidad de conceptualizar la protección hacia la ciudadanía y preparar los planes de acción y atención ante emergencias de esta magnitud; en ese sentido, se crea el Sistema Nacional de Protección Civil (SINAPROC), definido como un conjunto orgánico y articulado de estructuras, relaciones funcionales, métodos, normas, instancias, principios, instrumentos, políticas, procedimientos, servicios y acciones, que establecen corresponsablemente las dependencias y entidades del sector público entre sí, con las organizaciones de los diversos grupos voluntarios, sociales, privados y con los Poderes Legislativo, Ejecutivo y Judicial, de los organismos constitucionales autónomos, de las entidades federativas, de los municipios y las demarcaciones territoriales de la Ciudad de México, a fin de efectuar acciones coordinadas, en materia de protección civil</w:t>
      </w:r>
      <w:r w:rsidRPr="00565C0A">
        <w:rPr>
          <w:rFonts w:ascii="Arial" w:hAnsi="Arial" w:cs="Arial"/>
          <w:sz w:val="24"/>
          <w:vertAlign w:val="superscript"/>
        </w:rPr>
        <w:footnoteReference w:id="2"/>
      </w:r>
      <w:r w:rsidRPr="00565C0A">
        <w:rPr>
          <w:rFonts w:ascii="Arial" w:hAnsi="Arial" w:cs="Arial"/>
          <w:sz w:val="24"/>
        </w:rPr>
        <w:t xml:space="preserve">; mecanismo que permitiría hacer frente a los riesgos y peligros de agentes perturbadores, a través de la gestión integral de riesgos, protegiendo de esta manera a las personas, la sociedad, </w:t>
      </w:r>
      <w:r w:rsidRPr="00633E6E">
        <w:rPr>
          <w:rFonts w:ascii="Arial" w:hAnsi="Arial" w:cs="Arial"/>
          <w:sz w:val="24"/>
        </w:rPr>
        <w:t>su entorno</w:t>
      </w:r>
      <w:r w:rsidRPr="00565C0A">
        <w:rPr>
          <w:rFonts w:ascii="Arial" w:hAnsi="Arial" w:cs="Arial"/>
          <w:sz w:val="24"/>
        </w:rPr>
        <w:t xml:space="preserve"> y fortaleciendo las capacidades de resiliencia o resistencia de la sociedad ante cualquier contingencia</w:t>
      </w:r>
      <w:r w:rsidRPr="00565C0A">
        <w:rPr>
          <w:rStyle w:val="Refdenotaalpie"/>
          <w:rFonts w:ascii="Arial" w:hAnsi="Arial" w:cs="Arial"/>
          <w:sz w:val="24"/>
        </w:rPr>
        <w:footnoteReference w:id="3"/>
      </w:r>
      <w:r w:rsidR="00565C0A">
        <w:rPr>
          <w:rFonts w:ascii="Arial" w:hAnsi="Arial" w:cs="Arial"/>
          <w:sz w:val="24"/>
        </w:rPr>
        <w:t>.</w:t>
      </w:r>
    </w:p>
    <w:p w14:paraId="29677440" w14:textId="0E5EBC2D" w:rsidR="00F8403C" w:rsidRPr="00565C0A" w:rsidRDefault="002632EE" w:rsidP="00565C0A">
      <w:pPr>
        <w:jc w:val="both"/>
        <w:rPr>
          <w:rFonts w:ascii="Arial" w:hAnsi="Arial" w:cs="Arial"/>
          <w:sz w:val="24"/>
        </w:rPr>
      </w:pPr>
      <w:r w:rsidRPr="00565C0A">
        <w:rPr>
          <w:rFonts w:ascii="Arial" w:hAnsi="Arial" w:cs="Arial"/>
          <w:sz w:val="24"/>
        </w:rPr>
        <w:t>Así mismo, desde la creación del SINAPROC, se desarrolló la figura del Atlas de Riesgos. Las primeras versiones de esta herramienta fueron documentos impresos estáticos que mostraban catálogos de amenazas identificadas en eventos que aún estaban en la memoria histórica de las comunidades, en 2001, el Atlas Nacional de Riesgos migró hacia un portal en internet, en el que se incluyó toda la información disponible sobre los riesgos identificados en el país, desde el análisis de los peligros hasta la elaboración de mapas sobre vulnerabilidad; en una plataforma dinámica que se basa en un Sistema de Información Geográfica. Entre sus funciones está reunir todos los atlas de riesgos que se elaboren a nivel estatal y municipal</w:t>
      </w:r>
      <w:r w:rsidRPr="00565C0A">
        <w:rPr>
          <w:rFonts w:ascii="Arial" w:hAnsi="Arial" w:cs="Arial"/>
          <w:sz w:val="24"/>
          <w:vertAlign w:val="superscript"/>
        </w:rPr>
        <w:footnoteReference w:id="4"/>
      </w:r>
      <w:r w:rsidR="00565C0A">
        <w:rPr>
          <w:rFonts w:ascii="Arial" w:hAnsi="Arial" w:cs="Arial"/>
          <w:sz w:val="24"/>
        </w:rPr>
        <w:t>.</w:t>
      </w:r>
    </w:p>
    <w:p w14:paraId="72EA0743" w14:textId="125DFA43" w:rsidR="008B446A" w:rsidRPr="00565C0A" w:rsidRDefault="002632EE" w:rsidP="008B446A">
      <w:pPr>
        <w:jc w:val="both"/>
        <w:rPr>
          <w:rFonts w:ascii="Arial" w:hAnsi="Arial" w:cs="Arial"/>
          <w:sz w:val="24"/>
        </w:rPr>
      </w:pPr>
      <w:r w:rsidRPr="00565C0A">
        <w:rPr>
          <w:rFonts w:ascii="Arial" w:hAnsi="Arial" w:cs="Arial"/>
          <w:sz w:val="24"/>
        </w:rPr>
        <w:t xml:space="preserve">Con respecto a la evolución registrada sobre Legislación del Estado de Quintana Roo, en esta materia, en primer término, se crea “el Comité Estatal de Seguridad Civil” en 1985, como un órgano plural de consulta y participación en las acciones que los sectores público, social y privado realicen, seguidamente, en 1987 se crea el “Sistema Estatal de Protección Civil”, como dependencia normativa de las acciones e instrumentos de coordinación y concertación que permitan respuestas rápidas y eficaces, garantizando así, la mejor planeación de los programas preventivos y operativos </w:t>
      </w:r>
      <w:r w:rsidRPr="00C358AF">
        <w:rPr>
          <w:rFonts w:ascii="Arial" w:hAnsi="Arial" w:cs="Arial"/>
          <w:sz w:val="24"/>
        </w:rPr>
        <w:t>para</w:t>
      </w:r>
      <w:r w:rsidR="00CA4FE1" w:rsidRPr="00C358AF">
        <w:rPr>
          <w:rFonts w:ascii="Arial" w:hAnsi="Arial" w:cs="Arial"/>
          <w:sz w:val="24"/>
        </w:rPr>
        <w:t xml:space="preserve"> </w:t>
      </w:r>
      <w:r w:rsidRPr="00C358AF">
        <w:rPr>
          <w:rFonts w:ascii="Arial" w:hAnsi="Arial" w:cs="Arial"/>
          <w:sz w:val="24"/>
        </w:rPr>
        <w:t>casos de</w:t>
      </w:r>
      <w:r w:rsidRPr="00565C0A">
        <w:rPr>
          <w:rFonts w:ascii="Arial" w:hAnsi="Arial" w:cs="Arial"/>
          <w:sz w:val="24"/>
        </w:rPr>
        <w:t xml:space="preserve"> desastre, por lo cual también se aprobó en noviembre de 1992, la Ley del Sistema Estatal de Protección Civil</w:t>
      </w:r>
      <w:r w:rsidRPr="00565C0A">
        <w:rPr>
          <w:rFonts w:ascii="Arial" w:hAnsi="Arial" w:cs="Arial"/>
          <w:sz w:val="24"/>
          <w:vertAlign w:val="superscript"/>
        </w:rPr>
        <w:footnoteReference w:id="5"/>
      </w:r>
      <w:r w:rsidRPr="00565C0A">
        <w:rPr>
          <w:rFonts w:ascii="Arial" w:hAnsi="Arial" w:cs="Arial"/>
          <w:sz w:val="24"/>
        </w:rPr>
        <w:t>, posteriormente fue abrogada para dar paso a la Ley de Protección Civil del Estado de Quintana Roo, con las adaptaciones que imperan en la actualidad y en la que se establece entre otros aspectos, su organización, las autoridades estatales y municipales de protección civil y sus atribuciones y obligaciones en la materia, así como los mecanismos e instrumentos de planeación de las acciones de protección civil.</w:t>
      </w:r>
    </w:p>
    <w:p w14:paraId="6C7380D5" w14:textId="3C7FD972" w:rsidR="00F8403C" w:rsidRPr="00565C0A" w:rsidRDefault="002632EE" w:rsidP="00565C0A">
      <w:pPr>
        <w:jc w:val="both"/>
        <w:rPr>
          <w:rFonts w:ascii="Arial" w:hAnsi="Arial" w:cs="Arial"/>
          <w:sz w:val="24"/>
        </w:rPr>
      </w:pPr>
      <w:r w:rsidRPr="00565C0A">
        <w:rPr>
          <w:rFonts w:ascii="Arial" w:hAnsi="Arial" w:cs="Arial"/>
          <w:sz w:val="24"/>
        </w:rPr>
        <w:t>En dicha ley, se establece que los Sistemas Municipales de Protección Civil son parte del Sistema Estatal y que los Cuerpos de Bomberos de los municipios serán integrantes de la estructura del mismo; así también, señala que el municipio identificará sus principales riesgos y estudiará las medidas para prevenir su ocurrencia y aminorar sus efectos sobre la respectiva población y que serán el primer nivel de respuesta ante cualquier fenómeno destructivo que afecte a la población del municipio a que correspondan</w:t>
      </w:r>
      <w:r w:rsidRPr="00565C0A">
        <w:rPr>
          <w:rStyle w:val="Refdenotaalpie"/>
          <w:rFonts w:ascii="Arial" w:hAnsi="Arial" w:cs="Arial"/>
          <w:sz w:val="24"/>
        </w:rPr>
        <w:footnoteReference w:id="6"/>
      </w:r>
      <w:r w:rsidR="00565C0A">
        <w:rPr>
          <w:rFonts w:ascii="Arial" w:hAnsi="Arial" w:cs="Arial"/>
          <w:sz w:val="24"/>
        </w:rPr>
        <w:t>.</w:t>
      </w:r>
    </w:p>
    <w:p w14:paraId="3F85F6DA" w14:textId="3C91B70C" w:rsidR="00F8403C" w:rsidRPr="00565C0A" w:rsidRDefault="002632EE" w:rsidP="00565C0A">
      <w:pPr>
        <w:jc w:val="both"/>
        <w:rPr>
          <w:rFonts w:ascii="Arial" w:hAnsi="Arial" w:cs="Arial"/>
          <w:sz w:val="24"/>
        </w:rPr>
      </w:pPr>
      <w:r w:rsidRPr="00565C0A">
        <w:rPr>
          <w:rFonts w:ascii="Arial" w:hAnsi="Arial" w:cs="Arial"/>
          <w:sz w:val="24"/>
        </w:rPr>
        <w:t xml:space="preserve">Derivado de los compromisos dispuestos para los municipios, en los ordenamientos federal y estatal, resultó necesario que cada uno de ellos constituyera, en afinidad, un marco jurídico y normativo para reglamentar las acciones de protección civil en su municipio. En este sentido, el municipio de Solidaridad estableció, entre otros, el </w:t>
      </w:r>
      <w:r w:rsidRPr="00565C0A">
        <w:rPr>
          <w:rFonts w:ascii="Arial" w:hAnsi="Arial" w:cs="Arial"/>
          <w:bCs/>
          <w:sz w:val="24"/>
        </w:rPr>
        <w:t>Reglamento Municipal de Protección Civil de Solidaridad, Quintana Roo, en el que se reconoce a la Coordinación Municipal de Protección Civil, como una de las autoridades municipales en este tema y como órgano ejecutivo y operativo del Sistema Municipal de Protección Civil</w:t>
      </w:r>
      <w:r w:rsidRPr="00565C0A">
        <w:rPr>
          <w:rStyle w:val="Refdenotaalpie"/>
          <w:rFonts w:ascii="Arial" w:hAnsi="Arial" w:cs="Arial"/>
          <w:bCs/>
          <w:sz w:val="24"/>
        </w:rPr>
        <w:footnoteReference w:id="7"/>
      </w:r>
      <w:r w:rsidR="00565C0A">
        <w:rPr>
          <w:rFonts w:ascii="Arial" w:hAnsi="Arial" w:cs="Arial"/>
          <w:sz w:val="24"/>
        </w:rPr>
        <w:t>.</w:t>
      </w:r>
    </w:p>
    <w:p w14:paraId="7A81E927" w14:textId="5A3451AB" w:rsidR="00F8403C" w:rsidRPr="00565C0A" w:rsidRDefault="002632EE" w:rsidP="00565C0A">
      <w:pPr>
        <w:jc w:val="both"/>
        <w:rPr>
          <w:rFonts w:ascii="Arial" w:hAnsi="Arial" w:cs="Arial"/>
          <w:sz w:val="24"/>
        </w:rPr>
      </w:pPr>
      <w:r w:rsidRPr="00565C0A">
        <w:rPr>
          <w:rFonts w:ascii="Arial" w:hAnsi="Arial" w:cs="Arial"/>
          <w:sz w:val="24"/>
        </w:rPr>
        <w:t>Por otra parte, de acuerdo con el Atlas Climatológico de Ciclones Tropicales en México, el Estado de Quintana Roo se encuentra entre las 10 zonas terrestres mexicanas, con la presencia de más de 10 ciclones tropicales en los últimos 52 años, por tal motivo se deduce que las lluvias extremas y los ciclones tropicales son los fenómenos meteorológicos que más perturban al Estado, pues en numerosas ocasiones han resultado afectados todos los municipios, tal es el caso del municipio de Solidaridad que por su ubicación geográfica, es uno de los fenómenos que más lo aquejan.</w:t>
      </w:r>
    </w:p>
    <w:p w14:paraId="1293B018" w14:textId="288698E9" w:rsidR="002632EE" w:rsidRPr="00565C0A" w:rsidRDefault="002632EE" w:rsidP="00F8403C">
      <w:pPr>
        <w:spacing w:after="0"/>
        <w:jc w:val="both"/>
        <w:rPr>
          <w:rFonts w:ascii="Arial" w:hAnsi="Arial" w:cs="Arial"/>
          <w:sz w:val="24"/>
        </w:rPr>
      </w:pPr>
      <w:r w:rsidRPr="00565C0A">
        <w:rPr>
          <w:rFonts w:ascii="Arial" w:hAnsi="Arial" w:cs="Arial"/>
          <w:sz w:val="24"/>
        </w:rPr>
        <w:t>En resumen, en los ordenamientos de los tres niveles de gobierno se destaca la participación de los gobiernos municipales en los Sistemas de Protección Civil, como instancias involucradas para su funcionamiento, para la elaboración de diagnósticos que les permitan formular sus correspondientes Atlas de Riesgos y Programas de Protección Civil, dadas las situaciones de riesgo y peligros imperantes en cada municipio, y que a pesar de no poder predecir con exactitud los eventos que vulneran la seguridad de las personas, se deberán tomar las medidas pertinentes</w:t>
      </w:r>
      <w:r w:rsidR="00F8403C" w:rsidRPr="00565C0A">
        <w:rPr>
          <w:rFonts w:ascii="Arial" w:hAnsi="Arial" w:cs="Arial"/>
          <w:sz w:val="24"/>
        </w:rPr>
        <w:t xml:space="preserve"> </w:t>
      </w:r>
      <w:r w:rsidRPr="00565C0A">
        <w:rPr>
          <w:rFonts w:ascii="Arial" w:hAnsi="Arial" w:cs="Arial"/>
          <w:sz w:val="24"/>
        </w:rPr>
        <w:t>así como establecer las acciones que coadyuva</w:t>
      </w:r>
      <w:r w:rsidRPr="00F65986">
        <w:rPr>
          <w:rFonts w:ascii="Arial" w:hAnsi="Arial" w:cs="Arial"/>
          <w:sz w:val="24"/>
        </w:rPr>
        <w:t>r</w:t>
      </w:r>
      <w:r w:rsidR="00F65986" w:rsidRPr="00F65986">
        <w:rPr>
          <w:rFonts w:ascii="Arial" w:hAnsi="Arial" w:cs="Arial"/>
          <w:sz w:val="24"/>
        </w:rPr>
        <w:t>á</w:t>
      </w:r>
      <w:r w:rsidRPr="00F65986">
        <w:rPr>
          <w:rFonts w:ascii="Arial" w:hAnsi="Arial" w:cs="Arial"/>
          <w:sz w:val="24"/>
        </w:rPr>
        <w:t>n</w:t>
      </w:r>
      <w:r w:rsidRPr="00565C0A">
        <w:rPr>
          <w:rFonts w:ascii="Arial" w:hAnsi="Arial" w:cs="Arial"/>
          <w:sz w:val="24"/>
        </w:rPr>
        <w:t xml:space="preserve"> a proteger a la población y su patrimonio, promoviendo una cultura de Protección Civil, a través de la Gestión Integral de Riesgos.</w:t>
      </w:r>
    </w:p>
    <w:p w14:paraId="0215E298" w14:textId="77777777" w:rsidR="00F8403C" w:rsidRPr="00565C0A" w:rsidRDefault="00F8403C" w:rsidP="00F8403C">
      <w:pPr>
        <w:spacing w:after="0"/>
        <w:jc w:val="both"/>
        <w:rPr>
          <w:rFonts w:ascii="Arial" w:hAnsi="Arial" w:cs="Arial"/>
          <w:sz w:val="24"/>
        </w:rPr>
      </w:pPr>
    </w:p>
    <w:p w14:paraId="46D73A52" w14:textId="77777777" w:rsidR="002632EE" w:rsidRPr="00E13019" w:rsidRDefault="002632EE" w:rsidP="00F8403C">
      <w:pPr>
        <w:spacing w:after="0"/>
        <w:jc w:val="both"/>
        <w:rPr>
          <w:rFonts w:ascii="Arial" w:eastAsiaTheme="minorHAnsi" w:hAnsi="Arial" w:cs="Arial"/>
          <w:sz w:val="24"/>
          <w:lang w:eastAsia="en-US"/>
        </w:rPr>
      </w:pPr>
      <w:r w:rsidRPr="00565C0A">
        <w:rPr>
          <w:rFonts w:ascii="Arial" w:hAnsi="Arial" w:cs="Arial"/>
          <w:sz w:val="24"/>
        </w:rPr>
        <w:t xml:space="preserve">Bajo este contexto, la Auditoría al Desempeño a realizarse, a las acciones, instrumentos y medidas implementadas en materia de Protección Civil con el fin de coadyuvar a la mitigación y prevención de riesgos ante un fenómeno natural perturbador o antropogénico en el Municipio de Solidaridad, está orientada a verificar en el marco del Sistema Municipal de Protección Civil, su estructura y las acciones implementadas y realizadas por el municipio, </w:t>
      </w:r>
      <w:r w:rsidRPr="00565C0A">
        <w:rPr>
          <w:rFonts w:ascii="Arial" w:eastAsiaTheme="minorHAnsi" w:hAnsi="Arial" w:cs="Arial"/>
          <w:sz w:val="24"/>
          <w:lang w:eastAsia="en-US"/>
        </w:rPr>
        <w:t xml:space="preserve">basadas en un diagnóstico de los posibles riesgos que afectan al territorio, dada la ubicación del mismo, </w:t>
      </w:r>
      <w:r w:rsidRPr="00565C0A">
        <w:rPr>
          <w:rFonts w:ascii="Arial" w:hAnsi="Arial" w:cs="Arial"/>
          <w:sz w:val="24"/>
        </w:rPr>
        <w:t xml:space="preserve">durante el ejercicio fiscal 2021, </w:t>
      </w:r>
      <w:r w:rsidRPr="00565C0A">
        <w:rPr>
          <w:rFonts w:ascii="Arial" w:eastAsiaTheme="minorHAnsi" w:hAnsi="Arial" w:cs="Arial"/>
          <w:sz w:val="24"/>
          <w:lang w:eastAsia="en-US"/>
        </w:rPr>
        <w:t>y mediante objetivos, estrategias, líneas de acción y recursos necesarios para definir el curso de éstas, de acuerdo a sus programas y planes de trabajo, coadyuvando con ello a proteger a la población, sus bienes, el medio ambiente y el bienestar del municipio.</w:t>
      </w:r>
    </w:p>
    <w:p w14:paraId="679FF235" w14:textId="77777777" w:rsidR="00565C0A" w:rsidRPr="00017D3C" w:rsidRDefault="00565C0A" w:rsidP="00F8403C">
      <w:pPr>
        <w:spacing w:after="0"/>
        <w:contextualSpacing/>
        <w:jc w:val="both"/>
        <w:rPr>
          <w:rFonts w:ascii="Arial" w:eastAsiaTheme="minorHAnsi" w:hAnsi="Arial" w:cs="Arial"/>
          <w:sz w:val="24"/>
          <w:szCs w:val="24"/>
          <w:lang w:eastAsia="en-US"/>
        </w:rPr>
      </w:pPr>
    </w:p>
    <w:p w14:paraId="795F682B" w14:textId="5820F50D" w:rsidR="003D4902" w:rsidRPr="002A2C86" w:rsidRDefault="003D4902" w:rsidP="009560AB">
      <w:pPr>
        <w:pStyle w:val="Ttulo2"/>
        <w:spacing w:before="0" w:after="240"/>
        <w:jc w:val="both"/>
        <w:rPr>
          <w:rFonts w:cs="Arial"/>
          <w:szCs w:val="24"/>
        </w:rPr>
      </w:pPr>
      <w:bookmarkStart w:id="7" w:name="_Toc126237894"/>
      <w:r w:rsidRPr="002A2C86">
        <w:rPr>
          <w:rFonts w:cs="Arial"/>
          <w:szCs w:val="24"/>
        </w:rPr>
        <w:t>I.2. ASPECTOS GENERALES DE AUDITORÍA</w:t>
      </w:r>
      <w:bookmarkEnd w:id="7"/>
    </w:p>
    <w:p w14:paraId="64F1E123" w14:textId="38F0203C" w:rsidR="009560AB" w:rsidRPr="009560AB" w:rsidRDefault="009560AB" w:rsidP="009560AB">
      <w:pPr>
        <w:jc w:val="both"/>
        <w:rPr>
          <w:rFonts w:ascii="Arial" w:hAnsi="Arial" w:cs="Arial"/>
          <w:sz w:val="24"/>
          <w:szCs w:val="24"/>
        </w:rPr>
      </w:pPr>
      <w:r w:rsidRPr="00017B05">
        <w:rPr>
          <w:rFonts w:ascii="Arial" w:hAnsi="Arial" w:cs="Arial"/>
          <w:sz w:val="24"/>
          <w:szCs w:val="24"/>
        </w:rPr>
        <w:t>En cumplimiento al artículo 38 fracción I,</w:t>
      </w:r>
      <w:r w:rsidR="00285496" w:rsidRPr="00017B05">
        <w:rPr>
          <w:rFonts w:ascii="Arial" w:hAnsi="Arial" w:cs="Arial"/>
          <w:sz w:val="24"/>
          <w:szCs w:val="24"/>
        </w:rPr>
        <w:t xml:space="preserve"> de la Ley de Fiscalización y Rendición de Cuentas del Estado de </w:t>
      </w:r>
      <w:r w:rsidR="00285496" w:rsidRPr="00C358AF">
        <w:rPr>
          <w:rFonts w:ascii="Arial" w:hAnsi="Arial" w:cs="Arial"/>
          <w:sz w:val="24"/>
          <w:szCs w:val="24"/>
        </w:rPr>
        <w:t>Quintana Roo</w:t>
      </w:r>
      <w:r w:rsidR="00CA4FE1" w:rsidRPr="00C358AF">
        <w:rPr>
          <w:rFonts w:ascii="Arial" w:hAnsi="Arial" w:cs="Arial"/>
          <w:sz w:val="24"/>
          <w:szCs w:val="24"/>
        </w:rPr>
        <w:t>,</w:t>
      </w:r>
      <w:r w:rsidRPr="00C358AF">
        <w:rPr>
          <w:rFonts w:ascii="Arial" w:hAnsi="Arial" w:cs="Arial"/>
          <w:sz w:val="24"/>
          <w:szCs w:val="24"/>
        </w:rPr>
        <w:t xml:space="preserve"> se establece</w:t>
      </w:r>
      <w:r w:rsidRPr="00017B05">
        <w:rPr>
          <w:rFonts w:ascii="Arial" w:hAnsi="Arial" w:cs="Arial"/>
          <w:sz w:val="24"/>
          <w:szCs w:val="24"/>
        </w:rPr>
        <w:t xml:space="preserve"> el título de la auditoría, el objetivo, el alcance, los criterios de selección, las áreas revisadas y los procedimientos de auditoría aplicados.</w:t>
      </w:r>
    </w:p>
    <w:p w14:paraId="600243A2" w14:textId="6D7D894E" w:rsidR="003D4902" w:rsidRPr="00E13019" w:rsidRDefault="003D4902" w:rsidP="00285496">
      <w:pPr>
        <w:pStyle w:val="Ttulo2"/>
        <w:spacing w:after="240"/>
        <w:ind w:left="357"/>
        <w:rPr>
          <w:rFonts w:cs="Arial"/>
          <w:szCs w:val="24"/>
        </w:rPr>
      </w:pPr>
      <w:bookmarkStart w:id="8" w:name="_Toc126237895"/>
      <w:r>
        <w:rPr>
          <w:rFonts w:cs="Arial"/>
          <w:szCs w:val="24"/>
        </w:rPr>
        <w:t xml:space="preserve">A. </w:t>
      </w:r>
      <w:r w:rsidRPr="002A2C86">
        <w:rPr>
          <w:rFonts w:cs="Arial"/>
          <w:szCs w:val="24"/>
        </w:rPr>
        <w:t>Título de la auditoría</w:t>
      </w:r>
      <w:bookmarkEnd w:id="8"/>
    </w:p>
    <w:p w14:paraId="5CCC3751" w14:textId="48410097" w:rsidR="00E13019" w:rsidRPr="00E13019" w:rsidRDefault="00E13019" w:rsidP="00E13019">
      <w:pPr>
        <w:spacing w:after="0"/>
        <w:jc w:val="both"/>
        <w:rPr>
          <w:rFonts w:ascii="Arial" w:hAnsi="Arial" w:cs="Arial"/>
          <w:sz w:val="24"/>
          <w:szCs w:val="24"/>
        </w:rPr>
      </w:pPr>
      <w:r w:rsidRPr="00E13019">
        <w:rPr>
          <w:rFonts w:ascii="Arial" w:hAnsi="Arial" w:cs="Arial"/>
          <w:sz w:val="24"/>
          <w:szCs w:val="24"/>
        </w:rPr>
        <w:t xml:space="preserve">La auditoría que se realizó en materia de desempeño </w:t>
      </w:r>
      <w:r w:rsidRPr="00E13019">
        <w:rPr>
          <w:rFonts w:ascii="Arial" w:hAnsi="Arial"/>
          <w:sz w:val="24"/>
          <w:szCs w:val="24"/>
        </w:rPr>
        <w:t xml:space="preserve">al </w:t>
      </w:r>
      <w:r w:rsidRPr="00E13019">
        <w:rPr>
          <w:rFonts w:ascii="Arial" w:hAnsi="Arial" w:cs="Arial"/>
          <w:b/>
          <w:sz w:val="24"/>
          <w:szCs w:val="24"/>
        </w:rPr>
        <w:t>Ayuntamiento del Municipio de Solidaridad</w:t>
      </w:r>
      <w:r w:rsidRPr="00E13019">
        <w:rPr>
          <w:rFonts w:ascii="Arial" w:hAnsi="Arial" w:cs="Arial"/>
          <w:sz w:val="24"/>
          <w:szCs w:val="24"/>
        </w:rPr>
        <w:t xml:space="preserve">, de </w:t>
      </w:r>
      <w:r w:rsidR="00F65986">
        <w:rPr>
          <w:rFonts w:ascii="Arial" w:hAnsi="Arial" w:cs="Arial"/>
          <w:sz w:val="24"/>
          <w:szCs w:val="24"/>
        </w:rPr>
        <w:t>manera especial y enunciativa ma</w:t>
      </w:r>
      <w:r w:rsidRPr="00E13019">
        <w:rPr>
          <w:rFonts w:ascii="Arial" w:hAnsi="Arial" w:cs="Arial"/>
          <w:sz w:val="24"/>
          <w:szCs w:val="24"/>
        </w:rPr>
        <w:t>s no limitativa, fue la siguiente:</w:t>
      </w:r>
      <w:r w:rsidRPr="00E13019">
        <w:rPr>
          <w:rFonts w:ascii="Arial" w:hAnsi="Arial" w:cs="Arial"/>
          <w:sz w:val="24"/>
          <w:szCs w:val="24"/>
        </w:rPr>
        <w:cr/>
      </w:r>
    </w:p>
    <w:p w14:paraId="21730E72" w14:textId="77777777" w:rsidR="00E13019" w:rsidRPr="0044733F" w:rsidRDefault="00E13019" w:rsidP="00F8403C">
      <w:pPr>
        <w:spacing w:after="0"/>
        <w:jc w:val="both"/>
        <w:rPr>
          <w:rFonts w:ascii="Arial" w:hAnsi="Arial" w:cs="Arial"/>
          <w:b/>
          <w:sz w:val="24"/>
          <w:szCs w:val="24"/>
        </w:rPr>
      </w:pPr>
      <w:r w:rsidRPr="0044733F">
        <w:rPr>
          <w:rFonts w:ascii="Arial" w:hAnsi="Arial" w:cs="Arial"/>
          <w:b/>
          <w:sz w:val="24"/>
          <w:szCs w:val="24"/>
        </w:rPr>
        <w:t>Auditoría de Desempeño a las acciones de Protección Civil en materia de mitigación y prevención de riesgos, 21-AEMD-B-GOB-078-195.</w:t>
      </w:r>
    </w:p>
    <w:p w14:paraId="2184C656" w14:textId="77777777" w:rsidR="00565C0A" w:rsidRPr="002A2C86" w:rsidRDefault="00565C0A" w:rsidP="003D4902">
      <w:pPr>
        <w:spacing w:after="0"/>
        <w:jc w:val="both"/>
        <w:rPr>
          <w:rFonts w:ascii="Arial" w:hAnsi="Arial" w:cs="Arial"/>
          <w:b/>
          <w:sz w:val="24"/>
          <w:szCs w:val="24"/>
        </w:rPr>
      </w:pPr>
    </w:p>
    <w:p w14:paraId="543BF9A2" w14:textId="752DE9A5" w:rsidR="003D4902" w:rsidRPr="00285496" w:rsidRDefault="003D4902" w:rsidP="00285496">
      <w:pPr>
        <w:pStyle w:val="Ttulo2"/>
        <w:spacing w:after="240"/>
        <w:ind w:left="357"/>
        <w:rPr>
          <w:rFonts w:cs="Arial"/>
          <w:szCs w:val="24"/>
        </w:rPr>
      </w:pPr>
      <w:bookmarkStart w:id="9" w:name="_Toc126237896"/>
      <w:r>
        <w:rPr>
          <w:rFonts w:cs="Arial"/>
          <w:szCs w:val="24"/>
        </w:rPr>
        <w:t xml:space="preserve">B. </w:t>
      </w:r>
      <w:r w:rsidRPr="002A2C86">
        <w:rPr>
          <w:rFonts w:cs="Arial"/>
          <w:szCs w:val="24"/>
        </w:rPr>
        <w:t>Objetivo</w:t>
      </w:r>
      <w:bookmarkEnd w:id="9"/>
    </w:p>
    <w:p w14:paraId="2D1E4427" w14:textId="6E73B14C" w:rsidR="003D4902" w:rsidRPr="00285496" w:rsidRDefault="00C94C39" w:rsidP="00285496">
      <w:pPr>
        <w:jc w:val="both"/>
        <w:rPr>
          <w:rFonts w:ascii="Arial" w:hAnsi="Arial"/>
          <w:sz w:val="24"/>
          <w:szCs w:val="24"/>
        </w:rPr>
      </w:pPr>
      <w:r w:rsidRPr="00C94C39">
        <w:rPr>
          <w:rFonts w:ascii="Arial" w:hAnsi="Arial"/>
          <w:sz w:val="24"/>
          <w:szCs w:val="24"/>
        </w:rPr>
        <w:t>Fiscalizar que las acciones, instrumentos y medidas implementadas en materia de protección civil, contribuyeron a la mitigación y prevención de riesgos en el municipio, ante un fenómeno natur</w:t>
      </w:r>
      <w:r w:rsidR="00285496">
        <w:rPr>
          <w:rFonts w:ascii="Arial" w:hAnsi="Arial"/>
          <w:sz w:val="24"/>
          <w:szCs w:val="24"/>
        </w:rPr>
        <w:t>al perturbador o antropogénico.</w:t>
      </w:r>
    </w:p>
    <w:p w14:paraId="3677E0B4" w14:textId="5846F068" w:rsidR="003D4902" w:rsidRPr="00C94C39" w:rsidRDefault="003D4902" w:rsidP="00285496">
      <w:pPr>
        <w:pStyle w:val="Ttulo2"/>
        <w:spacing w:after="240"/>
        <w:ind w:left="357"/>
        <w:rPr>
          <w:rFonts w:eastAsia="Calibri" w:cs="Arial"/>
          <w:szCs w:val="24"/>
        </w:rPr>
      </w:pPr>
      <w:bookmarkStart w:id="10" w:name="_Toc126237897"/>
      <w:r>
        <w:rPr>
          <w:rFonts w:eastAsia="Calibri" w:cs="Arial"/>
          <w:szCs w:val="24"/>
        </w:rPr>
        <w:t xml:space="preserve">C. </w:t>
      </w:r>
      <w:r w:rsidRPr="002A2C86">
        <w:rPr>
          <w:rFonts w:eastAsia="Calibri" w:cs="Arial"/>
          <w:szCs w:val="24"/>
        </w:rPr>
        <w:t>Alcance</w:t>
      </w:r>
      <w:bookmarkEnd w:id="10"/>
    </w:p>
    <w:p w14:paraId="178A24C0" w14:textId="649578CB" w:rsidR="003D4902" w:rsidRDefault="00C94C39" w:rsidP="003F0BB9">
      <w:pPr>
        <w:jc w:val="both"/>
        <w:rPr>
          <w:rFonts w:ascii="Arial" w:hAnsi="Arial"/>
          <w:sz w:val="24"/>
          <w:szCs w:val="24"/>
        </w:rPr>
      </w:pPr>
      <w:r w:rsidRPr="00C94C39">
        <w:rPr>
          <w:rFonts w:ascii="Arial" w:hAnsi="Arial"/>
          <w:sz w:val="24"/>
          <w:szCs w:val="24"/>
        </w:rPr>
        <w:t xml:space="preserve">La auditoría se basó en el estudio de las acciones implementadas por el </w:t>
      </w:r>
      <w:r w:rsidRPr="00C94C39">
        <w:rPr>
          <w:rFonts w:ascii="Arial" w:hAnsi="Arial"/>
          <w:b/>
          <w:sz w:val="24"/>
          <w:szCs w:val="24"/>
        </w:rPr>
        <w:t xml:space="preserve">Ayuntamiento del Municipio de </w:t>
      </w:r>
      <w:r w:rsidRPr="00C94C39">
        <w:rPr>
          <w:rFonts w:ascii="Arial" w:hAnsi="Arial" w:cs="Arial"/>
          <w:b/>
          <w:sz w:val="24"/>
          <w:szCs w:val="24"/>
        </w:rPr>
        <w:t>Solidaridad</w:t>
      </w:r>
      <w:r w:rsidRPr="00C94C39">
        <w:rPr>
          <w:rFonts w:ascii="Arial" w:hAnsi="Arial"/>
          <w:b/>
          <w:sz w:val="24"/>
          <w:szCs w:val="24"/>
        </w:rPr>
        <w:t>,</w:t>
      </w:r>
      <w:r w:rsidRPr="00C94C39">
        <w:rPr>
          <w:rFonts w:ascii="Arial" w:hAnsi="Arial"/>
          <w:sz w:val="24"/>
          <w:szCs w:val="24"/>
        </w:rPr>
        <w:t xml:space="preserve"> en materia de protección civil para coadyuvar a la mitigación y prevención de riesgos en el municipio, ante un fenómeno natural perturbador o antropogénico, que consistió en la revisión y análisis del marco jurídico y normativo aplicable en materia de Protección Civil, la estructura de la Unidad de Protección Civil municipal y la adopción de la política de integridad municipal; la conformación del Sistema Municipal de Protección Civil; la verificación de los</w:t>
      </w:r>
      <w:r w:rsidRPr="00C94C39">
        <w:rPr>
          <w:rFonts w:ascii="Arial" w:hAnsi="Arial" w:cs="Arial"/>
          <w:sz w:val="24"/>
          <w:szCs w:val="24"/>
        </w:rPr>
        <w:t xml:space="preserve"> instrumentos de ejecución de los planes y acciones de protección civil, establecidos en el municipio; y</w:t>
      </w:r>
      <w:r w:rsidRPr="00C94C39">
        <w:rPr>
          <w:rFonts w:ascii="Arial" w:hAnsi="Arial"/>
          <w:sz w:val="24"/>
          <w:szCs w:val="24"/>
        </w:rPr>
        <w:t xml:space="preserve"> la profesionalización, competencias y capacitación del personal </w:t>
      </w:r>
      <w:r w:rsidR="003F0BB9">
        <w:rPr>
          <w:rFonts w:ascii="Arial" w:hAnsi="Arial"/>
          <w:sz w:val="24"/>
          <w:szCs w:val="24"/>
        </w:rPr>
        <w:t>en materia de protección civil.</w:t>
      </w:r>
    </w:p>
    <w:p w14:paraId="5547EED1" w14:textId="7B28810C" w:rsidR="007F4D23" w:rsidRDefault="007F4D23" w:rsidP="003F0BB9">
      <w:pPr>
        <w:jc w:val="both"/>
        <w:rPr>
          <w:rFonts w:ascii="Arial" w:hAnsi="Arial"/>
          <w:sz w:val="24"/>
          <w:szCs w:val="24"/>
        </w:rPr>
      </w:pPr>
      <w:r w:rsidRPr="007F4D23">
        <w:rPr>
          <w:rFonts w:ascii="Arial" w:hAnsi="Arial"/>
          <w:sz w:val="24"/>
          <w:szCs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 </w:t>
      </w:r>
      <w:r w:rsidRPr="007F4D23">
        <w:rPr>
          <w:rFonts w:ascii="Arial" w:hAnsi="Arial"/>
          <w:b/>
          <w:sz w:val="24"/>
          <w:szCs w:val="24"/>
        </w:rPr>
        <w:t xml:space="preserve">Ayuntamiento del </w:t>
      </w:r>
      <w:r w:rsidR="00DC63AE">
        <w:rPr>
          <w:rFonts w:ascii="Arial" w:hAnsi="Arial"/>
          <w:b/>
          <w:sz w:val="24"/>
          <w:szCs w:val="24"/>
        </w:rPr>
        <w:t>M</w:t>
      </w:r>
      <w:r w:rsidRPr="007F4D23">
        <w:rPr>
          <w:rFonts w:ascii="Arial" w:hAnsi="Arial"/>
          <w:b/>
          <w:sz w:val="24"/>
          <w:szCs w:val="24"/>
        </w:rPr>
        <w:t>unicipio de Solidaridad</w:t>
      </w:r>
      <w:r w:rsidRPr="007F4D23">
        <w:rPr>
          <w:rFonts w:ascii="Arial" w:hAnsi="Arial"/>
          <w:sz w:val="24"/>
          <w:szCs w:val="24"/>
        </w:rPr>
        <w:t>, fueron en lo general, suficientes, de calidad, confiables y consistentes para aplicar los procedimientos establecidos y para sustentar los hallazgos y la opinión de la Auditoría Superior del Estado.</w:t>
      </w:r>
    </w:p>
    <w:p w14:paraId="29B09D90" w14:textId="635BCD76" w:rsidR="003D4902" w:rsidRPr="002A2C86" w:rsidRDefault="003D4902" w:rsidP="003D4902">
      <w:pPr>
        <w:pStyle w:val="Ttulo2"/>
        <w:ind w:left="357"/>
        <w:rPr>
          <w:rFonts w:cs="Arial"/>
          <w:szCs w:val="24"/>
          <w:lang w:eastAsia="es-ES"/>
        </w:rPr>
      </w:pPr>
      <w:bookmarkStart w:id="11" w:name="_Toc126237898"/>
      <w:r>
        <w:rPr>
          <w:rFonts w:cs="Arial"/>
          <w:szCs w:val="24"/>
          <w:lang w:eastAsia="es-ES"/>
        </w:rPr>
        <w:t xml:space="preserve">D. </w:t>
      </w:r>
      <w:r w:rsidRPr="002A2C86">
        <w:rPr>
          <w:rFonts w:cs="Arial"/>
          <w:szCs w:val="24"/>
          <w:lang w:eastAsia="es-ES"/>
        </w:rPr>
        <w:t>Criterios de Selección</w:t>
      </w:r>
      <w:bookmarkEnd w:id="11"/>
    </w:p>
    <w:p w14:paraId="77995F8C" w14:textId="77777777" w:rsidR="003D4902" w:rsidRPr="002A2C86" w:rsidRDefault="003D4902" w:rsidP="00F8403C">
      <w:pPr>
        <w:spacing w:after="0"/>
        <w:rPr>
          <w:rFonts w:ascii="Arial" w:hAnsi="Arial" w:cs="Arial"/>
          <w:b/>
        </w:rPr>
      </w:pPr>
    </w:p>
    <w:p w14:paraId="02BF9A04" w14:textId="58E7FAB5" w:rsidR="003D4902" w:rsidRPr="003F0BB9" w:rsidRDefault="00C94C39" w:rsidP="003F0BB9">
      <w:pPr>
        <w:jc w:val="both"/>
        <w:rPr>
          <w:rFonts w:ascii="Arial" w:hAnsi="Arial"/>
          <w:sz w:val="24"/>
          <w:szCs w:val="24"/>
          <w:highlight w:val="yellow"/>
        </w:rPr>
      </w:pPr>
      <w:r w:rsidRPr="00C94C39">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C94C39">
        <w:rPr>
          <w:rFonts w:ascii="Arial" w:hAnsi="Arial" w:cs="Arial"/>
          <w:bCs/>
          <w:sz w:val="24"/>
          <w:szCs w:val="24"/>
        </w:rPr>
        <w:t xml:space="preserve">(PAAVI), </w:t>
      </w:r>
      <w:r w:rsidRPr="00C94C39">
        <w:rPr>
          <w:rFonts w:ascii="Arial" w:hAnsi="Arial"/>
          <w:sz w:val="24"/>
          <w:szCs w:val="24"/>
        </w:rPr>
        <w:t>correspondiente al año 2022, que comprende la Fiscalización Superior de la Cuenta Pública del ejercicio fiscal 2021.</w:t>
      </w:r>
    </w:p>
    <w:p w14:paraId="0B84375D" w14:textId="60BD5D63" w:rsidR="003D4902" w:rsidRDefault="003D4902" w:rsidP="003D4902">
      <w:pPr>
        <w:pStyle w:val="Ttulo2"/>
        <w:ind w:left="357"/>
        <w:rPr>
          <w:rFonts w:cs="Arial"/>
          <w:szCs w:val="24"/>
        </w:rPr>
      </w:pPr>
      <w:bookmarkStart w:id="12" w:name="_Toc126237899"/>
      <w:r>
        <w:rPr>
          <w:rFonts w:cs="Arial"/>
          <w:szCs w:val="24"/>
        </w:rPr>
        <w:t xml:space="preserve">E. </w:t>
      </w:r>
      <w:r w:rsidRPr="002A2C86">
        <w:rPr>
          <w:rFonts w:cs="Arial"/>
          <w:szCs w:val="24"/>
        </w:rPr>
        <w:t>Áreas Revisadas</w:t>
      </w:r>
      <w:bookmarkEnd w:id="12"/>
    </w:p>
    <w:p w14:paraId="6A4CAF32" w14:textId="77777777" w:rsidR="003D4902" w:rsidRPr="00A55E1A" w:rsidRDefault="003D4902" w:rsidP="003D4902">
      <w:pPr>
        <w:spacing w:after="0"/>
      </w:pPr>
    </w:p>
    <w:p w14:paraId="395E9A91" w14:textId="176E55C9" w:rsidR="0044733F" w:rsidRPr="00C77C7A" w:rsidRDefault="00C94C39" w:rsidP="00C77C7A">
      <w:pPr>
        <w:pStyle w:val="Prrafodelista"/>
        <w:numPr>
          <w:ilvl w:val="0"/>
          <w:numId w:val="24"/>
        </w:numPr>
        <w:ind w:left="284"/>
        <w:jc w:val="both"/>
        <w:rPr>
          <w:rFonts w:ascii="Arial" w:hAnsi="Arial" w:cs="Arial"/>
          <w:bCs/>
          <w:sz w:val="24"/>
          <w:szCs w:val="24"/>
        </w:rPr>
      </w:pPr>
      <w:r w:rsidRPr="00A26E45">
        <w:rPr>
          <w:rFonts w:ascii="Arial" w:hAnsi="Arial" w:cs="Arial"/>
          <w:sz w:val="24"/>
          <w:szCs w:val="24"/>
        </w:rPr>
        <w:t>Secretaría de Protección Civil, Prevención de Riesgos y Bomberos</w:t>
      </w:r>
      <w:r w:rsidR="00A26E45">
        <w:rPr>
          <w:rFonts w:ascii="Arial" w:hAnsi="Arial" w:cs="Arial"/>
          <w:sz w:val="24"/>
          <w:szCs w:val="24"/>
        </w:rPr>
        <w:t>.</w:t>
      </w:r>
    </w:p>
    <w:p w14:paraId="748F93FA" w14:textId="3B8513EC" w:rsidR="003D4902" w:rsidRPr="002A2C86" w:rsidRDefault="003D4902" w:rsidP="003D4902">
      <w:pPr>
        <w:pStyle w:val="Ttulo2"/>
        <w:ind w:left="357"/>
        <w:rPr>
          <w:rFonts w:cs="Arial"/>
          <w:szCs w:val="24"/>
        </w:rPr>
      </w:pPr>
      <w:bookmarkStart w:id="13" w:name="_Toc126237900"/>
      <w:r>
        <w:rPr>
          <w:rFonts w:cs="Arial"/>
          <w:szCs w:val="24"/>
        </w:rPr>
        <w:t xml:space="preserve">F. </w:t>
      </w:r>
      <w:r w:rsidRPr="002A2C86">
        <w:rPr>
          <w:rFonts w:cs="Arial"/>
          <w:szCs w:val="24"/>
        </w:rPr>
        <w:t>Procedimientos de Auditoría Aplicados</w:t>
      </w:r>
      <w:bookmarkEnd w:id="13"/>
    </w:p>
    <w:p w14:paraId="225AA80C" w14:textId="63628150" w:rsidR="00080719" w:rsidRPr="00080719" w:rsidRDefault="00080719" w:rsidP="003D4902">
      <w:pPr>
        <w:spacing w:after="0"/>
        <w:rPr>
          <w:rFonts w:ascii="Arial" w:hAnsi="Arial" w:cs="Arial"/>
          <w:b/>
          <w:sz w:val="24"/>
          <w:szCs w:val="24"/>
        </w:rPr>
      </w:pPr>
    </w:p>
    <w:p w14:paraId="2A264B2C" w14:textId="7E2B2C80" w:rsidR="003D4902" w:rsidRDefault="0044733F" w:rsidP="003D4902">
      <w:pPr>
        <w:spacing w:after="0"/>
        <w:jc w:val="both"/>
        <w:rPr>
          <w:rFonts w:ascii="Arial" w:hAnsi="Arial" w:cs="Arial"/>
          <w:b/>
          <w:sz w:val="24"/>
          <w:szCs w:val="24"/>
        </w:rPr>
      </w:pPr>
      <w:r>
        <w:rPr>
          <w:rFonts w:ascii="Arial" w:hAnsi="Arial" w:cs="Arial"/>
          <w:b/>
          <w:sz w:val="24"/>
          <w:szCs w:val="24"/>
        </w:rPr>
        <w:t>Eficacia</w:t>
      </w:r>
    </w:p>
    <w:p w14:paraId="1A1EB2D9" w14:textId="1FBB1865" w:rsidR="003D4902" w:rsidRPr="00B01E77" w:rsidRDefault="003D4902" w:rsidP="0044733F">
      <w:pPr>
        <w:spacing w:after="0"/>
        <w:jc w:val="both"/>
        <w:rPr>
          <w:rFonts w:ascii="Arial" w:hAnsi="Arial" w:cs="Arial"/>
          <w:b/>
          <w:sz w:val="24"/>
          <w:szCs w:val="24"/>
        </w:rPr>
      </w:pPr>
      <w:r w:rsidRPr="000941F3">
        <w:rPr>
          <w:rFonts w:ascii="Arial" w:hAnsi="Arial" w:cs="Arial"/>
          <w:b/>
          <w:sz w:val="24"/>
          <w:szCs w:val="24"/>
        </w:rPr>
        <w:t xml:space="preserve">1. </w:t>
      </w:r>
      <w:r w:rsidR="00C94C39" w:rsidRPr="00C94C39">
        <w:rPr>
          <w:rFonts w:ascii="Arial" w:hAnsi="Arial" w:cs="Arial"/>
          <w:b/>
          <w:sz w:val="24"/>
          <w:szCs w:val="24"/>
        </w:rPr>
        <w:t>Control Interno / Ambiente de Control</w:t>
      </w:r>
    </w:p>
    <w:p w14:paraId="26BFFCD6" w14:textId="05DD054E" w:rsidR="003D4902" w:rsidRPr="00B01E77" w:rsidRDefault="00C94C39" w:rsidP="0044733F">
      <w:pPr>
        <w:spacing w:after="0"/>
        <w:ind w:left="284"/>
        <w:jc w:val="both"/>
        <w:rPr>
          <w:rFonts w:ascii="Arial" w:hAnsi="Arial" w:cs="Arial"/>
          <w:b/>
          <w:sz w:val="24"/>
          <w:szCs w:val="24"/>
        </w:rPr>
      </w:pPr>
      <w:r>
        <w:rPr>
          <w:rFonts w:ascii="Arial" w:hAnsi="Arial" w:cs="Arial"/>
          <w:b/>
          <w:sz w:val="24"/>
          <w:szCs w:val="24"/>
        </w:rPr>
        <w:t>1.1</w:t>
      </w:r>
      <w:r w:rsidR="00216C51">
        <w:rPr>
          <w:rFonts w:ascii="Arial" w:hAnsi="Arial" w:cs="Arial"/>
          <w:b/>
          <w:sz w:val="24"/>
          <w:szCs w:val="24"/>
        </w:rPr>
        <w:t>.</w:t>
      </w:r>
      <w:r>
        <w:rPr>
          <w:rFonts w:ascii="Arial" w:hAnsi="Arial" w:cs="Arial"/>
          <w:b/>
          <w:sz w:val="24"/>
          <w:szCs w:val="24"/>
        </w:rPr>
        <w:t xml:space="preserve"> </w:t>
      </w:r>
      <w:r w:rsidRPr="00C94C39">
        <w:rPr>
          <w:rFonts w:ascii="Arial" w:hAnsi="Arial" w:cs="Arial"/>
          <w:b/>
          <w:sz w:val="24"/>
          <w:szCs w:val="24"/>
        </w:rPr>
        <w:t>Marco Jurídico y Normativo en materia de Protección Civil.</w:t>
      </w:r>
    </w:p>
    <w:p w14:paraId="77557E4F" w14:textId="6883093A" w:rsidR="0044733F" w:rsidRDefault="00A26E45" w:rsidP="0044733F">
      <w:pPr>
        <w:spacing w:after="0"/>
        <w:ind w:left="1418" w:hanging="709"/>
        <w:jc w:val="both"/>
        <w:rPr>
          <w:rFonts w:ascii="Arial" w:hAnsi="Arial" w:cs="Arial"/>
          <w:sz w:val="24"/>
          <w:szCs w:val="24"/>
        </w:rPr>
      </w:pPr>
      <w:r>
        <w:rPr>
          <w:rFonts w:ascii="Arial" w:hAnsi="Arial" w:cs="Arial"/>
          <w:sz w:val="24"/>
          <w:szCs w:val="24"/>
        </w:rPr>
        <w:t>1.1.1</w:t>
      </w:r>
      <w:r w:rsidR="00216C51">
        <w:rPr>
          <w:rFonts w:ascii="Arial" w:hAnsi="Arial" w:cs="Arial"/>
          <w:sz w:val="24"/>
          <w:szCs w:val="24"/>
        </w:rPr>
        <w:t xml:space="preserve">. </w:t>
      </w:r>
      <w:r w:rsidR="00C94C39" w:rsidRPr="00A26E45">
        <w:rPr>
          <w:rFonts w:ascii="Arial" w:hAnsi="Arial" w:cs="Arial"/>
          <w:sz w:val="24"/>
          <w:szCs w:val="24"/>
        </w:rPr>
        <w:t>Verificar que el Ayuntamiento del Municipio, contó con un marco jurídico y normativo que regule su organización y funcionamiento en materia de Protección Civil y bomberos, aprobados, vigentes y acordes al marco jurídico Federal y Estatal.</w:t>
      </w:r>
    </w:p>
    <w:p w14:paraId="7AD3AAD1" w14:textId="5C631A3A" w:rsidR="003D4902" w:rsidRPr="00B31F35" w:rsidRDefault="00C94C39" w:rsidP="00B31F35">
      <w:pPr>
        <w:spacing w:after="0"/>
        <w:ind w:left="284"/>
        <w:jc w:val="both"/>
        <w:rPr>
          <w:rFonts w:ascii="Arial" w:hAnsi="Arial" w:cs="Arial"/>
          <w:sz w:val="24"/>
          <w:szCs w:val="24"/>
        </w:rPr>
      </w:pPr>
      <w:r>
        <w:rPr>
          <w:rFonts w:ascii="Arial" w:hAnsi="Arial" w:cs="Arial"/>
          <w:b/>
          <w:sz w:val="24"/>
          <w:szCs w:val="24"/>
        </w:rPr>
        <w:t>1.2</w:t>
      </w:r>
      <w:r w:rsidR="00216C51">
        <w:rPr>
          <w:rFonts w:ascii="Arial" w:hAnsi="Arial" w:cs="Arial"/>
          <w:b/>
          <w:sz w:val="24"/>
          <w:szCs w:val="24"/>
        </w:rPr>
        <w:t>.</w:t>
      </w:r>
      <w:r>
        <w:rPr>
          <w:rFonts w:ascii="Arial" w:hAnsi="Arial" w:cs="Arial"/>
          <w:b/>
          <w:sz w:val="24"/>
          <w:szCs w:val="24"/>
        </w:rPr>
        <w:t xml:space="preserve"> </w:t>
      </w:r>
      <w:r w:rsidRPr="00C94C39">
        <w:rPr>
          <w:rFonts w:ascii="Arial" w:hAnsi="Arial" w:cs="Arial"/>
          <w:b/>
          <w:sz w:val="24"/>
          <w:szCs w:val="24"/>
        </w:rPr>
        <w:t>Estructura orgánica de la Secretaría de Protección Civil, Prevención de Riesgos y Bomberos municipal.</w:t>
      </w:r>
    </w:p>
    <w:p w14:paraId="58B13DAA" w14:textId="1CA7C409" w:rsidR="003D4902" w:rsidRPr="0044733F" w:rsidRDefault="00A26E45" w:rsidP="0044733F">
      <w:pPr>
        <w:spacing w:after="0"/>
        <w:ind w:left="1418" w:hanging="709"/>
        <w:jc w:val="both"/>
        <w:rPr>
          <w:rFonts w:ascii="Arial" w:hAnsi="Arial" w:cs="Arial"/>
          <w:sz w:val="24"/>
          <w:szCs w:val="24"/>
        </w:rPr>
      </w:pPr>
      <w:r w:rsidRPr="0044733F">
        <w:rPr>
          <w:rFonts w:ascii="Arial" w:hAnsi="Arial" w:cs="Arial"/>
          <w:sz w:val="24"/>
          <w:szCs w:val="24"/>
        </w:rPr>
        <w:t>1.2.1</w:t>
      </w:r>
      <w:r w:rsidR="00216C51" w:rsidRPr="0044733F">
        <w:rPr>
          <w:rFonts w:ascii="Arial" w:hAnsi="Arial" w:cs="Arial"/>
          <w:sz w:val="24"/>
          <w:szCs w:val="24"/>
        </w:rPr>
        <w:t>.</w:t>
      </w:r>
      <w:r w:rsidRPr="0044733F">
        <w:rPr>
          <w:rFonts w:ascii="Arial" w:hAnsi="Arial" w:cs="Arial"/>
          <w:sz w:val="24"/>
          <w:szCs w:val="24"/>
        </w:rPr>
        <w:t xml:space="preserve"> </w:t>
      </w:r>
      <w:r w:rsidR="00C94C39" w:rsidRPr="0044733F">
        <w:rPr>
          <w:rFonts w:ascii="Arial" w:hAnsi="Arial" w:cs="Arial"/>
          <w:sz w:val="24"/>
          <w:szCs w:val="24"/>
        </w:rPr>
        <w:t>Verificar que la estructura orgánica de la Secretaría de Protección Civil, Prevención de Riesgos y Bomberos municipal, se integró de acuerdo a la reglamentación aplicable</w:t>
      </w:r>
      <w:r w:rsidR="003D4902" w:rsidRPr="0044733F">
        <w:rPr>
          <w:rFonts w:ascii="Arial" w:hAnsi="Arial" w:cs="Arial"/>
          <w:sz w:val="24"/>
          <w:szCs w:val="24"/>
        </w:rPr>
        <w:t>.</w:t>
      </w:r>
    </w:p>
    <w:p w14:paraId="29C47D8C" w14:textId="2C55C9FE" w:rsidR="003D4902" w:rsidRPr="0044733F" w:rsidRDefault="00C94C39" w:rsidP="0044733F">
      <w:pPr>
        <w:spacing w:after="0"/>
        <w:ind w:left="284"/>
        <w:jc w:val="both"/>
        <w:rPr>
          <w:rFonts w:ascii="Arial" w:hAnsi="Arial" w:cs="Arial"/>
          <w:b/>
          <w:sz w:val="24"/>
          <w:szCs w:val="24"/>
        </w:rPr>
      </w:pPr>
      <w:r w:rsidRPr="0044733F">
        <w:rPr>
          <w:rFonts w:ascii="Arial" w:hAnsi="Arial" w:cs="Arial"/>
          <w:b/>
          <w:sz w:val="24"/>
          <w:szCs w:val="24"/>
        </w:rPr>
        <w:t>1.3</w:t>
      </w:r>
      <w:r w:rsidR="00216C51" w:rsidRPr="0044733F">
        <w:rPr>
          <w:rFonts w:ascii="Arial" w:hAnsi="Arial" w:cs="Arial"/>
          <w:b/>
          <w:sz w:val="24"/>
          <w:szCs w:val="24"/>
        </w:rPr>
        <w:t>.</w:t>
      </w:r>
      <w:r w:rsidRPr="0044733F">
        <w:rPr>
          <w:rFonts w:ascii="Arial" w:hAnsi="Arial" w:cs="Arial"/>
          <w:b/>
          <w:sz w:val="24"/>
          <w:szCs w:val="24"/>
        </w:rPr>
        <w:t xml:space="preserve"> Política de Integridad.</w:t>
      </w:r>
    </w:p>
    <w:p w14:paraId="72112E69" w14:textId="2557A0FB" w:rsidR="003D4902" w:rsidRPr="00B01E77" w:rsidRDefault="00216C51" w:rsidP="0044733F">
      <w:pPr>
        <w:spacing w:after="0"/>
        <w:ind w:left="1418" w:hanging="709"/>
        <w:jc w:val="both"/>
        <w:rPr>
          <w:rFonts w:ascii="Arial" w:hAnsi="Arial" w:cs="Arial"/>
          <w:sz w:val="24"/>
          <w:szCs w:val="24"/>
        </w:rPr>
      </w:pPr>
      <w:r>
        <w:rPr>
          <w:rFonts w:ascii="Arial" w:hAnsi="Arial" w:cs="Arial"/>
          <w:sz w:val="24"/>
          <w:szCs w:val="24"/>
        </w:rPr>
        <w:t xml:space="preserve">1.3.1. </w:t>
      </w:r>
      <w:r w:rsidR="00C94C39" w:rsidRPr="00C94C39">
        <w:rPr>
          <w:rFonts w:ascii="Arial" w:hAnsi="Arial" w:cs="Arial"/>
          <w:sz w:val="24"/>
          <w:szCs w:val="24"/>
        </w:rPr>
        <w:t>Verificar la existencia de una Política de Integridad en el Ayuntamiento, que considere el Conflicto de Interés, Códigos de Ética y Conducta y se haya realizado su difusión hacia el personal de la Secretaría de Protección Civil, Prevención de Riesgos y Bomberos municipal.</w:t>
      </w:r>
    </w:p>
    <w:p w14:paraId="123A7905" w14:textId="77777777" w:rsidR="00C00BEC" w:rsidRDefault="00C00BEC" w:rsidP="003D4902">
      <w:pPr>
        <w:spacing w:after="0"/>
        <w:jc w:val="both"/>
        <w:rPr>
          <w:rFonts w:ascii="Arial" w:hAnsi="Arial" w:cs="Arial"/>
          <w:b/>
          <w:sz w:val="24"/>
          <w:szCs w:val="24"/>
        </w:rPr>
      </w:pPr>
    </w:p>
    <w:p w14:paraId="182E6816" w14:textId="297D43F0" w:rsidR="003D4902" w:rsidRPr="00B01E77" w:rsidRDefault="0044733F" w:rsidP="003D4902">
      <w:pPr>
        <w:spacing w:after="0"/>
        <w:jc w:val="both"/>
        <w:rPr>
          <w:rFonts w:ascii="Arial" w:hAnsi="Arial" w:cs="Arial"/>
          <w:b/>
          <w:sz w:val="24"/>
          <w:szCs w:val="24"/>
        </w:rPr>
      </w:pPr>
      <w:r>
        <w:rPr>
          <w:rFonts w:ascii="Arial" w:hAnsi="Arial" w:cs="Arial"/>
          <w:b/>
          <w:sz w:val="24"/>
          <w:szCs w:val="24"/>
        </w:rPr>
        <w:t>Eficacia</w:t>
      </w:r>
      <w:r w:rsidR="00C94C39">
        <w:rPr>
          <w:rFonts w:ascii="Arial" w:hAnsi="Arial" w:cs="Arial"/>
          <w:b/>
          <w:sz w:val="24"/>
          <w:szCs w:val="24"/>
        </w:rPr>
        <w:cr/>
        <w:t xml:space="preserve">2. </w:t>
      </w:r>
      <w:r w:rsidR="00C94C39" w:rsidRPr="00C94C39">
        <w:rPr>
          <w:rFonts w:ascii="Arial" w:hAnsi="Arial" w:cs="Arial"/>
          <w:b/>
          <w:sz w:val="24"/>
          <w:szCs w:val="24"/>
        </w:rPr>
        <w:t>Sistema Municipal de Protección Civil</w:t>
      </w:r>
      <w:r w:rsidR="003D4902" w:rsidRPr="00B01E77">
        <w:rPr>
          <w:rFonts w:ascii="Arial" w:hAnsi="Arial" w:cs="Arial"/>
          <w:b/>
          <w:sz w:val="24"/>
          <w:szCs w:val="24"/>
        </w:rPr>
        <w:t>.</w:t>
      </w:r>
    </w:p>
    <w:p w14:paraId="5866D736" w14:textId="6F49001B" w:rsidR="003D4902" w:rsidRPr="00B31F35" w:rsidRDefault="00C94C39" w:rsidP="00B31F35">
      <w:pPr>
        <w:spacing w:after="0"/>
        <w:ind w:left="284"/>
        <w:jc w:val="both"/>
        <w:rPr>
          <w:rFonts w:ascii="Arial" w:hAnsi="Arial" w:cs="Arial"/>
          <w:b/>
          <w:sz w:val="24"/>
          <w:szCs w:val="24"/>
        </w:rPr>
      </w:pPr>
      <w:r>
        <w:rPr>
          <w:rFonts w:ascii="Arial" w:hAnsi="Arial" w:cs="Arial"/>
          <w:b/>
          <w:sz w:val="24"/>
          <w:szCs w:val="24"/>
        </w:rPr>
        <w:t xml:space="preserve">2.1. </w:t>
      </w:r>
      <w:r w:rsidRPr="00C94C39">
        <w:rPr>
          <w:rFonts w:ascii="Arial" w:hAnsi="Arial" w:cs="Arial"/>
          <w:b/>
          <w:sz w:val="24"/>
          <w:szCs w:val="24"/>
        </w:rPr>
        <w:t>Mecanismos, Órganos y Agrupaciones del Sistema Municipal de Protección Civil</w:t>
      </w:r>
      <w:r w:rsidR="00A26E45">
        <w:rPr>
          <w:rFonts w:ascii="Arial" w:hAnsi="Arial" w:cs="Arial"/>
          <w:b/>
          <w:sz w:val="24"/>
          <w:szCs w:val="24"/>
        </w:rPr>
        <w:t>.</w:t>
      </w:r>
    </w:p>
    <w:p w14:paraId="4C333397" w14:textId="70929198" w:rsidR="003D4902" w:rsidRPr="00A26E45" w:rsidRDefault="00216C51" w:rsidP="0044733F">
      <w:pPr>
        <w:spacing w:after="0"/>
        <w:ind w:left="1418" w:hanging="709"/>
        <w:jc w:val="both"/>
        <w:rPr>
          <w:rFonts w:ascii="Arial" w:hAnsi="Arial" w:cs="Arial"/>
          <w:sz w:val="24"/>
          <w:szCs w:val="24"/>
        </w:rPr>
      </w:pPr>
      <w:r>
        <w:rPr>
          <w:rFonts w:ascii="Arial" w:hAnsi="Arial" w:cs="Arial"/>
          <w:sz w:val="24"/>
          <w:szCs w:val="24"/>
        </w:rPr>
        <w:t>2.1.1.</w:t>
      </w:r>
      <w:r w:rsidR="00A26E45">
        <w:rPr>
          <w:rFonts w:ascii="Arial" w:hAnsi="Arial" w:cs="Arial"/>
          <w:sz w:val="24"/>
          <w:szCs w:val="24"/>
        </w:rPr>
        <w:t xml:space="preserve"> </w:t>
      </w:r>
      <w:r w:rsidR="003D4902" w:rsidRPr="00A26E45">
        <w:rPr>
          <w:rFonts w:ascii="Arial" w:hAnsi="Arial" w:cs="Arial"/>
          <w:sz w:val="24"/>
          <w:szCs w:val="24"/>
        </w:rPr>
        <w:t xml:space="preserve">Verificar </w:t>
      </w:r>
      <w:r w:rsidR="00C94C39" w:rsidRPr="00A26E45">
        <w:rPr>
          <w:rFonts w:ascii="Arial" w:hAnsi="Arial" w:cs="Arial"/>
          <w:sz w:val="24"/>
          <w:szCs w:val="24"/>
        </w:rPr>
        <w:t xml:space="preserve">la instalación del Sistema Municipal de Protección Civil y de los órganos que lo conforman, la integración de su estructura, así como la realización </w:t>
      </w:r>
      <w:r w:rsidR="00DC63AE">
        <w:rPr>
          <w:rFonts w:ascii="Arial" w:hAnsi="Arial" w:cs="Arial"/>
          <w:sz w:val="24"/>
          <w:szCs w:val="24"/>
        </w:rPr>
        <w:t xml:space="preserve">de </w:t>
      </w:r>
      <w:r w:rsidR="00C94C39" w:rsidRPr="00A26E45">
        <w:rPr>
          <w:rFonts w:ascii="Arial" w:hAnsi="Arial" w:cs="Arial"/>
          <w:sz w:val="24"/>
          <w:szCs w:val="24"/>
        </w:rPr>
        <w:t>acciones o funciones en materia de Protección Civil.</w:t>
      </w:r>
    </w:p>
    <w:p w14:paraId="634EFBB3" w14:textId="2CAE45BD" w:rsidR="003D4902" w:rsidRPr="0044733F" w:rsidRDefault="0044733F" w:rsidP="0044733F">
      <w:pPr>
        <w:spacing w:after="0"/>
        <w:ind w:left="284"/>
        <w:jc w:val="both"/>
        <w:rPr>
          <w:rFonts w:ascii="Arial" w:hAnsi="Arial" w:cs="Arial"/>
          <w:b/>
          <w:sz w:val="24"/>
          <w:szCs w:val="24"/>
        </w:rPr>
      </w:pPr>
      <w:r w:rsidRPr="00B31F35">
        <w:rPr>
          <w:rFonts w:ascii="Arial" w:hAnsi="Arial" w:cs="Arial"/>
          <w:b/>
          <w:sz w:val="24"/>
          <w:szCs w:val="24"/>
        </w:rPr>
        <w:t xml:space="preserve">2.2. </w:t>
      </w:r>
      <w:r w:rsidR="00A26E45" w:rsidRPr="00B31F35">
        <w:rPr>
          <w:rFonts w:ascii="Arial" w:hAnsi="Arial" w:cs="Arial"/>
          <w:b/>
          <w:sz w:val="24"/>
          <w:szCs w:val="24"/>
        </w:rPr>
        <w:t>Coordinación</w:t>
      </w:r>
      <w:r w:rsidR="00B31F35">
        <w:rPr>
          <w:rFonts w:ascii="Arial" w:hAnsi="Arial" w:cs="Arial"/>
          <w:b/>
          <w:sz w:val="24"/>
          <w:szCs w:val="24"/>
        </w:rPr>
        <w:t xml:space="preserve"> Municipal de Protección Civil.</w:t>
      </w:r>
    </w:p>
    <w:p w14:paraId="681AE5AE" w14:textId="41001518" w:rsidR="003D4902" w:rsidRPr="00A26E45" w:rsidRDefault="00A26E45" w:rsidP="0044733F">
      <w:pPr>
        <w:spacing w:after="0"/>
        <w:ind w:left="1418" w:hanging="709"/>
        <w:jc w:val="both"/>
        <w:rPr>
          <w:rFonts w:ascii="Arial" w:hAnsi="Arial" w:cs="Arial"/>
          <w:sz w:val="24"/>
          <w:szCs w:val="24"/>
        </w:rPr>
      </w:pPr>
      <w:r>
        <w:rPr>
          <w:rFonts w:ascii="Arial" w:hAnsi="Arial" w:cs="Arial"/>
          <w:sz w:val="24"/>
          <w:szCs w:val="24"/>
        </w:rPr>
        <w:t>2.2.1</w:t>
      </w:r>
      <w:r w:rsidR="00216C51">
        <w:rPr>
          <w:rFonts w:ascii="Arial" w:hAnsi="Arial" w:cs="Arial"/>
          <w:sz w:val="24"/>
          <w:szCs w:val="24"/>
        </w:rPr>
        <w:t>.</w:t>
      </w:r>
      <w:r>
        <w:rPr>
          <w:rFonts w:ascii="Arial" w:hAnsi="Arial" w:cs="Arial"/>
          <w:sz w:val="24"/>
          <w:szCs w:val="24"/>
        </w:rPr>
        <w:t xml:space="preserve"> </w:t>
      </w:r>
      <w:r w:rsidRPr="00A26E45">
        <w:rPr>
          <w:rFonts w:ascii="Arial" w:hAnsi="Arial" w:cs="Arial"/>
          <w:sz w:val="24"/>
          <w:szCs w:val="24"/>
        </w:rPr>
        <w:t>Verificar las principales acciones para la mitigación y prevención de riesgos, realizadas por la Secretaría de Protección Civil, Prevención de Riesgos y Bomberos, durante el ejercicio fiscal 2021.</w:t>
      </w:r>
    </w:p>
    <w:p w14:paraId="7931C283" w14:textId="5A2964A7" w:rsidR="00C00BEC" w:rsidRDefault="00C00BEC" w:rsidP="00A26E45">
      <w:pPr>
        <w:spacing w:after="0"/>
        <w:jc w:val="both"/>
        <w:rPr>
          <w:rFonts w:ascii="Arial" w:hAnsi="Arial" w:cs="Arial"/>
          <w:b/>
          <w:sz w:val="24"/>
          <w:szCs w:val="24"/>
        </w:rPr>
      </w:pPr>
    </w:p>
    <w:p w14:paraId="12B69CD8" w14:textId="565E42B3" w:rsidR="00A26E45" w:rsidRPr="0044733F" w:rsidRDefault="00A26E45" w:rsidP="00A26E45">
      <w:pPr>
        <w:spacing w:after="0"/>
        <w:jc w:val="both"/>
        <w:rPr>
          <w:rFonts w:ascii="Arial" w:hAnsi="Arial" w:cs="Arial"/>
          <w:sz w:val="24"/>
          <w:szCs w:val="24"/>
        </w:rPr>
      </w:pPr>
      <w:r w:rsidRPr="0044733F">
        <w:rPr>
          <w:rFonts w:ascii="Arial" w:hAnsi="Arial" w:cs="Arial"/>
          <w:b/>
          <w:sz w:val="24"/>
          <w:szCs w:val="24"/>
        </w:rPr>
        <w:t>Eficacia.</w:t>
      </w:r>
    </w:p>
    <w:p w14:paraId="3ADB72D1" w14:textId="052E6813" w:rsidR="003D4902" w:rsidRPr="0044733F" w:rsidRDefault="00A26E45" w:rsidP="00A26E45">
      <w:pPr>
        <w:spacing w:after="0"/>
        <w:ind w:left="993" w:hanging="993"/>
        <w:jc w:val="both"/>
        <w:rPr>
          <w:rFonts w:ascii="Arial" w:hAnsi="Arial" w:cs="Arial"/>
          <w:b/>
          <w:sz w:val="24"/>
          <w:szCs w:val="24"/>
        </w:rPr>
      </w:pPr>
      <w:r w:rsidRPr="0044733F">
        <w:rPr>
          <w:rFonts w:ascii="Arial" w:hAnsi="Arial" w:cs="Arial"/>
          <w:b/>
          <w:sz w:val="24"/>
          <w:szCs w:val="24"/>
        </w:rPr>
        <w:t>3. Instrumentos de planeación en materia de Protección Civil Municipal.</w:t>
      </w:r>
    </w:p>
    <w:p w14:paraId="605B64DC" w14:textId="0EB7AA43" w:rsidR="00A26E45" w:rsidRPr="0044733F" w:rsidRDefault="00A26E45" w:rsidP="0044733F">
      <w:pPr>
        <w:spacing w:after="0"/>
        <w:ind w:left="284"/>
        <w:jc w:val="both"/>
        <w:rPr>
          <w:rFonts w:ascii="Arial" w:hAnsi="Arial" w:cs="Arial"/>
          <w:b/>
          <w:sz w:val="24"/>
          <w:szCs w:val="24"/>
        </w:rPr>
      </w:pPr>
      <w:r w:rsidRPr="0044733F">
        <w:rPr>
          <w:rFonts w:ascii="Arial" w:hAnsi="Arial" w:cs="Arial"/>
          <w:b/>
          <w:sz w:val="24"/>
          <w:szCs w:val="24"/>
        </w:rPr>
        <w:t>3.1</w:t>
      </w:r>
      <w:r w:rsidR="00216C51" w:rsidRPr="0044733F">
        <w:rPr>
          <w:rFonts w:ascii="Arial" w:hAnsi="Arial" w:cs="Arial"/>
          <w:b/>
          <w:sz w:val="24"/>
          <w:szCs w:val="24"/>
        </w:rPr>
        <w:t>.</w:t>
      </w:r>
      <w:r w:rsidRPr="0044733F">
        <w:rPr>
          <w:rFonts w:ascii="Arial" w:hAnsi="Arial" w:cs="Arial"/>
          <w:b/>
          <w:sz w:val="24"/>
          <w:szCs w:val="24"/>
        </w:rPr>
        <w:t xml:space="preserve"> Atlas Municipal de Riesgos.</w:t>
      </w:r>
    </w:p>
    <w:p w14:paraId="47367943" w14:textId="53A5C83B" w:rsidR="00A26E45" w:rsidRPr="0044733F" w:rsidRDefault="00A26E45" w:rsidP="0044733F">
      <w:pPr>
        <w:spacing w:after="0"/>
        <w:ind w:left="1418" w:hanging="709"/>
        <w:jc w:val="both"/>
        <w:rPr>
          <w:rFonts w:ascii="Arial" w:hAnsi="Arial" w:cs="Arial"/>
          <w:sz w:val="24"/>
          <w:szCs w:val="24"/>
        </w:rPr>
      </w:pPr>
      <w:r w:rsidRPr="0044733F">
        <w:rPr>
          <w:rFonts w:ascii="Arial" w:hAnsi="Arial" w:cs="Arial"/>
          <w:sz w:val="24"/>
          <w:szCs w:val="24"/>
        </w:rPr>
        <w:t>3.1.1</w:t>
      </w:r>
      <w:r w:rsidR="00216C51" w:rsidRPr="0044733F">
        <w:rPr>
          <w:rFonts w:ascii="Arial" w:hAnsi="Arial" w:cs="Arial"/>
          <w:sz w:val="24"/>
          <w:szCs w:val="24"/>
        </w:rPr>
        <w:t>.</w:t>
      </w:r>
      <w:r w:rsidRPr="0044733F">
        <w:rPr>
          <w:rFonts w:ascii="Arial" w:hAnsi="Arial" w:cs="Arial"/>
          <w:sz w:val="24"/>
          <w:szCs w:val="24"/>
        </w:rPr>
        <w:t xml:space="preserve"> Verificar que el Ayuntamiento del Municipio de Solidaridad, contó con el Atlas Municipal de Riesgos, y que su estructura cumplió conforme a la normativa establecida para tal efecto.</w:t>
      </w:r>
    </w:p>
    <w:p w14:paraId="2E38F116" w14:textId="226A1BEF" w:rsidR="00A26E45" w:rsidRPr="0044733F" w:rsidRDefault="00A26E45" w:rsidP="0044733F">
      <w:pPr>
        <w:spacing w:after="0"/>
        <w:ind w:left="284"/>
        <w:jc w:val="both"/>
        <w:rPr>
          <w:rFonts w:ascii="Arial" w:hAnsi="Arial" w:cs="Arial"/>
          <w:b/>
          <w:sz w:val="24"/>
          <w:szCs w:val="24"/>
        </w:rPr>
      </w:pPr>
      <w:r w:rsidRPr="0044733F">
        <w:rPr>
          <w:rFonts w:ascii="Arial" w:hAnsi="Arial" w:cs="Arial"/>
          <w:b/>
          <w:sz w:val="24"/>
          <w:szCs w:val="24"/>
        </w:rPr>
        <w:t>3.2</w:t>
      </w:r>
      <w:r w:rsidR="00216C51" w:rsidRPr="0044733F">
        <w:rPr>
          <w:rFonts w:ascii="Arial" w:hAnsi="Arial" w:cs="Arial"/>
          <w:b/>
          <w:sz w:val="24"/>
          <w:szCs w:val="24"/>
        </w:rPr>
        <w:t>.</w:t>
      </w:r>
      <w:r w:rsidRPr="0044733F">
        <w:rPr>
          <w:rFonts w:ascii="Arial" w:hAnsi="Arial" w:cs="Arial"/>
          <w:b/>
          <w:sz w:val="24"/>
          <w:szCs w:val="24"/>
        </w:rPr>
        <w:t xml:space="preserve"> Programa Municipal de Protección Civil.</w:t>
      </w:r>
    </w:p>
    <w:p w14:paraId="6AE8C9BE" w14:textId="548A15B2" w:rsidR="00A26E45" w:rsidRPr="0044733F" w:rsidRDefault="00A26E45" w:rsidP="0044733F">
      <w:pPr>
        <w:spacing w:after="0"/>
        <w:ind w:left="1418" w:hanging="708"/>
        <w:jc w:val="both"/>
        <w:rPr>
          <w:rFonts w:ascii="Arial" w:hAnsi="Arial" w:cs="Arial"/>
          <w:sz w:val="24"/>
          <w:szCs w:val="24"/>
        </w:rPr>
      </w:pPr>
      <w:r w:rsidRPr="0044733F">
        <w:rPr>
          <w:rFonts w:ascii="Arial" w:hAnsi="Arial" w:cs="Arial"/>
          <w:sz w:val="24"/>
          <w:szCs w:val="24"/>
        </w:rPr>
        <w:t>3.2.1</w:t>
      </w:r>
      <w:r w:rsidR="00216C51" w:rsidRPr="0044733F">
        <w:rPr>
          <w:rFonts w:ascii="Arial" w:hAnsi="Arial" w:cs="Arial"/>
          <w:sz w:val="24"/>
          <w:szCs w:val="24"/>
        </w:rPr>
        <w:t>.</w:t>
      </w:r>
      <w:r w:rsidRPr="0044733F">
        <w:rPr>
          <w:rFonts w:ascii="Arial" w:hAnsi="Arial" w:cs="Arial"/>
          <w:sz w:val="24"/>
          <w:szCs w:val="24"/>
        </w:rPr>
        <w:t xml:space="preserve"> Verificar que el Ayuntamiento de Solidaridad, contó con un Programa Municipal de Protección Civil y que incluyó los contenidos señalados en la normativa aplicable.</w:t>
      </w:r>
    </w:p>
    <w:p w14:paraId="1050D7FB" w14:textId="77777777" w:rsidR="00C00BEC" w:rsidRPr="0044733F" w:rsidRDefault="00C00BEC" w:rsidP="00A26E45">
      <w:pPr>
        <w:spacing w:after="0"/>
        <w:jc w:val="both"/>
        <w:rPr>
          <w:rFonts w:ascii="Arial" w:hAnsi="Arial" w:cs="Arial"/>
          <w:b/>
          <w:sz w:val="24"/>
          <w:szCs w:val="24"/>
        </w:rPr>
      </w:pPr>
    </w:p>
    <w:p w14:paraId="77F2A737" w14:textId="168F3E2C" w:rsidR="00A26E45" w:rsidRPr="0044733F" w:rsidRDefault="00A26E45" w:rsidP="00A26E45">
      <w:pPr>
        <w:spacing w:after="0"/>
        <w:jc w:val="both"/>
        <w:rPr>
          <w:rFonts w:ascii="Arial" w:hAnsi="Arial" w:cs="Arial"/>
          <w:b/>
          <w:sz w:val="24"/>
          <w:szCs w:val="24"/>
        </w:rPr>
      </w:pPr>
      <w:r w:rsidRPr="0044733F">
        <w:rPr>
          <w:rFonts w:ascii="Arial" w:hAnsi="Arial" w:cs="Arial"/>
          <w:b/>
          <w:sz w:val="24"/>
          <w:szCs w:val="24"/>
        </w:rPr>
        <w:t>Competencia de los actores.</w:t>
      </w:r>
    </w:p>
    <w:p w14:paraId="12E46D36" w14:textId="300095BA" w:rsidR="00A26E45" w:rsidRPr="0044733F" w:rsidRDefault="00A26E45" w:rsidP="00A26E45">
      <w:pPr>
        <w:spacing w:after="0"/>
        <w:jc w:val="both"/>
        <w:rPr>
          <w:rFonts w:ascii="Arial" w:hAnsi="Arial" w:cs="Arial"/>
          <w:b/>
          <w:sz w:val="24"/>
          <w:szCs w:val="24"/>
        </w:rPr>
      </w:pPr>
      <w:r w:rsidRPr="0044733F">
        <w:rPr>
          <w:rFonts w:ascii="Arial" w:hAnsi="Arial" w:cs="Arial"/>
          <w:b/>
          <w:sz w:val="24"/>
          <w:szCs w:val="24"/>
        </w:rPr>
        <w:t>4. Profesionalización, competencias y capacitación en materia de Protección Civil.</w:t>
      </w:r>
    </w:p>
    <w:p w14:paraId="217CC74E" w14:textId="152D5F0C" w:rsidR="002C51C3" w:rsidRPr="0044733F" w:rsidRDefault="0044733F" w:rsidP="0044733F">
      <w:pPr>
        <w:spacing w:after="0"/>
        <w:ind w:left="284"/>
        <w:jc w:val="both"/>
        <w:rPr>
          <w:rFonts w:ascii="Arial" w:hAnsi="Arial" w:cs="Arial"/>
          <w:b/>
          <w:sz w:val="24"/>
          <w:szCs w:val="24"/>
        </w:rPr>
      </w:pPr>
      <w:r>
        <w:rPr>
          <w:rFonts w:ascii="Arial" w:hAnsi="Arial" w:cs="Arial"/>
          <w:b/>
          <w:sz w:val="24"/>
          <w:szCs w:val="24"/>
        </w:rPr>
        <w:t xml:space="preserve">4.1. </w:t>
      </w:r>
      <w:r w:rsidR="002C51C3" w:rsidRPr="0044733F">
        <w:rPr>
          <w:rFonts w:ascii="Arial" w:hAnsi="Arial" w:cs="Arial"/>
          <w:b/>
          <w:sz w:val="24"/>
          <w:szCs w:val="24"/>
        </w:rPr>
        <w:t>Perfil de puestos de la Unidad de Protección Civil.</w:t>
      </w:r>
    </w:p>
    <w:p w14:paraId="5DBBB124" w14:textId="031CEBE3" w:rsidR="002C51C3" w:rsidRPr="0044733F" w:rsidRDefault="00216C51" w:rsidP="0044733F">
      <w:pPr>
        <w:spacing w:after="0"/>
        <w:ind w:left="1418" w:hanging="709"/>
        <w:jc w:val="both"/>
        <w:rPr>
          <w:rFonts w:ascii="Arial" w:hAnsi="Arial" w:cs="Arial"/>
          <w:sz w:val="24"/>
          <w:szCs w:val="24"/>
        </w:rPr>
      </w:pPr>
      <w:r w:rsidRPr="0044733F">
        <w:rPr>
          <w:rFonts w:ascii="Arial" w:hAnsi="Arial" w:cs="Arial"/>
          <w:sz w:val="24"/>
          <w:szCs w:val="24"/>
        </w:rPr>
        <w:t>4.1.1.</w:t>
      </w:r>
      <w:r w:rsidR="002C51C3" w:rsidRPr="0044733F">
        <w:rPr>
          <w:rFonts w:ascii="Arial" w:hAnsi="Arial" w:cs="Arial"/>
          <w:sz w:val="24"/>
          <w:szCs w:val="24"/>
        </w:rPr>
        <w:t xml:space="preserve"> Revisar el establecimiento y cumplimiento de un perfil de puestos de acuerdo a la normatividad en materia de Protección Civil para el personal adscrito a </w:t>
      </w:r>
      <w:r w:rsidR="0044733F" w:rsidRPr="0044733F">
        <w:rPr>
          <w:rFonts w:ascii="Arial" w:hAnsi="Arial" w:cs="Arial"/>
          <w:sz w:val="24"/>
          <w:szCs w:val="24"/>
        </w:rPr>
        <w:t xml:space="preserve">Secretaría de Protección Civil, Prevención </w:t>
      </w:r>
      <w:r w:rsidR="0044733F">
        <w:rPr>
          <w:rFonts w:ascii="Arial" w:hAnsi="Arial" w:cs="Arial"/>
          <w:sz w:val="24"/>
          <w:szCs w:val="24"/>
        </w:rPr>
        <w:t>de Riesgos y Bomberos municipal</w:t>
      </w:r>
      <w:r w:rsidR="002C51C3" w:rsidRPr="0044733F">
        <w:rPr>
          <w:rFonts w:ascii="Arial" w:hAnsi="Arial" w:cs="Arial"/>
          <w:sz w:val="24"/>
          <w:szCs w:val="24"/>
        </w:rPr>
        <w:t>.</w:t>
      </w:r>
    </w:p>
    <w:p w14:paraId="500A8F86" w14:textId="33C4F70A" w:rsidR="002C51C3" w:rsidRPr="0044733F" w:rsidRDefault="0044733F" w:rsidP="0044733F">
      <w:pPr>
        <w:spacing w:after="0"/>
        <w:ind w:left="284"/>
        <w:jc w:val="both"/>
        <w:rPr>
          <w:rFonts w:ascii="Arial" w:hAnsi="Arial" w:cs="Arial"/>
          <w:b/>
          <w:sz w:val="24"/>
          <w:szCs w:val="24"/>
        </w:rPr>
      </w:pPr>
      <w:r>
        <w:rPr>
          <w:rFonts w:ascii="Arial" w:hAnsi="Arial" w:cs="Arial"/>
          <w:b/>
          <w:sz w:val="24"/>
          <w:szCs w:val="24"/>
        </w:rPr>
        <w:t xml:space="preserve">4.2. </w:t>
      </w:r>
      <w:r w:rsidR="002C51C3" w:rsidRPr="0044733F">
        <w:rPr>
          <w:rFonts w:ascii="Arial" w:hAnsi="Arial" w:cs="Arial"/>
          <w:b/>
          <w:sz w:val="24"/>
          <w:szCs w:val="24"/>
        </w:rPr>
        <w:t>Capacitación en materia de Protección Civil.</w:t>
      </w:r>
    </w:p>
    <w:p w14:paraId="1608DDFF" w14:textId="3F60D2E1" w:rsidR="002C51C3" w:rsidRPr="0044733F" w:rsidRDefault="002C51C3" w:rsidP="0044733F">
      <w:pPr>
        <w:spacing w:after="0"/>
        <w:ind w:left="1418" w:hanging="709"/>
        <w:jc w:val="both"/>
        <w:rPr>
          <w:rFonts w:ascii="Arial" w:hAnsi="Arial" w:cs="Arial"/>
          <w:sz w:val="24"/>
          <w:szCs w:val="24"/>
        </w:rPr>
      </w:pPr>
      <w:r w:rsidRPr="0044733F">
        <w:rPr>
          <w:rFonts w:ascii="Arial" w:hAnsi="Arial" w:cs="Arial"/>
          <w:sz w:val="24"/>
          <w:szCs w:val="24"/>
        </w:rPr>
        <w:t>4.</w:t>
      </w:r>
      <w:r w:rsidR="00E042F6">
        <w:rPr>
          <w:rFonts w:ascii="Arial" w:hAnsi="Arial" w:cs="Arial"/>
          <w:sz w:val="24"/>
          <w:szCs w:val="24"/>
        </w:rPr>
        <w:t>2</w:t>
      </w:r>
      <w:r w:rsidRPr="0044733F">
        <w:rPr>
          <w:rFonts w:ascii="Arial" w:hAnsi="Arial" w:cs="Arial"/>
          <w:sz w:val="24"/>
          <w:szCs w:val="24"/>
        </w:rPr>
        <w:t>.</w:t>
      </w:r>
      <w:r w:rsidR="00E042F6">
        <w:rPr>
          <w:rFonts w:ascii="Arial" w:hAnsi="Arial" w:cs="Arial"/>
          <w:sz w:val="24"/>
          <w:szCs w:val="24"/>
        </w:rPr>
        <w:t>1</w:t>
      </w:r>
      <w:r w:rsidRPr="0044733F">
        <w:rPr>
          <w:rFonts w:ascii="Arial" w:hAnsi="Arial" w:cs="Arial"/>
          <w:sz w:val="24"/>
          <w:szCs w:val="24"/>
        </w:rPr>
        <w:t xml:space="preserve">. Corroborar que la </w:t>
      </w:r>
      <w:r w:rsidR="0044733F" w:rsidRPr="0044733F">
        <w:rPr>
          <w:rFonts w:ascii="Arial" w:hAnsi="Arial" w:cs="Arial"/>
          <w:sz w:val="24"/>
          <w:szCs w:val="24"/>
        </w:rPr>
        <w:t xml:space="preserve">Secretaría de Protección Civil, Prevención </w:t>
      </w:r>
      <w:r w:rsidR="0044733F">
        <w:rPr>
          <w:rFonts w:ascii="Arial" w:hAnsi="Arial" w:cs="Arial"/>
          <w:sz w:val="24"/>
          <w:szCs w:val="24"/>
        </w:rPr>
        <w:t>de Riesgos y Bomberos municipal</w:t>
      </w:r>
      <w:r w:rsidR="004B7C6F">
        <w:rPr>
          <w:rFonts w:ascii="Arial" w:hAnsi="Arial" w:cs="Arial"/>
          <w:sz w:val="24"/>
          <w:szCs w:val="24"/>
        </w:rPr>
        <w:t>, implemen</w:t>
      </w:r>
      <w:r w:rsidR="004B7C6F" w:rsidRPr="00C358AF">
        <w:rPr>
          <w:rFonts w:ascii="Arial" w:hAnsi="Arial" w:cs="Arial"/>
          <w:sz w:val="24"/>
          <w:szCs w:val="24"/>
        </w:rPr>
        <w:t>tó</w:t>
      </w:r>
      <w:r w:rsidRPr="0044733F">
        <w:rPr>
          <w:rFonts w:ascii="Arial" w:hAnsi="Arial" w:cs="Arial"/>
          <w:sz w:val="24"/>
          <w:szCs w:val="24"/>
        </w:rPr>
        <w:t xml:space="preserve"> capacitación para su personal, durante el ejercicio 2021, en materia de Protección Civil.</w:t>
      </w:r>
    </w:p>
    <w:p w14:paraId="6C2929E4" w14:textId="77777777" w:rsidR="00A26E45" w:rsidRPr="00A26E45" w:rsidRDefault="00A26E45" w:rsidP="00A26E45">
      <w:pPr>
        <w:spacing w:after="0"/>
        <w:ind w:left="993" w:hanging="993"/>
        <w:jc w:val="both"/>
        <w:rPr>
          <w:rFonts w:ascii="Arial" w:hAnsi="Arial" w:cs="Arial"/>
          <w:b/>
          <w:sz w:val="24"/>
          <w:szCs w:val="24"/>
        </w:rPr>
      </w:pPr>
    </w:p>
    <w:p w14:paraId="0FD09A1D" w14:textId="47DF6B32" w:rsidR="003D4902" w:rsidRPr="002A2C86" w:rsidRDefault="003D4902" w:rsidP="007F4D23">
      <w:pPr>
        <w:pStyle w:val="Ttulo2"/>
        <w:spacing w:after="240"/>
        <w:ind w:left="357"/>
        <w:rPr>
          <w:rFonts w:cs="Arial"/>
          <w:szCs w:val="24"/>
        </w:rPr>
      </w:pPr>
      <w:bookmarkStart w:id="14" w:name="_Toc126237901"/>
      <w:r>
        <w:rPr>
          <w:rFonts w:cs="Arial"/>
          <w:szCs w:val="24"/>
        </w:rPr>
        <w:t xml:space="preserve">G. </w:t>
      </w:r>
      <w:r w:rsidRPr="002A2C86">
        <w:rPr>
          <w:rFonts w:cs="Arial"/>
          <w:szCs w:val="24"/>
        </w:rPr>
        <w:t>Servidores Públicos que intervinieron en la Auditoría</w:t>
      </w:r>
      <w:bookmarkEnd w:id="14"/>
    </w:p>
    <w:p w14:paraId="4C5BD56C" w14:textId="563B300E" w:rsidR="003D4902" w:rsidRPr="00080719" w:rsidRDefault="007F4D23" w:rsidP="007F4D23">
      <w:pPr>
        <w:jc w:val="both"/>
        <w:rPr>
          <w:rFonts w:ascii="Arial" w:hAnsi="Arial" w:cs="Arial"/>
          <w:sz w:val="24"/>
          <w:szCs w:val="24"/>
        </w:rPr>
      </w:pPr>
      <w:r w:rsidRPr="007F4D23">
        <w:rPr>
          <w:rFonts w:ascii="Arial" w:hAnsi="Arial" w:cs="Arial"/>
          <w:sz w:val="24"/>
          <w:szCs w:val="24"/>
        </w:rPr>
        <w:t>De conformidad con el artículo 38 fracción II de la Ley de Fiscalización y Rendición de Cuentas del Estado de Quintana Roo</w:t>
      </w:r>
      <w:r>
        <w:rPr>
          <w:rFonts w:ascii="Arial" w:hAnsi="Arial" w:cs="Arial"/>
          <w:sz w:val="24"/>
          <w:szCs w:val="24"/>
        </w:rPr>
        <w:t>, e</w:t>
      </w:r>
      <w:r w:rsidR="003D4902" w:rsidRPr="00080719">
        <w:rPr>
          <w:rFonts w:ascii="Arial" w:hAnsi="Arial" w:cs="Arial"/>
          <w:sz w:val="24"/>
          <w:szCs w:val="24"/>
        </w:rPr>
        <w:t>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w:t>
      </w:r>
      <w:r w:rsidR="002C51C3" w:rsidRPr="00080719">
        <w:rPr>
          <w:rFonts w:ascii="Arial" w:hAnsi="Arial" w:cs="Arial"/>
          <w:sz w:val="24"/>
          <w:szCs w:val="24"/>
        </w:rPr>
        <w:t>1382</w:t>
      </w:r>
      <w:r w:rsidR="003D4902" w:rsidRPr="00080719">
        <w:rPr>
          <w:rFonts w:ascii="Arial" w:hAnsi="Arial" w:cs="Arial"/>
          <w:sz w:val="24"/>
          <w:szCs w:val="24"/>
        </w:rPr>
        <w:t>/</w:t>
      </w:r>
      <w:r w:rsidR="002C51C3" w:rsidRPr="00080719">
        <w:rPr>
          <w:rFonts w:ascii="Arial" w:hAnsi="Arial" w:cs="Arial"/>
          <w:sz w:val="24"/>
          <w:szCs w:val="24"/>
        </w:rPr>
        <w:t>11/2022 de fecha 1</w:t>
      </w:r>
      <w:r w:rsidR="003D4902" w:rsidRPr="00080719">
        <w:rPr>
          <w:rFonts w:ascii="Arial" w:hAnsi="Arial" w:cs="Arial"/>
          <w:sz w:val="24"/>
          <w:szCs w:val="24"/>
        </w:rPr>
        <w:t xml:space="preserve">1 de </w:t>
      </w:r>
      <w:r w:rsidR="002C51C3" w:rsidRPr="00080719">
        <w:rPr>
          <w:rFonts w:ascii="Arial" w:hAnsi="Arial" w:cs="Arial"/>
          <w:sz w:val="24"/>
          <w:szCs w:val="24"/>
        </w:rPr>
        <w:t>noviembre</w:t>
      </w:r>
      <w:r w:rsidR="003D4902" w:rsidRPr="00080719">
        <w:rPr>
          <w:rFonts w:ascii="Arial" w:hAnsi="Arial" w:cs="Arial"/>
          <w:sz w:val="24"/>
          <w:szCs w:val="24"/>
        </w:rPr>
        <w:t xml:space="preserve"> de 2022, siendo las servidor</w:t>
      </w:r>
      <w:r>
        <w:rPr>
          <w:rFonts w:ascii="Arial" w:hAnsi="Arial" w:cs="Arial"/>
          <w:sz w:val="24"/>
          <w:szCs w:val="24"/>
        </w:rPr>
        <w:t>a</w:t>
      </w:r>
      <w:r w:rsidR="003D4902" w:rsidRPr="00080719">
        <w:rPr>
          <w:rFonts w:ascii="Arial" w:hAnsi="Arial" w:cs="Arial"/>
          <w:sz w:val="24"/>
          <w:szCs w:val="24"/>
        </w:rPr>
        <w:t>s públicas a cargo de coordinar y supervisar la auditoría, las siguientes:</w:t>
      </w:r>
    </w:p>
    <w:tbl>
      <w:tblPr>
        <w:tblStyle w:val="Tablaconcuadrcula"/>
        <w:tblW w:w="9277" w:type="dxa"/>
        <w:jc w:val="center"/>
        <w:tblLayout w:type="fixed"/>
        <w:tblLook w:val="04A0" w:firstRow="1" w:lastRow="0" w:firstColumn="1" w:lastColumn="0" w:noHBand="0" w:noVBand="1"/>
      </w:tblPr>
      <w:tblGrid>
        <w:gridCol w:w="4815"/>
        <w:gridCol w:w="4462"/>
      </w:tblGrid>
      <w:tr w:rsidR="003D4902" w:rsidRPr="002A2C86" w14:paraId="25D5B41C" w14:textId="77777777" w:rsidTr="004B7C6F">
        <w:trPr>
          <w:trHeight w:val="290"/>
          <w:jc w:val="center"/>
        </w:trPr>
        <w:tc>
          <w:tcPr>
            <w:tcW w:w="4815" w:type="dxa"/>
            <w:shd w:val="clear" w:color="auto" w:fill="D9D9D9" w:themeFill="background1" w:themeFillShade="D9"/>
          </w:tcPr>
          <w:p w14:paraId="7A17742F" w14:textId="77777777" w:rsidR="003D4902" w:rsidRPr="002A2C86" w:rsidRDefault="003D4902" w:rsidP="002632EE">
            <w:pPr>
              <w:jc w:val="center"/>
              <w:rPr>
                <w:rFonts w:ascii="Arial" w:hAnsi="Arial" w:cs="Arial"/>
                <w:b/>
                <w:bCs/>
                <w:sz w:val="20"/>
                <w:szCs w:val="20"/>
              </w:rPr>
            </w:pPr>
            <w:r w:rsidRPr="002A2C86">
              <w:rPr>
                <w:rFonts w:ascii="Arial" w:hAnsi="Arial" w:cs="Arial"/>
                <w:b/>
                <w:bCs/>
                <w:sz w:val="20"/>
                <w:szCs w:val="20"/>
              </w:rPr>
              <w:t>NOMBRE</w:t>
            </w:r>
          </w:p>
        </w:tc>
        <w:tc>
          <w:tcPr>
            <w:tcW w:w="4462" w:type="dxa"/>
            <w:shd w:val="clear" w:color="auto" w:fill="D9D9D9" w:themeFill="background1" w:themeFillShade="D9"/>
          </w:tcPr>
          <w:p w14:paraId="70D13B1D" w14:textId="77777777" w:rsidR="003D4902" w:rsidRPr="002A2C86" w:rsidRDefault="003D4902" w:rsidP="002632EE">
            <w:pPr>
              <w:jc w:val="center"/>
              <w:rPr>
                <w:rFonts w:ascii="Arial" w:hAnsi="Arial" w:cs="Arial"/>
                <w:b/>
                <w:bCs/>
                <w:sz w:val="20"/>
                <w:szCs w:val="20"/>
              </w:rPr>
            </w:pPr>
            <w:r w:rsidRPr="002A2C86">
              <w:rPr>
                <w:rFonts w:ascii="Arial" w:hAnsi="Arial" w:cs="Arial"/>
                <w:b/>
                <w:bCs/>
                <w:sz w:val="20"/>
                <w:szCs w:val="20"/>
              </w:rPr>
              <w:t>CARGO</w:t>
            </w:r>
          </w:p>
        </w:tc>
      </w:tr>
      <w:tr w:rsidR="003D4902" w:rsidRPr="002A2C86" w14:paraId="22591F0F" w14:textId="77777777" w:rsidTr="004B7C6F">
        <w:trPr>
          <w:trHeight w:val="25"/>
          <w:jc w:val="center"/>
        </w:trPr>
        <w:tc>
          <w:tcPr>
            <w:tcW w:w="4815" w:type="dxa"/>
            <w:vAlign w:val="center"/>
          </w:tcPr>
          <w:p w14:paraId="126B514B" w14:textId="1B3906FD" w:rsidR="003D4902" w:rsidRPr="00080719" w:rsidRDefault="003D4902" w:rsidP="002632EE">
            <w:pPr>
              <w:contextualSpacing/>
              <w:jc w:val="both"/>
              <w:rPr>
                <w:rFonts w:ascii="Arial" w:hAnsi="Arial" w:cs="Arial"/>
                <w:bCs/>
              </w:rPr>
            </w:pPr>
            <w:r w:rsidRPr="00080719">
              <w:rPr>
                <w:rFonts w:ascii="Arial" w:hAnsi="Arial" w:cs="Arial"/>
                <w:bCs/>
              </w:rPr>
              <w:t>C</w:t>
            </w:r>
            <w:r w:rsidR="00C00BEC" w:rsidRPr="00080719">
              <w:rPr>
                <w:rFonts w:ascii="Arial" w:hAnsi="Arial" w:cs="Arial"/>
                <w:bCs/>
              </w:rPr>
              <w:t>. M. en Aud.</w:t>
            </w:r>
            <w:r w:rsidRPr="00080719">
              <w:rPr>
                <w:rFonts w:ascii="Arial" w:hAnsi="Arial" w:cs="Arial"/>
                <w:bCs/>
              </w:rPr>
              <w:t xml:space="preserve"> Blanca Esther Rodríguez Angulo</w:t>
            </w:r>
            <w:r w:rsidR="004B7C6F">
              <w:rPr>
                <w:rFonts w:ascii="Arial" w:hAnsi="Arial" w:cs="Arial"/>
                <w:bCs/>
              </w:rPr>
              <w:t>,</w:t>
            </w:r>
            <w:r w:rsidR="002C51C3" w:rsidRPr="00080719">
              <w:rPr>
                <w:rFonts w:ascii="Arial" w:hAnsi="Arial" w:cs="Arial"/>
                <w:bCs/>
              </w:rPr>
              <w:t xml:space="preserve"> C.F.P.</w:t>
            </w:r>
          </w:p>
        </w:tc>
        <w:tc>
          <w:tcPr>
            <w:tcW w:w="4462" w:type="dxa"/>
            <w:vAlign w:val="center"/>
          </w:tcPr>
          <w:p w14:paraId="3A1A69C9" w14:textId="2F425638" w:rsidR="003D4902" w:rsidRPr="00080719" w:rsidRDefault="00C00BEC" w:rsidP="002632EE">
            <w:pPr>
              <w:contextualSpacing/>
              <w:jc w:val="both"/>
              <w:rPr>
                <w:rFonts w:ascii="Arial" w:hAnsi="Arial" w:cs="Arial"/>
                <w:bCs/>
              </w:rPr>
            </w:pPr>
            <w:r w:rsidRPr="00080719">
              <w:rPr>
                <w:rFonts w:ascii="Arial" w:hAnsi="Arial" w:cs="Arial"/>
                <w:bCs/>
              </w:rPr>
              <w:t xml:space="preserve">Coordinadora </w:t>
            </w:r>
            <w:r w:rsidR="003D4902" w:rsidRPr="00080719">
              <w:rPr>
                <w:rFonts w:ascii="Arial" w:hAnsi="Arial" w:cs="Arial"/>
                <w:bCs/>
              </w:rPr>
              <w:t>de la Dirección de Fiscalización en Materia al Desempeño “B”.</w:t>
            </w:r>
          </w:p>
        </w:tc>
      </w:tr>
      <w:tr w:rsidR="003D4902" w:rsidRPr="002A2C86" w14:paraId="4257B424" w14:textId="77777777" w:rsidTr="004B7C6F">
        <w:trPr>
          <w:trHeight w:val="611"/>
          <w:jc w:val="center"/>
        </w:trPr>
        <w:tc>
          <w:tcPr>
            <w:tcW w:w="4815" w:type="dxa"/>
            <w:vAlign w:val="center"/>
          </w:tcPr>
          <w:p w14:paraId="50095086" w14:textId="77777777" w:rsidR="003D4902" w:rsidRPr="00080719" w:rsidRDefault="003D4902" w:rsidP="002632EE">
            <w:pPr>
              <w:spacing w:line="276" w:lineRule="auto"/>
              <w:contextualSpacing/>
              <w:jc w:val="both"/>
              <w:rPr>
                <w:rFonts w:ascii="Arial" w:hAnsi="Arial" w:cs="Arial"/>
                <w:bCs/>
              </w:rPr>
            </w:pPr>
            <w:r w:rsidRPr="00080719">
              <w:rPr>
                <w:rFonts w:ascii="Arial" w:hAnsi="Arial" w:cs="Arial"/>
                <w:bCs/>
              </w:rPr>
              <w:t>C. L.M.R.N. Yamira Yanet Ruiz Noh, C.F.P.</w:t>
            </w:r>
          </w:p>
        </w:tc>
        <w:tc>
          <w:tcPr>
            <w:tcW w:w="4462" w:type="dxa"/>
            <w:vAlign w:val="center"/>
          </w:tcPr>
          <w:p w14:paraId="106308DD" w14:textId="77777777" w:rsidR="003D4902" w:rsidRPr="00080719" w:rsidRDefault="003D4902" w:rsidP="002632EE">
            <w:pPr>
              <w:contextualSpacing/>
              <w:jc w:val="both"/>
              <w:rPr>
                <w:rFonts w:ascii="Arial" w:hAnsi="Arial" w:cs="Arial"/>
                <w:bCs/>
              </w:rPr>
            </w:pPr>
            <w:r w:rsidRPr="00080719">
              <w:rPr>
                <w:rFonts w:ascii="Arial" w:hAnsi="Arial" w:cs="Arial"/>
                <w:bCs/>
              </w:rPr>
              <w:t>Supervisora de la Dirección de Fiscalización en Materia al Desempeño “B”.</w:t>
            </w:r>
          </w:p>
        </w:tc>
      </w:tr>
    </w:tbl>
    <w:p w14:paraId="39A6A936" w14:textId="23A8A538" w:rsidR="003D4902" w:rsidRDefault="003D4902" w:rsidP="003D4902">
      <w:pPr>
        <w:autoSpaceDE w:val="0"/>
        <w:autoSpaceDN w:val="0"/>
        <w:adjustRightInd w:val="0"/>
        <w:spacing w:after="0"/>
        <w:jc w:val="both"/>
        <w:rPr>
          <w:rFonts w:ascii="Arial" w:eastAsia="Times New Roman" w:hAnsi="Arial" w:cs="Arial"/>
          <w:sz w:val="24"/>
          <w:szCs w:val="24"/>
          <w:lang w:eastAsia="es-ES"/>
        </w:rPr>
      </w:pPr>
    </w:p>
    <w:p w14:paraId="17D71A6E" w14:textId="77777777" w:rsidR="007F4D23" w:rsidRDefault="007F4D23" w:rsidP="003D4902">
      <w:pPr>
        <w:autoSpaceDE w:val="0"/>
        <w:autoSpaceDN w:val="0"/>
        <w:adjustRightInd w:val="0"/>
        <w:spacing w:after="0"/>
        <w:jc w:val="both"/>
        <w:rPr>
          <w:rFonts w:ascii="Arial" w:eastAsia="Times New Roman" w:hAnsi="Arial" w:cs="Arial"/>
          <w:sz w:val="24"/>
          <w:szCs w:val="24"/>
          <w:lang w:eastAsia="es-ES"/>
        </w:rPr>
      </w:pPr>
    </w:p>
    <w:p w14:paraId="7361B533" w14:textId="4D9E46F5" w:rsidR="003D4902" w:rsidRPr="00CE5DFE" w:rsidRDefault="003D4902" w:rsidP="00CE5DFE">
      <w:pPr>
        <w:pStyle w:val="Ttulo2"/>
        <w:spacing w:before="0" w:after="240"/>
        <w:jc w:val="both"/>
        <w:rPr>
          <w:rFonts w:cs="Arial"/>
          <w:szCs w:val="24"/>
        </w:rPr>
      </w:pPr>
      <w:bookmarkStart w:id="15" w:name="_Toc126237902"/>
      <w:r w:rsidRPr="002A2C86">
        <w:rPr>
          <w:rFonts w:cs="Arial"/>
          <w:szCs w:val="24"/>
        </w:rPr>
        <w:t>I</w:t>
      </w:r>
      <w:r w:rsidRPr="002A2C86">
        <w:rPr>
          <w:rStyle w:val="Ttulo2Car"/>
          <w:rFonts w:cs="Arial"/>
          <w:b/>
          <w:szCs w:val="24"/>
        </w:rPr>
        <w:t>.3.  RESULTADOS DE LA FISCALIZACIÓN EFECTUADA</w:t>
      </w:r>
      <w:bookmarkEnd w:id="15"/>
    </w:p>
    <w:p w14:paraId="4492888D" w14:textId="0A77F3FC" w:rsidR="003D4902" w:rsidRPr="00CE5DFE" w:rsidRDefault="003D4902" w:rsidP="00CE5DFE">
      <w:pPr>
        <w:pStyle w:val="Ttulo2"/>
        <w:numPr>
          <w:ilvl w:val="0"/>
          <w:numId w:val="5"/>
        </w:numPr>
        <w:spacing w:after="240"/>
        <w:jc w:val="both"/>
        <w:rPr>
          <w:rFonts w:cs="Arial"/>
          <w:szCs w:val="24"/>
          <w:lang w:eastAsia="es-ES"/>
        </w:rPr>
      </w:pPr>
      <w:bookmarkStart w:id="16" w:name="_Toc126237903"/>
      <w:r w:rsidRPr="002A2C86">
        <w:rPr>
          <w:rFonts w:cs="Arial"/>
          <w:szCs w:val="24"/>
          <w:lang w:eastAsia="es-ES"/>
        </w:rPr>
        <w:t>Resumen general de observaciones y recomendaciones emitidas en materia de desempeño.</w:t>
      </w:r>
      <w:bookmarkEnd w:id="16"/>
    </w:p>
    <w:p w14:paraId="3A86CD39" w14:textId="5EB65F27" w:rsidR="003D4902" w:rsidRPr="00441372" w:rsidRDefault="003D4902" w:rsidP="00CE5DFE">
      <w:pPr>
        <w:jc w:val="both"/>
        <w:rPr>
          <w:rFonts w:ascii="Arial" w:hAnsi="Arial" w:cs="Arial"/>
          <w:sz w:val="24"/>
        </w:rPr>
      </w:pPr>
      <w:r w:rsidRPr="002A2C86">
        <w:rPr>
          <w:rFonts w:ascii="Arial" w:hAnsi="Arial" w:cs="Arial"/>
          <w:sz w:val="24"/>
        </w:rPr>
        <w:t xml:space="preserve">De conformidad con los </w:t>
      </w:r>
      <w:r w:rsidR="005D2E7D">
        <w:rPr>
          <w:rFonts w:ascii="Arial" w:hAnsi="Arial" w:cs="Arial"/>
          <w:sz w:val="24"/>
        </w:rPr>
        <w:t xml:space="preserve">artículos 17, fracción II, 38, </w:t>
      </w:r>
      <w:r w:rsidR="005D2E7D" w:rsidRPr="00DC63AE">
        <w:rPr>
          <w:rFonts w:ascii="Arial" w:hAnsi="Arial" w:cs="Arial"/>
          <w:sz w:val="24"/>
        </w:rPr>
        <w:t>fracciones IV y V</w:t>
      </w:r>
      <w:r w:rsidR="005D2E7D">
        <w:rPr>
          <w:rFonts w:ascii="Arial" w:hAnsi="Arial" w:cs="Arial"/>
          <w:sz w:val="24"/>
        </w:rPr>
        <w:t>,</w:t>
      </w:r>
      <w:r w:rsidRPr="003F0BB9">
        <w:rPr>
          <w:rFonts w:ascii="Arial" w:hAnsi="Arial" w:cs="Arial"/>
          <w:sz w:val="24"/>
        </w:rPr>
        <w:t xml:space="preserve"> 41 en su segundo párrafo </w:t>
      </w:r>
      <w:r w:rsidRPr="00FB275A">
        <w:rPr>
          <w:rFonts w:ascii="Arial" w:hAnsi="Arial" w:cs="Arial"/>
          <w:sz w:val="24"/>
        </w:rPr>
        <w:t>y 61 párrafo primero</w:t>
      </w:r>
      <w:r w:rsidRPr="003F0BB9">
        <w:rPr>
          <w:rFonts w:ascii="Arial" w:hAnsi="Arial" w:cs="Arial"/>
          <w:sz w:val="24"/>
        </w:rPr>
        <w:t xml:space="preserve"> de la Ley de Fiscalización y Rendición de Cue</w:t>
      </w:r>
      <w:r w:rsidR="00836402">
        <w:rPr>
          <w:rFonts w:ascii="Arial" w:hAnsi="Arial" w:cs="Arial"/>
          <w:sz w:val="24"/>
        </w:rPr>
        <w:t>ntas del Estado de Quintana Roo</w:t>
      </w:r>
      <w:r w:rsidRPr="003F0BB9">
        <w:rPr>
          <w:rFonts w:ascii="Arial" w:hAnsi="Arial" w:cs="Arial"/>
          <w:sz w:val="24"/>
        </w:rPr>
        <w:t xml:space="preserve"> y artículos 4, 8 y 9, fracciones X, XI, XVIII y XXVI del Reglamento Interior de la </w:t>
      </w:r>
      <w:r w:rsidRPr="00441372">
        <w:rPr>
          <w:rFonts w:ascii="Arial" w:hAnsi="Arial" w:cs="Arial"/>
          <w:sz w:val="24"/>
        </w:rPr>
        <w:t xml:space="preserve">Auditoría Superior del Estado de Quintana Roo, durante este proceso se determinaron </w:t>
      </w:r>
      <w:r w:rsidR="002C51C3" w:rsidRPr="00441372">
        <w:rPr>
          <w:rFonts w:ascii="Arial" w:hAnsi="Arial" w:cs="Arial"/>
          <w:sz w:val="24"/>
        </w:rPr>
        <w:t>4</w:t>
      </w:r>
      <w:r w:rsidRPr="00441372">
        <w:rPr>
          <w:rFonts w:ascii="Arial" w:hAnsi="Arial" w:cs="Arial"/>
          <w:sz w:val="24"/>
        </w:rPr>
        <w:t xml:space="preserve"> resultados de la fiscalización correspondientes a la </w:t>
      </w:r>
      <w:r w:rsidR="002C51C3" w:rsidRPr="00441372">
        <w:rPr>
          <w:rFonts w:ascii="Arial" w:hAnsi="Arial" w:cs="Arial"/>
          <w:b/>
          <w:sz w:val="24"/>
        </w:rPr>
        <w:t>Auditoría de Desempeño a las acciones de Protección Civil en materia de mitigación y prevención de riesgos</w:t>
      </w:r>
      <w:r w:rsidR="002C51C3" w:rsidRPr="00836402">
        <w:rPr>
          <w:rFonts w:ascii="Arial" w:hAnsi="Arial" w:cs="Arial"/>
          <w:sz w:val="24"/>
        </w:rPr>
        <w:t>,</w:t>
      </w:r>
      <w:r w:rsidRPr="00441372">
        <w:rPr>
          <w:rFonts w:ascii="Arial" w:hAnsi="Arial" w:cs="Arial"/>
          <w:sz w:val="24"/>
        </w:rPr>
        <w:t xml:space="preserve"> que generaron </w:t>
      </w:r>
      <w:r w:rsidR="002C51C3" w:rsidRPr="00441372">
        <w:rPr>
          <w:rFonts w:ascii="Arial" w:hAnsi="Arial" w:cs="Arial"/>
          <w:sz w:val="24"/>
        </w:rPr>
        <w:t>10</w:t>
      </w:r>
      <w:r w:rsidRPr="00441372">
        <w:rPr>
          <w:rFonts w:ascii="Arial" w:hAnsi="Arial" w:cs="Arial"/>
          <w:sz w:val="24"/>
        </w:rPr>
        <w:t xml:space="preserve"> observaciones. De lo a</w:t>
      </w:r>
      <w:r w:rsidR="00CE5DFE">
        <w:rPr>
          <w:rFonts w:ascii="Arial" w:hAnsi="Arial" w:cs="Arial"/>
          <w:sz w:val="24"/>
        </w:rPr>
        <w:t>nterior se deriva lo siguiente:</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3D4902" w:rsidRPr="00441372" w14:paraId="0CAF815C" w14:textId="77777777" w:rsidTr="002632EE">
        <w:trPr>
          <w:trHeight w:val="315"/>
          <w:jc w:val="center"/>
        </w:trPr>
        <w:tc>
          <w:tcPr>
            <w:tcW w:w="6096" w:type="dxa"/>
            <w:gridSpan w:val="2"/>
            <w:tcBorders>
              <w:bottom w:val="single" w:sz="4" w:space="0" w:color="000000" w:themeColor="text1"/>
            </w:tcBorders>
            <w:shd w:val="clear" w:color="auto" w:fill="auto"/>
            <w:noWrap/>
            <w:vAlign w:val="center"/>
            <w:hideMark/>
          </w:tcPr>
          <w:p w14:paraId="607BE93C" w14:textId="77777777" w:rsidR="003D4902" w:rsidRPr="00441372" w:rsidRDefault="003D4902" w:rsidP="002632EE">
            <w:pPr>
              <w:spacing w:after="0" w:line="360" w:lineRule="auto"/>
              <w:jc w:val="center"/>
              <w:rPr>
                <w:rFonts w:ascii="Arial" w:hAnsi="Arial" w:cs="Arial"/>
                <w:b/>
                <w:bCs/>
                <w:color w:val="000000"/>
                <w:sz w:val="24"/>
                <w:szCs w:val="24"/>
              </w:rPr>
            </w:pPr>
            <w:r w:rsidRPr="00441372">
              <w:rPr>
                <w:rFonts w:ascii="Arial" w:hAnsi="Arial" w:cs="Arial"/>
                <w:b/>
                <w:bCs/>
                <w:color w:val="000000"/>
                <w:sz w:val="24"/>
                <w:szCs w:val="24"/>
              </w:rPr>
              <w:t>Observaciones Emitidas</w:t>
            </w:r>
          </w:p>
        </w:tc>
      </w:tr>
      <w:tr w:rsidR="003D4902" w:rsidRPr="00441372" w14:paraId="5D1ABF8E" w14:textId="77777777" w:rsidTr="002632EE">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40262BD" w14:textId="77777777" w:rsidR="003D4902" w:rsidRPr="00441372" w:rsidRDefault="003D4902" w:rsidP="002632EE">
            <w:pPr>
              <w:spacing w:after="0" w:line="360" w:lineRule="auto"/>
              <w:jc w:val="both"/>
              <w:rPr>
                <w:rFonts w:ascii="Arial" w:hAnsi="Arial" w:cs="Arial"/>
                <w:b/>
                <w:bCs/>
                <w:color w:val="000000"/>
                <w:sz w:val="24"/>
                <w:szCs w:val="24"/>
              </w:rPr>
            </w:pPr>
            <w:r w:rsidRPr="00441372">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A92CEF8" w14:textId="7C690EF0" w:rsidR="003D4902" w:rsidRPr="00441372" w:rsidRDefault="002C51C3" w:rsidP="002632EE">
            <w:pPr>
              <w:spacing w:after="0" w:line="360" w:lineRule="auto"/>
              <w:jc w:val="center"/>
              <w:rPr>
                <w:rFonts w:ascii="Arial" w:hAnsi="Arial" w:cs="Arial"/>
                <w:b/>
                <w:bCs/>
                <w:color w:val="000000"/>
                <w:sz w:val="24"/>
                <w:szCs w:val="24"/>
              </w:rPr>
            </w:pPr>
            <w:r w:rsidRPr="00441372">
              <w:rPr>
                <w:rFonts w:ascii="Arial" w:hAnsi="Arial" w:cs="Arial"/>
                <w:b/>
                <w:color w:val="000000"/>
                <w:sz w:val="24"/>
                <w:szCs w:val="24"/>
              </w:rPr>
              <w:t>10</w:t>
            </w:r>
          </w:p>
        </w:tc>
      </w:tr>
      <w:tr w:rsidR="003D4902" w:rsidRPr="00441372" w14:paraId="6D04EDE4" w14:textId="77777777" w:rsidTr="002632EE">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6633A504" w14:textId="77777777" w:rsidR="003D4902" w:rsidRPr="00441372" w:rsidRDefault="003D4902" w:rsidP="002632EE">
            <w:pPr>
              <w:spacing w:after="0" w:line="360" w:lineRule="auto"/>
              <w:rPr>
                <w:rFonts w:ascii="Arial" w:hAnsi="Arial" w:cs="Arial"/>
                <w:b/>
                <w:color w:val="000000"/>
                <w:sz w:val="24"/>
                <w:szCs w:val="24"/>
              </w:rPr>
            </w:pPr>
            <w:r w:rsidRPr="00441372">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664E8303" w14:textId="445BE248" w:rsidR="003D4902" w:rsidRPr="00441372" w:rsidRDefault="0074541C" w:rsidP="002632EE">
            <w:pPr>
              <w:spacing w:after="0" w:line="360" w:lineRule="auto"/>
              <w:jc w:val="center"/>
              <w:rPr>
                <w:rFonts w:ascii="Arial" w:hAnsi="Arial" w:cs="Arial"/>
                <w:b/>
                <w:color w:val="000000"/>
                <w:sz w:val="24"/>
                <w:szCs w:val="24"/>
              </w:rPr>
            </w:pPr>
            <w:r w:rsidRPr="00441372">
              <w:rPr>
                <w:rFonts w:ascii="Arial" w:hAnsi="Arial" w:cs="Arial"/>
                <w:b/>
                <w:color w:val="000000"/>
                <w:sz w:val="24"/>
                <w:szCs w:val="24"/>
              </w:rPr>
              <w:t>3</w:t>
            </w:r>
          </w:p>
        </w:tc>
      </w:tr>
      <w:tr w:rsidR="003D4902" w:rsidRPr="00441372" w14:paraId="052A2A2B" w14:textId="77777777" w:rsidTr="002632EE">
        <w:trPr>
          <w:trHeight w:val="315"/>
          <w:jc w:val="center"/>
        </w:trPr>
        <w:tc>
          <w:tcPr>
            <w:tcW w:w="4673" w:type="dxa"/>
            <w:tcBorders>
              <w:top w:val="single" w:sz="4" w:space="0" w:color="000000" w:themeColor="text1"/>
            </w:tcBorders>
            <w:shd w:val="clear" w:color="auto" w:fill="auto"/>
            <w:noWrap/>
            <w:vAlign w:val="bottom"/>
            <w:hideMark/>
          </w:tcPr>
          <w:p w14:paraId="712741EE" w14:textId="77777777" w:rsidR="003D4902" w:rsidRPr="00441372" w:rsidRDefault="003D4902" w:rsidP="002632EE">
            <w:pPr>
              <w:spacing w:after="0" w:line="360" w:lineRule="auto"/>
              <w:jc w:val="both"/>
              <w:rPr>
                <w:rFonts w:ascii="Arial" w:hAnsi="Arial" w:cs="Arial"/>
                <w:b/>
                <w:bCs/>
                <w:color w:val="000000"/>
                <w:sz w:val="24"/>
                <w:szCs w:val="24"/>
              </w:rPr>
            </w:pPr>
            <w:r w:rsidRPr="00441372">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0A193C47" w14:textId="63E6DE48" w:rsidR="003D4902" w:rsidRPr="00441372" w:rsidRDefault="0074541C" w:rsidP="002C51C3">
            <w:pPr>
              <w:spacing w:after="0" w:line="360" w:lineRule="auto"/>
              <w:jc w:val="center"/>
              <w:rPr>
                <w:rFonts w:ascii="Arial" w:hAnsi="Arial" w:cs="Arial"/>
                <w:b/>
                <w:bCs/>
                <w:color w:val="000000"/>
                <w:sz w:val="24"/>
                <w:szCs w:val="24"/>
              </w:rPr>
            </w:pPr>
            <w:r w:rsidRPr="00441372">
              <w:rPr>
                <w:rFonts w:ascii="Arial" w:hAnsi="Arial" w:cs="Arial"/>
                <w:b/>
                <w:color w:val="000000"/>
                <w:sz w:val="24"/>
                <w:szCs w:val="24"/>
              </w:rPr>
              <w:t>7</w:t>
            </w:r>
          </w:p>
        </w:tc>
      </w:tr>
    </w:tbl>
    <w:p w14:paraId="3DA053D7" w14:textId="77777777" w:rsidR="003D4902" w:rsidRPr="00441372" w:rsidRDefault="003D4902" w:rsidP="003D4902">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3D4902" w:rsidRPr="00441372" w14:paraId="58D9A69A" w14:textId="77777777" w:rsidTr="002632EE">
        <w:trPr>
          <w:trHeight w:val="315"/>
          <w:jc w:val="center"/>
        </w:trPr>
        <w:tc>
          <w:tcPr>
            <w:tcW w:w="6096" w:type="dxa"/>
            <w:gridSpan w:val="2"/>
            <w:tcBorders>
              <w:bottom w:val="single" w:sz="4" w:space="0" w:color="000000" w:themeColor="text1"/>
            </w:tcBorders>
            <w:shd w:val="clear" w:color="auto" w:fill="auto"/>
            <w:noWrap/>
            <w:vAlign w:val="center"/>
            <w:hideMark/>
          </w:tcPr>
          <w:p w14:paraId="4ABD3CFE" w14:textId="77777777" w:rsidR="003D4902" w:rsidRPr="00441372" w:rsidRDefault="003D4902" w:rsidP="002632EE">
            <w:pPr>
              <w:spacing w:after="0" w:line="360" w:lineRule="auto"/>
              <w:jc w:val="center"/>
              <w:rPr>
                <w:rFonts w:ascii="Arial" w:hAnsi="Arial" w:cs="Arial"/>
                <w:b/>
                <w:bCs/>
                <w:color w:val="000000"/>
                <w:sz w:val="24"/>
                <w:szCs w:val="24"/>
              </w:rPr>
            </w:pPr>
            <w:r w:rsidRPr="00441372">
              <w:rPr>
                <w:rFonts w:ascii="Arial" w:hAnsi="Arial" w:cs="Arial"/>
                <w:b/>
                <w:bCs/>
                <w:color w:val="000000"/>
                <w:sz w:val="24"/>
                <w:szCs w:val="24"/>
              </w:rPr>
              <w:t>Recomendaciones Emitidas</w:t>
            </w:r>
          </w:p>
        </w:tc>
      </w:tr>
      <w:tr w:rsidR="003D4902" w:rsidRPr="002A2C86" w14:paraId="73E69831" w14:textId="77777777" w:rsidTr="00CE5DFE">
        <w:trPr>
          <w:trHeight w:val="227"/>
          <w:jc w:val="center"/>
        </w:trPr>
        <w:tc>
          <w:tcPr>
            <w:tcW w:w="4673" w:type="dxa"/>
            <w:tcBorders>
              <w:top w:val="single" w:sz="4" w:space="0" w:color="000000" w:themeColor="text1"/>
              <w:bottom w:val="single" w:sz="4" w:space="0" w:color="000000" w:themeColor="text1"/>
            </w:tcBorders>
            <w:shd w:val="clear" w:color="auto" w:fill="auto"/>
            <w:noWrap/>
            <w:vAlign w:val="bottom"/>
          </w:tcPr>
          <w:p w14:paraId="30D942FB" w14:textId="77777777" w:rsidR="003D4902" w:rsidRPr="00441372" w:rsidRDefault="003D4902" w:rsidP="00CE5DFE">
            <w:pPr>
              <w:spacing w:after="0"/>
              <w:jc w:val="both"/>
              <w:rPr>
                <w:rFonts w:ascii="Arial" w:hAnsi="Arial" w:cs="Arial"/>
                <w:b/>
                <w:bCs/>
                <w:color w:val="000000"/>
                <w:sz w:val="24"/>
                <w:szCs w:val="24"/>
              </w:rPr>
            </w:pPr>
            <w:r w:rsidRPr="00441372">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19EB5347" w14:textId="0EDC27BC" w:rsidR="003D4902" w:rsidRPr="002A2C86" w:rsidRDefault="0074541C" w:rsidP="00CE5DFE">
            <w:pPr>
              <w:spacing w:after="0"/>
              <w:jc w:val="center"/>
              <w:rPr>
                <w:rFonts w:ascii="Arial" w:hAnsi="Arial" w:cs="Arial"/>
                <w:b/>
                <w:bCs/>
                <w:color w:val="000000"/>
                <w:sz w:val="24"/>
                <w:szCs w:val="24"/>
              </w:rPr>
            </w:pPr>
            <w:r w:rsidRPr="00441372">
              <w:rPr>
                <w:rFonts w:ascii="Arial" w:hAnsi="Arial" w:cs="Arial"/>
                <w:b/>
                <w:color w:val="000000"/>
                <w:sz w:val="24"/>
                <w:szCs w:val="24"/>
              </w:rPr>
              <w:t>7</w:t>
            </w:r>
          </w:p>
        </w:tc>
      </w:tr>
    </w:tbl>
    <w:p w14:paraId="5F57FC4F" w14:textId="77777777" w:rsidR="00080719" w:rsidRDefault="00080719" w:rsidP="003F0BB9">
      <w:pPr>
        <w:spacing w:after="0"/>
        <w:rPr>
          <w:rFonts w:cs="Arial"/>
          <w:bCs/>
          <w:szCs w:val="24"/>
          <w:lang w:eastAsia="es-ES"/>
        </w:rPr>
      </w:pPr>
    </w:p>
    <w:p w14:paraId="6687865E" w14:textId="18C55A47" w:rsidR="00C57E20" w:rsidRPr="00441372" w:rsidRDefault="003D4902" w:rsidP="00441372">
      <w:pPr>
        <w:pStyle w:val="Ttulo2"/>
        <w:numPr>
          <w:ilvl w:val="0"/>
          <w:numId w:val="5"/>
        </w:numPr>
        <w:spacing w:after="240"/>
        <w:rPr>
          <w:rFonts w:cs="Arial"/>
          <w:szCs w:val="24"/>
          <w:lang w:eastAsia="es-ES"/>
        </w:rPr>
      </w:pPr>
      <w:bookmarkStart w:id="17" w:name="_Toc126237904"/>
      <w:r w:rsidRPr="001C6ACB">
        <w:rPr>
          <w:rFonts w:cs="Arial"/>
          <w:szCs w:val="24"/>
          <w:lang w:eastAsia="es-ES"/>
        </w:rPr>
        <w:t>Detalle de Resultados</w:t>
      </w:r>
      <w:bookmarkEnd w:id="17"/>
    </w:p>
    <w:p w14:paraId="0EDC5E8E" w14:textId="7E2F04A3" w:rsidR="003D4902" w:rsidRPr="00441372" w:rsidRDefault="003D4902" w:rsidP="00441372">
      <w:pPr>
        <w:rPr>
          <w:rFonts w:ascii="Arial" w:hAnsi="Arial" w:cs="Arial"/>
          <w:b/>
          <w:sz w:val="24"/>
        </w:rPr>
      </w:pPr>
      <w:r w:rsidRPr="00C57E20">
        <w:rPr>
          <w:rFonts w:ascii="Arial" w:hAnsi="Arial" w:cs="Arial"/>
          <w:b/>
          <w:sz w:val="24"/>
        </w:rPr>
        <w:t>R</w:t>
      </w:r>
      <w:r w:rsidR="00441372">
        <w:rPr>
          <w:rFonts w:ascii="Arial" w:hAnsi="Arial" w:cs="Arial"/>
          <w:b/>
          <w:sz w:val="24"/>
        </w:rPr>
        <w:t>esultado Número 1.</w:t>
      </w:r>
    </w:p>
    <w:p w14:paraId="3B660828" w14:textId="77777777" w:rsidR="002C51C3" w:rsidRPr="002C51C3" w:rsidRDefault="002C51C3" w:rsidP="00080719">
      <w:pPr>
        <w:autoSpaceDE w:val="0"/>
        <w:autoSpaceDN w:val="0"/>
        <w:adjustRightInd w:val="0"/>
        <w:jc w:val="both"/>
        <w:rPr>
          <w:rFonts w:ascii="Arial" w:hAnsi="Arial" w:cs="Arial"/>
          <w:b/>
          <w:sz w:val="24"/>
          <w:szCs w:val="24"/>
        </w:rPr>
      </w:pPr>
      <w:r w:rsidRPr="002C51C3">
        <w:rPr>
          <w:rFonts w:ascii="Arial" w:hAnsi="Arial" w:cs="Arial"/>
          <w:b/>
          <w:sz w:val="24"/>
          <w:szCs w:val="24"/>
        </w:rPr>
        <w:t>Eficacia.</w:t>
      </w:r>
    </w:p>
    <w:p w14:paraId="2DA5BB90" w14:textId="77777777" w:rsidR="002C51C3" w:rsidRPr="002C51C3" w:rsidRDefault="002C51C3" w:rsidP="00080719">
      <w:pPr>
        <w:autoSpaceDE w:val="0"/>
        <w:autoSpaceDN w:val="0"/>
        <w:adjustRightInd w:val="0"/>
        <w:jc w:val="both"/>
        <w:rPr>
          <w:rFonts w:ascii="Arial" w:hAnsi="Arial" w:cs="Arial"/>
          <w:b/>
          <w:sz w:val="24"/>
          <w:szCs w:val="24"/>
        </w:rPr>
      </w:pPr>
      <w:r w:rsidRPr="002C51C3">
        <w:rPr>
          <w:rFonts w:ascii="Arial" w:hAnsi="Arial" w:cs="Arial"/>
          <w:b/>
          <w:sz w:val="24"/>
          <w:szCs w:val="24"/>
        </w:rPr>
        <w:t>1. Control Interno / Ambiente de Control.</w:t>
      </w:r>
    </w:p>
    <w:p w14:paraId="52AF2880" w14:textId="615F01F7" w:rsidR="003D4902" w:rsidRDefault="002C51C3" w:rsidP="00441372">
      <w:pPr>
        <w:autoSpaceDE w:val="0"/>
        <w:autoSpaceDN w:val="0"/>
        <w:adjustRightInd w:val="0"/>
        <w:ind w:firstLine="709"/>
        <w:jc w:val="both"/>
        <w:rPr>
          <w:rFonts w:ascii="Arial" w:hAnsi="Arial" w:cs="Arial"/>
          <w:b/>
          <w:sz w:val="24"/>
          <w:szCs w:val="24"/>
        </w:rPr>
      </w:pPr>
      <w:r w:rsidRPr="002C51C3">
        <w:rPr>
          <w:rFonts w:ascii="Arial" w:hAnsi="Arial" w:cs="Arial"/>
          <w:b/>
          <w:sz w:val="24"/>
          <w:szCs w:val="24"/>
        </w:rPr>
        <w:t>1.1. Marco Jurídico y Normativo en materia de Protección Civil.</w:t>
      </w:r>
    </w:p>
    <w:p w14:paraId="4DC40B34" w14:textId="561D94CD" w:rsidR="003D4902" w:rsidRPr="00FD4EA3" w:rsidRDefault="003D4902" w:rsidP="00FD4EA3">
      <w:pPr>
        <w:autoSpaceDE w:val="0"/>
        <w:autoSpaceDN w:val="0"/>
        <w:adjustRightInd w:val="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080719">
        <w:rPr>
          <w:rFonts w:ascii="Arial" w:eastAsia="Times New Roman" w:hAnsi="Arial" w:cs="Arial"/>
          <w:b/>
          <w:bCs/>
          <w:sz w:val="24"/>
          <w:szCs w:val="24"/>
          <w:lang w:eastAsia="es-ES"/>
        </w:rPr>
        <w:t>observaciones.</w:t>
      </w:r>
    </w:p>
    <w:p w14:paraId="53E5604B" w14:textId="519B7B6A" w:rsidR="00216C51" w:rsidRPr="00216C51" w:rsidRDefault="002C51C3" w:rsidP="00FD4EA3">
      <w:pPr>
        <w:jc w:val="both"/>
        <w:rPr>
          <w:rFonts w:ascii="Arial" w:eastAsiaTheme="minorHAnsi" w:hAnsi="Arial" w:cs="Arial"/>
          <w:sz w:val="24"/>
          <w:szCs w:val="24"/>
          <w:lang w:eastAsia="en-US"/>
        </w:rPr>
      </w:pPr>
      <w:r w:rsidRPr="00216C51">
        <w:rPr>
          <w:rFonts w:ascii="Arial" w:eastAsiaTheme="minorHAnsi" w:hAnsi="Arial" w:cs="Arial"/>
          <w:sz w:val="24"/>
          <w:szCs w:val="24"/>
          <w:lang w:eastAsia="en-US"/>
        </w:rPr>
        <w:t>El Control Interno es un proceso efectuado en primera instancia por el Ayuntamiento y su Titular, así como la Administración y los demás servidores públicos que le conforman, con objeto de proporcionar una seguridad razonable sobre la consecución de los objetivos institucionales y la salvaguarda de los recursos públicos, así como para prevenir la corrupción.</w:t>
      </w:r>
    </w:p>
    <w:p w14:paraId="485F7009" w14:textId="265EF7A1" w:rsidR="00216C51" w:rsidRPr="00216C51" w:rsidRDefault="002C51C3" w:rsidP="00441372">
      <w:pPr>
        <w:jc w:val="both"/>
        <w:rPr>
          <w:rFonts w:ascii="Arial" w:eastAsiaTheme="minorHAnsi" w:hAnsi="Arial" w:cs="Arial"/>
          <w:sz w:val="24"/>
          <w:szCs w:val="24"/>
          <w:lang w:eastAsia="en-US"/>
        </w:rPr>
      </w:pPr>
      <w:r w:rsidRPr="00216C51">
        <w:rPr>
          <w:rFonts w:ascii="Arial" w:eastAsiaTheme="minorHAnsi" w:hAnsi="Arial" w:cs="Arial"/>
          <w:iCs/>
          <w:sz w:val="24"/>
          <w:szCs w:val="24"/>
          <w:lang w:eastAsia="en-US"/>
        </w:rPr>
        <w:t>Se revisó el</w:t>
      </w:r>
      <w:r w:rsidRPr="00216C51">
        <w:rPr>
          <w:rFonts w:ascii="Arial" w:eastAsiaTheme="minorHAnsi" w:hAnsi="Arial" w:cs="Arial"/>
          <w:i/>
          <w:iCs/>
          <w:sz w:val="24"/>
          <w:szCs w:val="24"/>
          <w:lang w:eastAsia="en-US"/>
        </w:rPr>
        <w:t xml:space="preserve"> Ambiente de Control, </w:t>
      </w:r>
      <w:r w:rsidRPr="00216C51">
        <w:rPr>
          <w:rFonts w:ascii="Arial" w:eastAsiaTheme="minorHAnsi" w:hAnsi="Arial" w:cs="Arial"/>
          <w:iCs/>
          <w:sz w:val="24"/>
          <w:szCs w:val="24"/>
          <w:lang w:eastAsia="en-US"/>
        </w:rPr>
        <w:t>c</w:t>
      </w:r>
      <w:r w:rsidRPr="00216C51">
        <w:rPr>
          <w:rFonts w:ascii="Arial" w:eastAsiaTheme="minorHAnsi" w:hAnsi="Arial" w:cs="Arial"/>
          <w:sz w:val="24"/>
          <w:szCs w:val="24"/>
          <w:lang w:eastAsia="en-US"/>
        </w:rPr>
        <w:t>omo la base del control interno, ya que proporciona disciplina y estructura para apoyar al personal en la consecución de los objetivos institucionales.</w:t>
      </w:r>
    </w:p>
    <w:p w14:paraId="17E43174" w14:textId="76F45CC1" w:rsidR="002C51C3" w:rsidRPr="00216C51" w:rsidRDefault="002C51C3" w:rsidP="00216C51">
      <w:pPr>
        <w:spacing w:after="240"/>
        <w:jc w:val="both"/>
        <w:rPr>
          <w:rFonts w:ascii="Arial" w:eastAsiaTheme="minorHAnsi" w:hAnsi="Arial" w:cs="Arial"/>
          <w:sz w:val="24"/>
          <w:szCs w:val="24"/>
          <w:lang w:eastAsia="en-US"/>
        </w:rPr>
      </w:pPr>
      <w:r w:rsidRPr="00216C51">
        <w:rPr>
          <w:rFonts w:ascii="Arial" w:eastAsiaTheme="minorHAnsi" w:hAnsi="Arial" w:cs="Arial"/>
          <w:sz w:val="24"/>
          <w:szCs w:val="24"/>
          <w:lang w:eastAsia="en-US"/>
        </w:rPr>
        <w:t xml:space="preserve">Como parte de los principios del ambiente de control, primer componente del </w:t>
      </w:r>
      <w:r w:rsidRPr="00216C51">
        <w:rPr>
          <w:rFonts w:ascii="Arial" w:eastAsiaTheme="minorHAnsi" w:hAnsi="Arial" w:cs="Arial"/>
          <w:i/>
          <w:sz w:val="24"/>
          <w:szCs w:val="24"/>
          <w:lang w:eastAsia="en-US"/>
        </w:rPr>
        <w:t>control interno</w:t>
      </w:r>
      <w:r w:rsidRPr="00216C51">
        <w:rPr>
          <w:rFonts w:ascii="Arial" w:eastAsiaTheme="minorHAnsi" w:hAnsi="Arial" w:cs="Arial"/>
          <w:sz w:val="24"/>
          <w:szCs w:val="24"/>
          <w:lang w:eastAsia="en-US"/>
        </w:rPr>
        <w:t>, se establece que el Titular debe autorizar, con apoyo de la Administración y conforme a las disposiciones jurídicas y normativas aplicables, la estructura organizacional, asignar responsabilidades y delegar autoridad para alcanzar los objetivos institucionales, preservar la integridad, rendir cuentas y prevenir la corrupción</w:t>
      </w:r>
      <w:r w:rsidRPr="00216C51">
        <w:rPr>
          <w:rFonts w:ascii="Arial" w:eastAsiaTheme="minorHAnsi" w:hAnsi="Arial" w:cs="Arial"/>
          <w:sz w:val="24"/>
          <w:szCs w:val="24"/>
          <w:vertAlign w:val="superscript"/>
          <w:lang w:eastAsia="en-US"/>
        </w:rPr>
        <w:footnoteReference w:id="8"/>
      </w:r>
      <w:r w:rsidRPr="00216C51">
        <w:rPr>
          <w:rFonts w:ascii="Arial" w:eastAsiaTheme="minorHAnsi" w:hAnsi="Arial" w:cs="Arial"/>
          <w:sz w:val="24"/>
          <w:szCs w:val="24"/>
          <w:lang w:eastAsia="en-US"/>
        </w:rPr>
        <w:t xml:space="preserve">. Por su parte, la Constitución </w:t>
      </w:r>
      <w:r w:rsidR="00D75141">
        <w:rPr>
          <w:rFonts w:ascii="Arial" w:eastAsiaTheme="minorHAnsi" w:hAnsi="Arial" w:cs="Arial"/>
          <w:sz w:val="24"/>
          <w:szCs w:val="24"/>
          <w:lang w:eastAsia="en-US"/>
        </w:rPr>
        <w:t xml:space="preserve">Política </w:t>
      </w:r>
      <w:r w:rsidRPr="00216C51">
        <w:rPr>
          <w:rFonts w:ascii="Arial" w:eastAsiaTheme="minorHAnsi" w:hAnsi="Arial" w:cs="Arial"/>
          <w:sz w:val="24"/>
          <w:szCs w:val="24"/>
          <w:lang w:eastAsia="en-US"/>
        </w:rPr>
        <w:t>del Estado Libre y Soberano de Quintana Roo y la Ley de los Municipios del Estado de Quintana Roo, señalan como competencia de los Ayuntamientos,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w:t>
      </w:r>
      <w:r w:rsidRPr="00216C51">
        <w:rPr>
          <w:rFonts w:ascii="Arial" w:eastAsiaTheme="minorHAnsi" w:hAnsi="Arial" w:cs="Arial"/>
          <w:sz w:val="24"/>
          <w:szCs w:val="24"/>
          <w:vertAlign w:val="superscript"/>
          <w:lang w:eastAsia="en-US"/>
        </w:rPr>
        <w:footnoteReference w:id="9"/>
      </w:r>
      <w:r w:rsidRPr="00216C51">
        <w:rPr>
          <w:rFonts w:ascii="Arial" w:eastAsiaTheme="minorHAnsi" w:hAnsi="Arial" w:cs="Arial"/>
          <w:sz w:val="24"/>
          <w:szCs w:val="24"/>
          <w:lang w:eastAsia="en-US"/>
        </w:rPr>
        <w:t>.</w:t>
      </w:r>
    </w:p>
    <w:p w14:paraId="2849DC8D" w14:textId="0C8B765D" w:rsidR="002C51C3" w:rsidRDefault="002C51C3" w:rsidP="00441372">
      <w:pPr>
        <w:spacing w:after="0"/>
        <w:jc w:val="both"/>
        <w:rPr>
          <w:rFonts w:ascii="Arial" w:eastAsiaTheme="minorHAnsi" w:hAnsi="Arial" w:cs="Arial"/>
          <w:sz w:val="24"/>
          <w:szCs w:val="24"/>
          <w:lang w:eastAsia="en-US"/>
        </w:rPr>
      </w:pPr>
      <w:r w:rsidRPr="00216C51">
        <w:rPr>
          <w:rFonts w:ascii="Arial" w:eastAsiaTheme="minorHAnsi" w:hAnsi="Arial" w:cs="Arial"/>
          <w:sz w:val="24"/>
          <w:szCs w:val="24"/>
          <w:lang w:eastAsia="en-US"/>
        </w:rPr>
        <w:t>Así mismo, en la reglamentación municipal, se establece que la ejecución de las atribuciones y funciones municipales corresponde en primer término a la Presidencia Municipal, misma que podrá delegar las facultades que sean necesarias para el cumplimiento de todos los reglamentos, salvo aquellos que la Constitución Política de los Estados Unidos Mexicanos, la Constitución Política del Estado Libre y Soberano de Quintana Roo, las leyes y los reglamentos dispongan sean indelegables</w:t>
      </w:r>
      <w:r w:rsidRPr="00216C51">
        <w:rPr>
          <w:rFonts w:ascii="Arial" w:eastAsiaTheme="minorHAnsi" w:hAnsi="Arial" w:cs="Arial"/>
          <w:sz w:val="24"/>
          <w:szCs w:val="24"/>
          <w:vertAlign w:val="superscript"/>
          <w:lang w:eastAsia="en-US"/>
        </w:rPr>
        <w:footnoteReference w:id="10"/>
      </w:r>
      <w:r w:rsidRPr="00216C51">
        <w:rPr>
          <w:rFonts w:ascii="Arial" w:eastAsiaTheme="minorHAnsi" w:hAnsi="Arial" w:cs="Arial"/>
          <w:sz w:val="24"/>
          <w:szCs w:val="24"/>
          <w:lang w:eastAsia="en-US"/>
        </w:rPr>
        <w:t>; además, en lo que compete a la planeación y despacho en materia de protección civil, se auxilia de la Secretaría de Protección Civil, Prevención de Riesgos y Bomberos</w:t>
      </w:r>
      <w:r w:rsidRPr="00216C51">
        <w:rPr>
          <w:rFonts w:ascii="Arial" w:eastAsiaTheme="minorHAnsi" w:hAnsi="Arial" w:cs="Arial"/>
          <w:sz w:val="24"/>
          <w:szCs w:val="24"/>
          <w:vertAlign w:val="superscript"/>
          <w:lang w:eastAsia="en-US"/>
        </w:rPr>
        <w:footnoteReference w:id="11"/>
      </w:r>
      <w:r w:rsidRPr="00216C51">
        <w:rPr>
          <w:rFonts w:ascii="Arial" w:eastAsiaTheme="minorHAnsi" w:hAnsi="Arial" w:cs="Arial"/>
          <w:sz w:val="24"/>
          <w:szCs w:val="24"/>
          <w:lang w:eastAsia="en-US"/>
        </w:rPr>
        <w:t>.</w:t>
      </w:r>
    </w:p>
    <w:p w14:paraId="5D489125" w14:textId="77777777" w:rsidR="00CE5DFE" w:rsidRPr="00216C51" w:rsidRDefault="00CE5DFE" w:rsidP="00441372">
      <w:pPr>
        <w:spacing w:after="0"/>
        <w:jc w:val="both"/>
        <w:rPr>
          <w:rFonts w:ascii="Arial" w:eastAsiaTheme="minorHAnsi" w:hAnsi="Arial" w:cs="Arial"/>
          <w:sz w:val="24"/>
          <w:szCs w:val="24"/>
          <w:lang w:eastAsia="en-US"/>
        </w:rPr>
      </w:pPr>
    </w:p>
    <w:p w14:paraId="349EC38C" w14:textId="4B288BED" w:rsidR="002C51C3" w:rsidRPr="00216C51" w:rsidRDefault="002C51C3" w:rsidP="00216C51">
      <w:pPr>
        <w:spacing w:after="240"/>
        <w:jc w:val="both"/>
        <w:rPr>
          <w:rFonts w:ascii="Arial" w:eastAsiaTheme="minorHAnsi" w:hAnsi="Arial" w:cs="Arial"/>
          <w:sz w:val="24"/>
          <w:szCs w:val="24"/>
          <w:lang w:eastAsia="en-US"/>
        </w:rPr>
      </w:pPr>
      <w:r w:rsidRPr="00216C51">
        <w:rPr>
          <w:rFonts w:ascii="Arial" w:eastAsiaTheme="minorHAnsi" w:hAnsi="Arial" w:cs="Arial"/>
          <w:sz w:val="24"/>
          <w:szCs w:val="24"/>
          <w:lang w:eastAsia="en-US"/>
        </w:rPr>
        <w:t xml:space="preserve">De tal manera que, el </w:t>
      </w:r>
      <w:r w:rsidRPr="00216C51">
        <w:rPr>
          <w:rFonts w:ascii="Arial" w:eastAsiaTheme="minorHAnsi" w:hAnsi="Arial" w:cs="Arial"/>
          <w:bCs/>
          <w:sz w:val="24"/>
          <w:szCs w:val="24"/>
          <w:lang w:eastAsia="en-US"/>
        </w:rPr>
        <w:t xml:space="preserve">Reglamento Municipal de Protección Civil de Solidaridad, Quintana Roo, tiene por objeto </w:t>
      </w:r>
      <w:r w:rsidRPr="00216C51">
        <w:rPr>
          <w:rFonts w:ascii="Arial" w:eastAsiaTheme="minorHAnsi" w:hAnsi="Arial" w:cs="Arial"/>
          <w:sz w:val="24"/>
          <w:szCs w:val="24"/>
          <w:lang w:eastAsia="en-US"/>
        </w:rPr>
        <w:t>coadyuvar con las ordenanzas que en materia de Protección Civil ha previsto la Ley General de Protección Civil, entendiéndose que, como parte de las atribuciones del Ayuntamiento, se encuentran, la de establecer las bases para la prevención y mitigación, ante las amenazas de riesgo o la eventualidad de catástrofes o desastres, la creación del Sistema Municipal de Protección Civil como apoyo a los Sistemas Nacional y Estatal de Protección Civil, la divulgación de los Planes, Programas y medidas de seguridad a través de la Coordinación Municipal de Protección Civil, para garantizar una correcta prevención de desastres naturales y humanos, así como implementar una normativa y principios para fomentar la cultura de protección civil y autoprotección en los habitantes del Municipio de Solidaridad</w:t>
      </w:r>
      <w:r w:rsidRPr="00216C51">
        <w:rPr>
          <w:rFonts w:ascii="Arial" w:eastAsiaTheme="minorHAnsi" w:hAnsi="Arial" w:cs="Arial"/>
          <w:sz w:val="24"/>
          <w:szCs w:val="24"/>
          <w:vertAlign w:val="superscript"/>
          <w:lang w:eastAsia="en-US"/>
        </w:rPr>
        <w:footnoteReference w:id="12"/>
      </w:r>
      <w:r w:rsidRPr="00216C51">
        <w:rPr>
          <w:rFonts w:ascii="Arial" w:eastAsiaTheme="minorHAnsi" w:hAnsi="Arial" w:cs="Arial"/>
          <w:sz w:val="24"/>
          <w:szCs w:val="24"/>
          <w:lang w:eastAsia="en-US"/>
        </w:rPr>
        <w:t>, entre otras.</w:t>
      </w:r>
    </w:p>
    <w:p w14:paraId="49C09FC9" w14:textId="77777777" w:rsidR="002C51C3" w:rsidRPr="00216C51" w:rsidRDefault="002C51C3" w:rsidP="00216C51">
      <w:pPr>
        <w:spacing w:after="240"/>
        <w:jc w:val="both"/>
        <w:rPr>
          <w:rFonts w:ascii="Arial" w:eastAsiaTheme="minorHAnsi" w:hAnsi="Arial" w:cs="Arial"/>
          <w:sz w:val="24"/>
          <w:szCs w:val="24"/>
          <w:lang w:eastAsia="en-US"/>
        </w:rPr>
      </w:pPr>
      <w:r w:rsidRPr="00216C51">
        <w:rPr>
          <w:rFonts w:ascii="Arial" w:eastAsiaTheme="minorHAnsi" w:hAnsi="Arial" w:cs="Arial"/>
          <w:sz w:val="24"/>
          <w:szCs w:val="24"/>
          <w:lang w:eastAsia="en-US"/>
        </w:rPr>
        <w:t>Considerando lo anterior, se solicitó al Ayuntamiento del Municipio de Solidaridad, los reglamentos, manuales y estructuras orgánicas relacionadas con la unidad administrativa de Protección Civil, a fin de verificar que el Ayuntamiento contó, durante el ejercicio fiscal 2021, con un marco jurídico y normativo aprobado y vigente que regule el funcionamiento, organización</w:t>
      </w:r>
      <w:r w:rsidRPr="00216C51">
        <w:rPr>
          <w:rFonts w:eastAsiaTheme="minorHAnsi"/>
          <w:sz w:val="24"/>
          <w:szCs w:val="24"/>
          <w:lang w:eastAsia="en-US"/>
        </w:rPr>
        <w:t xml:space="preserve"> </w:t>
      </w:r>
      <w:r w:rsidRPr="00216C51">
        <w:rPr>
          <w:rFonts w:ascii="Arial" w:eastAsiaTheme="minorHAnsi" w:hAnsi="Arial" w:cs="Arial"/>
          <w:sz w:val="24"/>
          <w:szCs w:val="24"/>
          <w:lang w:eastAsia="en-US"/>
        </w:rPr>
        <w:t xml:space="preserve">y líneas de responsabilidad en materia de Protección Civil, como parte del ambiente de control que se debe implementar. </w:t>
      </w:r>
    </w:p>
    <w:p w14:paraId="18AFBECE" w14:textId="7883DEF7" w:rsidR="002C51C3" w:rsidRPr="00216C51" w:rsidRDefault="002C51C3" w:rsidP="00216C51">
      <w:pPr>
        <w:jc w:val="both"/>
        <w:rPr>
          <w:rFonts w:ascii="Arial" w:eastAsiaTheme="minorHAnsi" w:hAnsi="Arial" w:cs="Arial"/>
          <w:sz w:val="24"/>
          <w:szCs w:val="24"/>
          <w:highlight w:val="yellow"/>
          <w:lang w:eastAsia="en-US"/>
        </w:rPr>
      </w:pPr>
      <w:r w:rsidRPr="00216C51">
        <w:rPr>
          <w:rFonts w:ascii="Arial" w:eastAsiaTheme="minorHAnsi" w:hAnsi="Arial" w:cs="Arial"/>
          <w:sz w:val="24"/>
          <w:szCs w:val="24"/>
          <w:lang w:eastAsia="en-US"/>
        </w:rPr>
        <w:t>Al respecto, el Ayuntamiento del Municipio de Solidaridad proporcionó la siguiente información:</w:t>
      </w:r>
    </w:p>
    <w:p w14:paraId="29379E02" w14:textId="167785B8" w:rsidR="002C51C3" w:rsidRDefault="002C51C3" w:rsidP="002C51C3">
      <w:pPr>
        <w:spacing w:after="0" w:line="259" w:lineRule="auto"/>
        <w:ind w:left="284" w:right="474"/>
        <w:jc w:val="center"/>
        <w:rPr>
          <w:rFonts w:ascii="Arial" w:eastAsiaTheme="minorHAnsi" w:hAnsi="Arial" w:cs="Arial"/>
          <w:b/>
          <w:sz w:val="20"/>
          <w:szCs w:val="18"/>
          <w:lang w:eastAsia="en-US"/>
        </w:rPr>
      </w:pPr>
      <w:r w:rsidRPr="00C03C53">
        <w:rPr>
          <w:rFonts w:ascii="Arial" w:eastAsiaTheme="minorHAnsi" w:hAnsi="Arial" w:cs="Arial"/>
          <w:b/>
          <w:sz w:val="20"/>
          <w:szCs w:val="18"/>
          <w:lang w:eastAsia="en-US"/>
        </w:rPr>
        <w:t>Tabla 1. Marco Jurídico y</w:t>
      </w:r>
      <w:r>
        <w:rPr>
          <w:rFonts w:ascii="Arial" w:eastAsiaTheme="minorHAnsi" w:hAnsi="Arial" w:cs="Arial"/>
          <w:b/>
          <w:sz w:val="20"/>
          <w:szCs w:val="18"/>
          <w:lang w:eastAsia="en-US"/>
        </w:rPr>
        <w:t xml:space="preserve"> Normativo del Ayuntamiento del M</w:t>
      </w:r>
      <w:r w:rsidRPr="00C03C53">
        <w:rPr>
          <w:rFonts w:ascii="Arial" w:eastAsiaTheme="minorHAnsi" w:hAnsi="Arial" w:cs="Arial"/>
          <w:b/>
          <w:sz w:val="20"/>
          <w:szCs w:val="18"/>
          <w:lang w:eastAsia="en-US"/>
        </w:rPr>
        <w:t>unicipio de Solidaridad en materia de Protección Civil.</w:t>
      </w:r>
    </w:p>
    <w:p w14:paraId="0251912E" w14:textId="77777777" w:rsidR="002C51C3" w:rsidRPr="002C51C3" w:rsidRDefault="002C51C3" w:rsidP="002C51C3">
      <w:pPr>
        <w:spacing w:after="0" w:line="259" w:lineRule="auto"/>
        <w:ind w:left="284" w:right="474"/>
        <w:jc w:val="center"/>
        <w:rPr>
          <w:rFonts w:ascii="Arial" w:eastAsiaTheme="minorHAnsi" w:hAnsi="Arial" w:cs="Arial"/>
          <w:b/>
          <w:sz w:val="10"/>
          <w:szCs w:val="10"/>
          <w:lang w:eastAsia="en-US"/>
        </w:rPr>
      </w:pPr>
    </w:p>
    <w:tbl>
      <w:tblPr>
        <w:tblStyle w:val="Tablaconcuadrcula11"/>
        <w:tblW w:w="0" w:type="auto"/>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0A0" w:firstRow="1" w:lastRow="0" w:firstColumn="1" w:lastColumn="0" w:noHBand="0" w:noVBand="0"/>
      </w:tblPr>
      <w:tblGrid>
        <w:gridCol w:w="6379"/>
        <w:gridCol w:w="2835"/>
      </w:tblGrid>
      <w:tr w:rsidR="002C51C3" w:rsidRPr="00C00BEC" w14:paraId="7E9082B5" w14:textId="77777777" w:rsidTr="00441372">
        <w:trPr>
          <w:trHeight w:val="227"/>
          <w:tblHeader/>
          <w:jc w:val="center"/>
        </w:trPr>
        <w:tc>
          <w:tcPr>
            <w:tcW w:w="6379" w:type="dxa"/>
            <w:tcBorders>
              <w:top w:val="single" w:sz="4" w:space="0" w:color="4A442A" w:themeColor="background2" w:themeShade="40"/>
              <w:bottom w:val="single" w:sz="4" w:space="0" w:color="4A442A" w:themeColor="background2" w:themeShade="40"/>
              <w:right w:val="nil"/>
            </w:tcBorders>
            <w:shd w:val="clear" w:color="auto" w:fill="DBE5F1" w:themeFill="accent1" w:themeFillTint="33"/>
            <w:vAlign w:val="center"/>
          </w:tcPr>
          <w:p w14:paraId="28ED2F53" w14:textId="77777777" w:rsidR="002C51C3" w:rsidRPr="00C00BEC" w:rsidRDefault="002C51C3" w:rsidP="002177AF">
            <w:pPr>
              <w:jc w:val="center"/>
              <w:rPr>
                <w:rFonts w:ascii="Arial" w:hAnsi="Arial" w:cs="Arial"/>
                <w:b/>
                <w:sz w:val="18"/>
                <w:szCs w:val="18"/>
              </w:rPr>
            </w:pPr>
            <w:r w:rsidRPr="00C00BEC">
              <w:rPr>
                <w:rFonts w:ascii="Arial" w:hAnsi="Arial" w:cs="Arial"/>
                <w:b/>
                <w:sz w:val="18"/>
                <w:szCs w:val="18"/>
              </w:rPr>
              <w:t xml:space="preserve">Documento </w:t>
            </w:r>
          </w:p>
        </w:tc>
        <w:tc>
          <w:tcPr>
            <w:tcW w:w="2835" w:type="dxa"/>
            <w:tcBorders>
              <w:top w:val="single" w:sz="4" w:space="0" w:color="4A442A" w:themeColor="background2" w:themeShade="40"/>
              <w:left w:val="nil"/>
              <w:bottom w:val="single" w:sz="4" w:space="0" w:color="4A442A" w:themeColor="background2" w:themeShade="40"/>
            </w:tcBorders>
            <w:shd w:val="clear" w:color="auto" w:fill="DBE5F1" w:themeFill="accent1" w:themeFillTint="33"/>
            <w:vAlign w:val="center"/>
          </w:tcPr>
          <w:p w14:paraId="2E3D3E6C" w14:textId="77777777" w:rsidR="002C51C3" w:rsidRPr="00C00BEC" w:rsidRDefault="002C51C3" w:rsidP="002177AF">
            <w:pPr>
              <w:jc w:val="center"/>
              <w:rPr>
                <w:rFonts w:ascii="Arial" w:hAnsi="Arial" w:cs="Arial"/>
                <w:b/>
                <w:sz w:val="18"/>
                <w:szCs w:val="18"/>
              </w:rPr>
            </w:pPr>
            <w:r w:rsidRPr="00C00BEC">
              <w:rPr>
                <w:rFonts w:ascii="Arial" w:hAnsi="Arial" w:cs="Arial"/>
                <w:b/>
                <w:sz w:val="18"/>
                <w:szCs w:val="18"/>
              </w:rPr>
              <w:t>Fecha del documento</w:t>
            </w:r>
          </w:p>
        </w:tc>
      </w:tr>
      <w:tr w:rsidR="002C51C3" w:rsidRPr="00C00BEC" w14:paraId="6F430D62" w14:textId="77777777" w:rsidTr="00441372">
        <w:trPr>
          <w:trHeight w:val="113"/>
          <w:jc w:val="center"/>
        </w:trPr>
        <w:tc>
          <w:tcPr>
            <w:tcW w:w="6379" w:type="dxa"/>
            <w:tcBorders>
              <w:top w:val="single" w:sz="4" w:space="0" w:color="4A442A" w:themeColor="background2" w:themeShade="40"/>
              <w:bottom w:val="single" w:sz="4" w:space="0" w:color="7F7F7F" w:themeColor="text1" w:themeTint="80"/>
              <w:right w:val="nil"/>
            </w:tcBorders>
            <w:vAlign w:val="center"/>
          </w:tcPr>
          <w:p w14:paraId="08F352EB" w14:textId="77777777" w:rsidR="002C51C3" w:rsidRPr="00FD4EA3" w:rsidRDefault="002C51C3" w:rsidP="00BA2891">
            <w:pPr>
              <w:numPr>
                <w:ilvl w:val="0"/>
                <w:numId w:val="25"/>
              </w:numPr>
              <w:spacing w:line="276" w:lineRule="auto"/>
              <w:contextualSpacing/>
              <w:jc w:val="both"/>
              <w:rPr>
                <w:rFonts w:ascii="Arial" w:hAnsi="Arial" w:cs="Arial"/>
                <w:sz w:val="16"/>
                <w:szCs w:val="18"/>
              </w:rPr>
            </w:pPr>
            <w:r w:rsidRPr="00FD4EA3">
              <w:rPr>
                <w:rFonts w:ascii="Arial" w:hAnsi="Arial" w:cs="Arial"/>
                <w:sz w:val="16"/>
                <w:szCs w:val="18"/>
              </w:rPr>
              <w:t>Bando de Gobierno para el Municipio Solidaridad,</w:t>
            </w:r>
            <w:r w:rsidRPr="00FD4EA3">
              <w:rPr>
                <w:rFonts w:ascii="Arial" w:eastAsia="Calibri" w:hAnsi="Arial" w:cs="Arial"/>
                <w:sz w:val="16"/>
                <w:szCs w:val="18"/>
              </w:rPr>
              <w:t xml:space="preserve"> Quintana Roo</w:t>
            </w:r>
            <w:r w:rsidRPr="00FD4EA3">
              <w:rPr>
                <w:rFonts w:ascii="Arial" w:hAnsi="Arial" w:cs="Arial"/>
                <w:sz w:val="16"/>
                <w:szCs w:val="18"/>
              </w:rPr>
              <w:t>.</w:t>
            </w:r>
          </w:p>
        </w:tc>
        <w:tc>
          <w:tcPr>
            <w:tcW w:w="2835" w:type="dxa"/>
            <w:tcBorders>
              <w:top w:val="single" w:sz="4" w:space="0" w:color="4A442A" w:themeColor="background2" w:themeShade="40"/>
              <w:left w:val="nil"/>
              <w:bottom w:val="single" w:sz="4" w:space="0" w:color="7F7F7F" w:themeColor="text1" w:themeTint="80"/>
            </w:tcBorders>
            <w:vAlign w:val="center"/>
          </w:tcPr>
          <w:p w14:paraId="79C0A9E7" w14:textId="77777777" w:rsidR="002C51C3" w:rsidRPr="00FD4EA3" w:rsidRDefault="002C51C3" w:rsidP="002177AF">
            <w:pPr>
              <w:jc w:val="both"/>
              <w:rPr>
                <w:rFonts w:ascii="Arial" w:hAnsi="Arial" w:cs="Arial"/>
                <w:sz w:val="16"/>
                <w:szCs w:val="18"/>
              </w:rPr>
            </w:pPr>
            <w:r w:rsidRPr="00FD4EA3">
              <w:rPr>
                <w:rFonts w:ascii="Arial" w:hAnsi="Arial" w:cs="Arial"/>
                <w:sz w:val="16"/>
                <w:szCs w:val="18"/>
              </w:rPr>
              <w:t>Última reforma publicada el 8/03/2017 en el POE.</w:t>
            </w:r>
          </w:p>
        </w:tc>
      </w:tr>
      <w:tr w:rsidR="002C51C3" w:rsidRPr="00C00BEC" w14:paraId="27534EEF" w14:textId="77777777" w:rsidTr="00441372">
        <w:trPr>
          <w:trHeight w:val="113"/>
          <w:jc w:val="center"/>
        </w:trPr>
        <w:tc>
          <w:tcPr>
            <w:tcW w:w="6379" w:type="dxa"/>
            <w:tcBorders>
              <w:top w:val="single" w:sz="4" w:space="0" w:color="7F7F7F" w:themeColor="text1" w:themeTint="80"/>
              <w:bottom w:val="single" w:sz="4" w:space="0" w:color="7F7F7F" w:themeColor="text1" w:themeTint="80"/>
              <w:right w:val="nil"/>
            </w:tcBorders>
            <w:vAlign w:val="center"/>
          </w:tcPr>
          <w:p w14:paraId="7A655C36" w14:textId="77777777" w:rsidR="002C51C3" w:rsidRPr="00FD4EA3" w:rsidRDefault="002C51C3" w:rsidP="00BA2891">
            <w:pPr>
              <w:numPr>
                <w:ilvl w:val="0"/>
                <w:numId w:val="25"/>
              </w:numPr>
              <w:spacing w:line="276" w:lineRule="auto"/>
              <w:contextualSpacing/>
              <w:jc w:val="both"/>
              <w:rPr>
                <w:rFonts w:ascii="Arial" w:hAnsi="Arial" w:cs="Arial"/>
                <w:sz w:val="16"/>
                <w:szCs w:val="18"/>
              </w:rPr>
            </w:pPr>
            <w:r w:rsidRPr="00FD4EA3">
              <w:rPr>
                <w:rFonts w:ascii="Arial" w:eastAsia="Calibri" w:hAnsi="Arial" w:cs="Arial"/>
                <w:sz w:val="16"/>
                <w:szCs w:val="18"/>
              </w:rPr>
              <w:t>Reglamento Orgánico de la Administración Pública del Municipio de Solidaridad, Quintana Roo.</w:t>
            </w:r>
          </w:p>
        </w:tc>
        <w:tc>
          <w:tcPr>
            <w:tcW w:w="2835" w:type="dxa"/>
            <w:tcBorders>
              <w:top w:val="single" w:sz="4" w:space="0" w:color="7F7F7F" w:themeColor="text1" w:themeTint="80"/>
              <w:left w:val="nil"/>
              <w:bottom w:val="single" w:sz="4" w:space="0" w:color="7F7F7F" w:themeColor="text1" w:themeTint="80"/>
            </w:tcBorders>
            <w:vAlign w:val="center"/>
          </w:tcPr>
          <w:p w14:paraId="1D8F8E50" w14:textId="77777777" w:rsidR="002C51C3" w:rsidRPr="00FD4EA3" w:rsidRDefault="002C51C3" w:rsidP="002177AF">
            <w:pPr>
              <w:autoSpaceDE w:val="0"/>
              <w:autoSpaceDN w:val="0"/>
              <w:adjustRightInd w:val="0"/>
              <w:jc w:val="both"/>
              <w:rPr>
                <w:rFonts w:ascii="Arial" w:hAnsi="Arial" w:cs="Arial"/>
                <w:sz w:val="16"/>
                <w:szCs w:val="18"/>
              </w:rPr>
            </w:pPr>
            <w:r w:rsidRPr="00FD4EA3">
              <w:rPr>
                <w:rFonts w:ascii="Arial" w:hAnsi="Arial" w:cs="Arial"/>
                <w:sz w:val="16"/>
                <w:szCs w:val="18"/>
              </w:rPr>
              <w:t>Última reforma publicada el 07/03/2022 en el POE.</w:t>
            </w:r>
          </w:p>
        </w:tc>
      </w:tr>
      <w:tr w:rsidR="002C51C3" w:rsidRPr="00C00BEC" w14:paraId="370A8302" w14:textId="77777777" w:rsidTr="00441372">
        <w:trPr>
          <w:trHeight w:val="113"/>
          <w:jc w:val="center"/>
        </w:trPr>
        <w:tc>
          <w:tcPr>
            <w:tcW w:w="6379" w:type="dxa"/>
            <w:tcBorders>
              <w:top w:val="single" w:sz="4" w:space="0" w:color="7F7F7F" w:themeColor="text1" w:themeTint="80"/>
              <w:bottom w:val="single" w:sz="4" w:space="0" w:color="7F7F7F" w:themeColor="text1" w:themeTint="80"/>
              <w:right w:val="nil"/>
            </w:tcBorders>
            <w:vAlign w:val="center"/>
          </w:tcPr>
          <w:p w14:paraId="4207DF52" w14:textId="77777777" w:rsidR="002C51C3" w:rsidRPr="00FD4EA3" w:rsidRDefault="002C51C3" w:rsidP="00BA2891">
            <w:pPr>
              <w:numPr>
                <w:ilvl w:val="0"/>
                <w:numId w:val="25"/>
              </w:numPr>
              <w:spacing w:line="276" w:lineRule="auto"/>
              <w:contextualSpacing/>
              <w:jc w:val="both"/>
              <w:rPr>
                <w:rFonts w:ascii="Arial" w:eastAsia="Calibri" w:hAnsi="Arial" w:cs="Arial"/>
                <w:sz w:val="16"/>
                <w:szCs w:val="18"/>
              </w:rPr>
            </w:pPr>
            <w:r w:rsidRPr="00FD4EA3">
              <w:rPr>
                <w:rFonts w:ascii="Arial" w:eastAsia="Calibri" w:hAnsi="Arial" w:cs="Arial"/>
                <w:sz w:val="16"/>
                <w:szCs w:val="18"/>
              </w:rPr>
              <w:t>Reglamento Municipal de Protección Civil de Solidaridad, Quintana Roo.</w:t>
            </w:r>
          </w:p>
        </w:tc>
        <w:tc>
          <w:tcPr>
            <w:tcW w:w="2835" w:type="dxa"/>
            <w:tcBorders>
              <w:top w:val="single" w:sz="4" w:space="0" w:color="7F7F7F" w:themeColor="text1" w:themeTint="80"/>
              <w:left w:val="nil"/>
              <w:bottom w:val="single" w:sz="4" w:space="0" w:color="7F7F7F" w:themeColor="text1" w:themeTint="80"/>
            </w:tcBorders>
            <w:vAlign w:val="center"/>
          </w:tcPr>
          <w:p w14:paraId="430F24FB" w14:textId="77777777" w:rsidR="002C51C3" w:rsidRPr="00FD4EA3" w:rsidRDefault="002C51C3" w:rsidP="002177AF">
            <w:pPr>
              <w:autoSpaceDE w:val="0"/>
              <w:autoSpaceDN w:val="0"/>
              <w:adjustRightInd w:val="0"/>
              <w:jc w:val="both"/>
              <w:rPr>
                <w:rFonts w:ascii="Arial" w:hAnsi="Arial" w:cs="Arial"/>
                <w:sz w:val="16"/>
                <w:szCs w:val="18"/>
              </w:rPr>
            </w:pPr>
            <w:r w:rsidRPr="00FD4EA3">
              <w:rPr>
                <w:rFonts w:ascii="Arial" w:hAnsi="Arial" w:cs="Arial"/>
                <w:sz w:val="16"/>
                <w:szCs w:val="18"/>
              </w:rPr>
              <w:t>Documento publicado el 31/03/2015 en el POE.</w:t>
            </w:r>
          </w:p>
        </w:tc>
      </w:tr>
      <w:tr w:rsidR="002C51C3" w:rsidRPr="00C00BEC" w14:paraId="230B1D06" w14:textId="77777777" w:rsidTr="00441372">
        <w:trPr>
          <w:trHeight w:val="113"/>
          <w:jc w:val="center"/>
        </w:trPr>
        <w:tc>
          <w:tcPr>
            <w:tcW w:w="6379" w:type="dxa"/>
            <w:tcBorders>
              <w:top w:val="single" w:sz="4" w:space="0" w:color="7F7F7F" w:themeColor="text1" w:themeTint="80"/>
              <w:bottom w:val="single" w:sz="4" w:space="0" w:color="7F7F7F" w:themeColor="text1" w:themeTint="80"/>
              <w:right w:val="nil"/>
            </w:tcBorders>
            <w:vAlign w:val="center"/>
          </w:tcPr>
          <w:p w14:paraId="2950A4B1" w14:textId="77777777" w:rsidR="002C51C3" w:rsidRPr="00FD4EA3" w:rsidRDefault="002C51C3" w:rsidP="00BA2891">
            <w:pPr>
              <w:numPr>
                <w:ilvl w:val="0"/>
                <w:numId w:val="25"/>
              </w:numPr>
              <w:spacing w:line="276" w:lineRule="auto"/>
              <w:contextualSpacing/>
              <w:jc w:val="both"/>
              <w:rPr>
                <w:rFonts w:ascii="Arial" w:eastAsia="Calibri" w:hAnsi="Arial" w:cs="Arial"/>
                <w:sz w:val="16"/>
                <w:szCs w:val="18"/>
              </w:rPr>
            </w:pPr>
            <w:r w:rsidRPr="00FD4EA3">
              <w:rPr>
                <w:rFonts w:ascii="Arial" w:hAnsi="Arial" w:cs="Arial"/>
                <w:sz w:val="16"/>
                <w:szCs w:val="18"/>
              </w:rPr>
              <w:t>Manual General de Organización de la Secretaría de Protección Civil, Prevención de Riesgos y Bomberos.</w:t>
            </w:r>
          </w:p>
        </w:tc>
        <w:tc>
          <w:tcPr>
            <w:tcW w:w="2835" w:type="dxa"/>
            <w:tcBorders>
              <w:top w:val="single" w:sz="4" w:space="0" w:color="7F7F7F" w:themeColor="text1" w:themeTint="80"/>
              <w:left w:val="nil"/>
              <w:bottom w:val="single" w:sz="4" w:space="0" w:color="7F7F7F" w:themeColor="text1" w:themeTint="80"/>
            </w:tcBorders>
            <w:vAlign w:val="center"/>
          </w:tcPr>
          <w:p w14:paraId="15CAE049" w14:textId="77777777" w:rsidR="002C51C3" w:rsidRPr="00FD4EA3" w:rsidRDefault="002C51C3" w:rsidP="002177AF">
            <w:pPr>
              <w:autoSpaceDE w:val="0"/>
              <w:autoSpaceDN w:val="0"/>
              <w:adjustRightInd w:val="0"/>
              <w:jc w:val="both"/>
              <w:rPr>
                <w:rFonts w:ascii="Arial" w:hAnsi="Arial" w:cs="Arial"/>
                <w:sz w:val="16"/>
                <w:szCs w:val="18"/>
              </w:rPr>
            </w:pPr>
            <w:r w:rsidRPr="00FD4EA3">
              <w:rPr>
                <w:rFonts w:ascii="Arial" w:hAnsi="Arial" w:cs="Arial"/>
                <w:sz w:val="16"/>
                <w:szCs w:val="18"/>
              </w:rPr>
              <w:t>Emitido el 01/12/2020</w:t>
            </w:r>
          </w:p>
        </w:tc>
      </w:tr>
      <w:tr w:rsidR="002C51C3" w:rsidRPr="00C00BEC" w14:paraId="65C3049A" w14:textId="77777777" w:rsidTr="00441372">
        <w:trPr>
          <w:trHeight w:val="113"/>
          <w:jc w:val="center"/>
        </w:trPr>
        <w:tc>
          <w:tcPr>
            <w:tcW w:w="6379" w:type="dxa"/>
            <w:tcBorders>
              <w:top w:val="single" w:sz="4" w:space="0" w:color="7F7F7F" w:themeColor="text1" w:themeTint="80"/>
              <w:bottom w:val="single" w:sz="4" w:space="0" w:color="7F7F7F" w:themeColor="text1" w:themeTint="80"/>
              <w:right w:val="nil"/>
            </w:tcBorders>
          </w:tcPr>
          <w:p w14:paraId="7C65341C" w14:textId="77777777" w:rsidR="002C51C3" w:rsidRPr="00FD4EA3" w:rsidRDefault="002C51C3" w:rsidP="00BA2891">
            <w:pPr>
              <w:numPr>
                <w:ilvl w:val="0"/>
                <w:numId w:val="25"/>
              </w:numPr>
              <w:spacing w:line="276" w:lineRule="auto"/>
              <w:contextualSpacing/>
              <w:jc w:val="both"/>
              <w:rPr>
                <w:rFonts w:ascii="Arial" w:hAnsi="Arial" w:cs="Arial"/>
                <w:sz w:val="16"/>
                <w:szCs w:val="18"/>
              </w:rPr>
            </w:pPr>
            <w:r w:rsidRPr="00FD4EA3">
              <w:rPr>
                <w:rFonts w:ascii="Arial" w:hAnsi="Arial" w:cs="Arial"/>
                <w:sz w:val="16"/>
                <w:szCs w:val="18"/>
              </w:rPr>
              <w:t>Manual de Procedimientos de la Secretaría de Protección Civil, Prevención de Riesgos y Bomberos Municipal.</w:t>
            </w:r>
          </w:p>
          <w:p w14:paraId="518D1A92" w14:textId="77777777" w:rsidR="002C51C3" w:rsidRPr="00FD4EA3" w:rsidRDefault="002C51C3" w:rsidP="00BA2891">
            <w:pPr>
              <w:numPr>
                <w:ilvl w:val="0"/>
                <w:numId w:val="26"/>
              </w:numPr>
              <w:contextualSpacing/>
              <w:jc w:val="both"/>
              <w:rPr>
                <w:rFonts w:ascii="Arial" w:eastAsia="Calibri" w:hAnsi="Arial" w:cs="Arial"/>
                <w:sz w:val="16"/>
                <w:szCs w:val="18"/>
              </w:rPr>
            </w:pPr>
            <w:r w:rsidRPr="00FD4EA3">
              <w:rPr>
                <w:rFonts w:ascii="Arial" w:hAnsi="Arial" w:cs="Arial"/>
                <w:sz w:val="16"/>
                <w:szCs w:val="18"/>
              </w:rPr>
              <w:t>El Manual de procedimientos de la Dirección Operativa</w:t>
            </w:r>
          </w:p>
          <w:p w14:paraId="2D412B62" w14:textId="77777777" w:rsidR="002C51C3" w:rsidRPr="00FD4EA3" w:rsidRDefault="002C51C3" w:rsidP="00BA2891">
            <w:pPr>
              <w:numPr>
                <w:ilvl w:val="0"/>
                <w:numId w:val="26"/>
              </w:numPr>
              <w:contextualSpacing/>
              <w:jc w:val="both"/>
              <w:rPr>
                <w:rFonts w:ascii="Arial" w:eastAsia="Calibri" w:hAnsi="Arial" w:cs="Arial"/>
                <w:sz w:val="16"/>
                <w:szCs w:val="18"/>
              </w:rPr>
            </w:pPr>
            <w:r w:rsidRPr="00FD4EA3">
              <w:rPr>
                <w:rFonts w:ascii="Arial" w:hAnsi="Arial" w:cs="Arial"/>
                <w:sz w:val="16"/>
                <w:szCs w:val="18"/>
              </w:rPr>
              <w:t>El Manual de procedimientos de la Dirección Técnica</w:t>
            </w:r>
          </w:p>
          <w:p w14:paraId="382A07FF" w14:textId="77777777" w:rsidR="002C51C3" w:rsidRPr="00FD4EA3" w:rsidRDefault="002C51C3" w:rsidP="00BA2891">
            <w:pPr>
              <w:numPr>
                <w:ilvl w:val="0"/>
                <w:numId w:val="26"/>
              </w:numPr>
              <w:contextualSpacing/>
              <w:jc w:val="both"/>
              <w:rPr>
                <w:rFonts w:ascii="Arial" w:eastAsia="Calibri" w:hAnsi="Arial" w:cs="Arial"/>
                <w:sz w:val="16"/>
                <w:szCs w:val="18"/>
              </w:rPr>
            </w:pPr>
            <w:r w:rsidRPr="00FD4EA3">
              <w:rPr>
                <w:rFonts w:ascii="Arial" w:hAnsi="Arial" w:cs="Arial"/>
                <w:sz w:val="16"/>
                <w:szCs w:val="18"/>
              </w:rPr>
              <w:t xml:space="preserve">El Manual de procedimientos de la Dirección </w:t>
            </w:r>
            <w:r w:rsidRPr="00FD4EA3">
              <w:rPr>
                <w:rFonts w:ascii="Arial" w:eastAsia="Calibri" w:hAnsi="Arial" w:cs="Arial"/>
                <w:sz w:val="16"/>
                <w:szCs w:val="18"/>
              </w:rPr>
              <w:t>Administrativa</w:t>
            </w:r>
          </w:p>
          <w:p w14:paraId="3F81A0B9" w14:textId="77777777" w:rsidR="002C51C3" w:rsidRPr="00FD4EA3" w:rsidRDefault="002C51C3" w:rsidP="00BA2891">
            <w:pPr>
              <w:numPr>
                <w:ilvl w:val="0"/>
                <w:numId w:val="26"/>
              </w:numPr>
              <w:spacing w:line="276" w:lineRule="auto"/>
              <w:contextualSpacing/>
              <w:jc w:val="both"/>
              <w:rPr>
                <w:rFonts w:ascii="Arial" w:hAnsi="Arial" w:cs="Arial"/>
                <w:sz w:val="16"/>
                <w:szCs w:val="18"/>
              </w:rPr>
            </w:pPr>
            <w:r w:rsidRPr="00FD4EA3">
              <w:rPr>
                <w:rFonts w:ascii="Arial" w:hAnsi="Arial" w:cs="Arial"/>
                <w:sz w:val="16"/>
                <w:szCs w:val="18"/>
              </w:rPr>
              <w:t xml:space="preserve">El Manual de procedimientos de la Dirección de </w:t>
            </w:r>
            <w:r w:rsidRPr="00FD4EA3">
              <w:rPr>
                <w:rFonts w:ascii="Arial" w:eastAsia="Calibri" w:hAnsi="Arial" w:cs="Arial"/>
                <w:sz w:val="16"/>
                <w:szCs w:val="18"/>
              </w:rPr>
              <w:t>Bomberos</w:t>
            </w:r>
          </w:p>
        </w:tc>
        <w:tc>
          <w:tcPr>
            <w:tcW w:w="2835" w:type="dxa"/>
            <w:tcBorders>
              <w:top w:val="single" w:sz="4" w:space="0" w:color="7F7F7F" w:themeColor="text1" w:themeTint="80"/>
              <w:left w:val="nil"/>
              <w:bottom w:val="single" w:sz="4" w:space="0" w:color="7F7F7F" w:themeColor="text1" w:themeTint="80"/>
            </w:tcBorders>
            <w:vAlign w:val="center"/>
          </w:tcPr>
          <w:p w14:paraId="6AFF9FF0" w14:textId="77777777" w:rsidR="002C51C3" w:rsidRPr="00FD4EA3" w:rsidRDefault="002C51C3" w:rsidP="002177AF">
            <w:pPr>
              <w:autoSpaceDE w:val="0"/>
              <w:autoSpaceDN w:val="0"/>
              <w:adjustRightInd w:val="0"/>
              <w:jc w:val="both"/>
              <w:rPr>
                <w:rFonts w:ascii="Arial" w:hAnsi="Arial" w:cs="Arial"/>
                <w:sz w:val="16"/>
                <w:szCs w:val="18"/>
              </w:rPr>
            </w:pPr>
          </w:p>
          <w:p w14:paraId="6BA7A602" w14:textId="77777777" w:rsidR="002C51C3" w:rsidRPr="00FD4EA3" w:rsidRDefault="002C51C3" w:rsidP="002177AF">
            <w:pPr>
              <w:autoSpaceDE w:val="0"/>
              <w:autoSpaceDN w:val="0"/>
              <w:adjustRightInd w:val="0"/>
              <w:jc w:val="both"/>
              <w:rPr>
                <w:rFonts w:ascii="Arial" w:hAnsi="Arial" w:cs="Arial"/>
                <w:sz w:val="16"/>
                <w:szCs w:val="18"/>
              </w:rPr>
            </w:pPr>
          </w:p>
          <w:p w14:paraId="19988341" w14:textId="77777777" w:rsidR="002C51C3" w:rsidRPr="00FD4EA3" w:rsidRDefault="002C51C3" w:rsidP="002177AF">
            <w:pPr>
              <w:autoSpaceDE w:val="0"/>
              <w:autoSpaceDN w:val="0"/>
              <w:adjustRightInd w:val="0"/>
              <w:jc w:val="both"/>
              <w:rPr>
                <w:rFonts w:ascii="Arial" w:hAnsi="Arial" w:cs="Arial"/>
                <w:sz w:val="16"/>
                <w:szCs w:val="18"/>
              </w:rPr>
            </w:pPr>
            <w:r w:rsidRPr="00FD4EA3">
              <w:rPr>
                <w:rFonts w:ascii="Arial" w:hAnsi="Arial" w:cs="Arial"/>
                <w:sz w:val="16"/>
                <w:szCs w:val="18"/>
              </w:rPr>
              <w:t>Emitido el 01/02/2021</w:t>
            </w:r>
          </w:p>
          <w:p w14:paraId="0AF01714" w14:textId="77777777" w:rsidR="002C51C3" w:rsidRPr="00FD4EA3" w:rsidRDefault="002C51C3" w:rsidP="002177AF">
            <w:pPr>
              <w:autoSpaceDE w:val="0"/>
              <w:autoSpaceDN w:val="0"/>
              <w:adjustRightInd w:val="0"/>
              <w:jc w:val="both"/>
              <w:rPr>
                <w:rFonts w:ascii="Arial" w:hAnsi="Arial" w:cs="Arial"/>
                <w:sz w:val="16"/>
                <w:szCs w:val="18"/>
              </w:rPr>
            </w:pPr>
            <w:r w:rsidRPr="00FD4EA3">
              <w:rPr>
                <w:rFonts w:ascii="Arial" w:hAnsi="Arial" w:cs="Arial"/>
                <w:sz w:val="16"/>
                <w:szCs w:val="18"/>
              </w:rPr>
              <w:t>Emitido el 08/03/2021</w:t>
            </w:r>
          </w:p>
          <w:p w14:paraId="37B2122A" w14:textId="77777777" w:rsidR="002C51C3" w:rsidRPr="00FD4EA3" w:rsidRDefault="002C51C3" w:rsidP="002177AF">
            <w:pPr>
              <w:autoSpaceDE w:val="0"/>
              <w:autoSpaceDN w:val="0"/>
              <w:adjustRightInd w:val="0"/>
              <w:jc w:val="both"/>
              <w:rPr>
                <w:rFonts w:ascii="Arial" w:hAnsi="Arial" w:cs="Arial"/>
                <w:sz w:val="16"/>
                <w:szCs w:val="18"/>
              </w:rPr>
            </w:pPr>
            <w:r w:rsidRPr="00FD4EA3">
              <w:rPr>
                <w:rFonts w:ascii="Arial" w:hAnsi="Arial" w:cs="Arial"/>
                <w:sz w:val="16"/>
                <w:szCs w:val="18"/>
              </w:rPr>
              <w:t>Emitido el 01/02/2021</w:t>
            </w:r>
          </w:p>
          <w:p w14:paraId="456F9C11" w14:textId="77777777" w:rsidR="002C51C3" w:rsidRPr="00FD4EA3" w:rsidRDefault="002C51C3" w:rsidP="002177AF">
            <w:pPr>
              <w:autoSpaceDE w:val="0"/>
              <w:autoSpaceDN w:val="0"/>
              <w:adjustRightInd w:val="0"/>
              <w:jc w:val="both"/>
              <w:rPr>
                <w:rFonts w:ascii="Arial" w:hAnsi="Arial" w:cs="Arial"/>
                <w:sz w:val="16"/>
                <w:szCs w:val="18"/>
              </w:rPr>
            </w:pPr>
            <w:r w:rsidRPr="00FD4EA3">
              <w:rPr>
                <w:rFonts w:ascii="Arial" w:hAnsi="Arial" w:cs="Arial"/>
                <w:sz w:val="16"/>
                <w:szCs w:val="18"/>
              </w:rPr>
              <w:t>Emitido el 26/02/2021</w:t>
            </w:r>
          </w:p>
        </w:tc>
      </w:tr>
      <w:tr w:rsidR="002C51C3" w:rsidRPr="00C00BEC" w14:paraId="73FFA161" w14:textId="77777777" w:rsidTr="00441372">
        <w:trPr>
          <w:trHeight w:val="227"/>
          <w:jc w:val="center"/>
        </w:trPr>
        <w:tc>
          <w:tcPr>
            <w:tcW w:w="6379" w:type="dxa"/>
            <w:tcBorders>
              <w:top w:val="single" w:sz="4" w:space="0" w:color="7F7F7F" w:themeColor="text1" w:themeTint="80"/>
              <w:bottom w:val="single" w:sz="4" w:space="0" w:color="7F7F7F" w:themeColor="text1" w:themeTint="80"/>
              <w:right w:val="nil"/>
            </w:tcBorders>
            <w:vAlign w:val="center"/>
          </w:tcPr>
          <w:p w14:paraId="05946C47" w14:textId="77777777" w:rsidR="002C51C3" w:rsidRPr="00FD4EA3" w:rsidRDefault="002C51C3" w:rsidP="00BA2891">
            <w:pPr>
              <w:numPr>
                <w:ilvl w:val="0"/>
                <w:numId w:val="25"/>
              </w:numPr>
              <w:spacing w:line="276" w:lineRule="auto"/>
              <w:contextualSpacing/>
              <w:jc w:val="both"/>
              <w:rPr>
                <w:rFonts w:ascii="Arial" w:hAnsi="Arial" w:cs="Arial"/>
                <w:sz w:val="16"/>
                <w:szCs w:val="18"/>
              </w:rPr>
            </w:pPr>
            <w:r w:rsidRPr="00FD4EA3">
              <w:rPr>
                <w:rFonts w:ascii="Arial" w:hAnsi="Arial" w:cs="Arial"/>
                <w:sz w:val="16"/>
                <w:szCs w:val="18"/>
              </w:rPr>
              <w:t>12 Normas Oficiales Mexicanas, utilizadas en materia de Protección Civil.</w:t>
            </w:r>
          </w:p>
        </w:tc>
        <w:tc>
          <w:tcPr>
            <w:tcW w:w="2835" w:type="dxa"/>
            <w:tcBorders>
              <w:top w:val="single" w:sz="4" w:space="0" w:color="7F7F7F" w:themeColor="text1" w:themeTint="80"/>
              <w:left w:val="nil"/>
              <w:bottom w:val="single" w:sz="4" w:space="0" w:color="7F7F7F" w:themeColor="text1" w:themeTint="80"/>
            </w:tcBorders>
            <w:vAlign w:val="center"/>
          </w:tcPr>
          <w:p w14:paraId="2A0A9B96" w14:textId="77777777" w:rsidR="002C51C3" w:rsidRPr="00FD4EA3" w:rsidRDefault="002C51C3" w:rsidP="002177AF">
            <w:pPr>
              <w:autoSpaceDE w:val="0"/>
              <w:autoSpaceDN w:val="0"/>
              <w:adjustRightInd w:val="0"/>
              <w:jc w:val="both"/>
              <w:rPr>
                <w:rFonts w:ascii="Arial" w:hAnsi="Arial" w:cs="Arial"/>
                <w:sz w:val="16"/>
                <w:szCs w:val="18"/>
              </w:rPr>
            </w:pPr>
            <w:r w:rsidRPr="00FD4EA3">
              <w:rPr>
                <w:rFonts w:ascii="Arial" w:hAnsi="Arial" w:cs="Arial"/>
                <w:sz w:val="16"/>
                <w:szCs w:val="18"/>
              </w:rPr>
              <w:t>Fechas diversas</w:t>
            </w:r>
          </w:p>
        </w:tc>
      </w:tr>
      <w:tr w:rsidR="002C51C3" w:rsidRPr="00C00BEC" w14:paraId="1714AEFE" w14:textId="77777777" w:rsidTr="00441372">
        <w:trPr>
          <w:jc w:val="center"/>
        </w:trPr>
        <w:tc>
          <w:tcPr>
            <w:tcW w:w="9214" w:type="dxa"/>
            <w:gridSpan w:val="2"/>
            <w:tcBorders>
              <w:top w:val="single" w:sz="4" w:space="0" w:color="7F7F7F" w:themeColor="text1" w:themeTint="80"/>
            </w:tcBorders>
          </w:tcPr>
          <w:p w14:paraId="30DF08EA" w14:textId="77777777" w:rsidR="002C51C3" w:rsidRPr="00C00BEC" w:rsidRDefault="002C51C3" w:rsidP="002177AF">
            <w:pPr>
              <w:jc w:val="both"/>
              <w:rPr>
                <w:rFonts w:ascii="Arial" w:hAnsi="Arial" w:cs="Arial"/>
                <w:sz w:val="14"/>
                <w:szCs w:val="14"/>
              </w:rPr>
            </w:pPr>
            <w:r w:rsidRPr="00C00BEC">
              <w:rPr>
                <w:rFonts w:ascii="Arial" w:hAnsi="Arial" w:cs="Arial"/>
                <w:b/>
                <w:sz w:val="14"/>
                <w:szCs w:val="14"/>
              </w:rPr>
              <w:t>Fuente</w:t>
            </w:r>
            <w:r w:rsidRPr="00C00BEC">
              <w:rPr>
                <w:rFonts w:ascii="Arial" w:hAnsi="Arial" w:cs="Arial"/>
                <w:sz w:val="14"/>
                <w:szCs w:val="14"/>
              </w:rPr>
              <w:t>: Elaborado por la ASEQROO con Información proporcionada por la Secretaría de Protección Civil, Prevención de Riesgos y Bomberos del Ayuntamiento del Municipio de Solidaridad.</w:t>
            </w:r>
          </w:p>
          <w:p w14:paraId="7765CA74" w14:textId="77777777" w:rsidR="002C51C3" w:rsidRPr="00C00BEC" w:rsidRDefault="002C51C3" w:rsidP="002177AF">
            <w:pPr>
              <w:jc w:val="both"/>
              <w:rPr>
                <w:rFonts w:ascii="Arial" w:hAnsi="Arial" w:cs="Arial"/>
                <w:sz w:val="14"/>
                <w:szCs w:val="14"/>
              </w:rPr>
            </w:pPr>
            <w:r w:rsidRPr="00C00BEC">
              <w:rPr>
                <w:rFonts w:ascii="Arial" w:hAnsi="Arial" w:cs="Arial"/>
                <w:b/>
                <w:sz w:val="14"/>
                <w:szCs w:val="14"/>
              </w:rPr>
              <w:t>POE</w:t>
            </w:r>
            <w:r w:rsidRPr="00C00BEC">
              <w:rPr>
                <w:rFonts w:ascii="Arial" w:hAnsi="Arial" w:cs="Arial"/>
                <w:sz w:val="14"/>
                <w:szCs w:val="14"/>
              </w:rPr>
              <w:t>.: Periódico Oficial del Estado de Quintana Roo.</w:t>
            </w:r>
          </w:p>
        </w:tc>
      </w:tr>
    </w:tbl>
    <w:p w14:paraId="32047D3D" w14:textId="77777777" w:rsidR="002C51C3" w:rsidRPr="00216C51" w:rsidRDefault="002C51C3" w:rsidP="00FD4EA3">
      <w:pPr>
        <w:spacing w:before="240"/>
        <w:jc w:val="both"/>
        <w:rPr>
          <w:rFonts w:ascii="Arial" w:eastAsiaTheme="minorHAnsi" w:hAnsi="Arial" w:cs="Arial"/>
          <w:sz w:val="24"/>
          <w:szCs w:val="18"/>
          <w:lang w:eastAsia="en-US"/>
        </w:rPr>
      </w:pPr>
      <w:r w:rsidRPr="00216C51">
        <w:rPr>
          <w:rFonts w:ascii="Arial" w:eastAsiaTheme="minorHAnsi" w:hAnsi="Arial" w:cs="Arial"/>
          <w:sz w:val="24"/>
          <w:szCs w:val="18"/>
          <w:lang w:eastAsia="en-US"/>
        </w:rPr>
        <w:t>De acuerdo con la tabla anterior, se identifica que el Ayuntamiento del Municipio de Solidaridad cuenta con un marco jurídico y normativo integrado por cinco documentos, así como de Normas Oficiales Mexicanas, de los cuales se destacan los siguientes aspectos:</w:t>
      </w:r>
    </w:p>
    <w:p w14:paraId="0DEC43EB" w14:textId="77777777" w:rsidR="002C51C3" w:rsidRPr="00216C51" w:rsidRDefault="002C51C3" w:rsidP="002C51C3">
      <w:pPr>
        <w:jc w:val="both"/>
        <w:rPr>
          <w:rFonts w:ascii="Arial" w:eastAsiaTheme="minorHAnsi" w:hAnsi="Arial" w:cs="Arial"/>
          <w:sz w:val="24"/>
          <w:szCs w:val="18"/>
          <w:lang w:eastAsia="en-US"/>
        </w:rPr>
      </w:pPr>
      <w:r w:rsidRPr="00216C51">
        <w:rPr>
          <w:rFonts w:ascii="Arial" w:eastAsiaTheme="minorHAnsi" w:hAnsi="Arial" w:cs="Arial"/>
          <w:sz w:val="24"/>
          <w:szCs w:val="18"/>
          <w:lang w:eastAsia="en-US"/>
        </w:rPr>
        <w:t>Se citó un total de 12 Normas Oficiales Mexicanas, utilizados en materia de Protección Civil por parte de la Secretaría de Protección Civil, Prevención de Riesgos y Bomberos del Ayuntamiento del Municipio de Solidaridad.</w:t>
      </w:r>
    </w:p>
    <w:p w14:paraId="715472FC" w14:textId="148C2AAC" w:rsidR="002C51C3" w:rsidRPr="00216C51" w:rsidRDefault="002C51C3" w:rsidP="002C51C3">
      <w:pPr>
        <w:jc w:val="both"/>
        <w:rPr>
          <w:rFonts w:ascii="Arial" w:eastAsiaTheme="minorHAnsi" w:hAnsi="Arial" w:cs="Arial"/>
          <w:sz w:val="24"/>
          <w:szCs w:val="18"/>
          <w:lang w:eastAsia="en-US"/>
        </w:rPr>
      </w:pPr>
      <w:r w:rsidRPr="00216C51">
        <w:rPr>
          <w:rFonts w:ascii="Arial" w:eastAsiaTheme="minorHAnsi" w:hAnsi="Arial" w:cs="Arial"/>
          <w:sz w:val="24"/>
          <w:szCs w:val="18"/>
          <w:lang w:eastAsia="en-US"/>
        </w:rPr>
        <w:t>Con respecto a la Reglamentación Municipal, se señala el Bando de Gobierno para el Municipio, así como el Reglamento Orgánico de la Administración Pública del Municipio de Solidaridad, mismos que se encuentran debidamente publicados en el Periódico Oficial del Estado de Quintana Roo. En lo que respecta al Reglamento Municipal de Protección Civil de Solidaridad, se corroboró que fue publicado el 31 de marzo del 2015 en el Periódico Oficial del Estado</w:t>
      </w:r>
      <w:r w:rsidR="00F65986">
        <w:rPr>
          <w:rFonts w:ascii="Arial" w:eastAsiaTheme="minorHAnsi" w:hAnsi="Arial" w:cs="Arial"/>
          <w:sz w:val="24"/>
          <w:szCs w:val="18"/>
          <w:lang w:eastAsia="en-US"/>
        </w:rPr>
        <w:t xml:space="preserve"> de Quintana Roo</w:t>
      </w:r>
      <w:r w:rsidRPr="00216C51">
        <w:rPr>
          <w:rFonts w:ascii="Arial" w:eastAsiaTheme="minorHAnsi" w:hAnsi="Arial" w:cs="Arial"/>
          <w:sz w:val="24"/>
          <w:szCs w:val="18"/>
          <w:lang w:eastAsia="en-US"/>
        </w:rPr>
        <w:t>, sin que haya sido actualizado.</w:t>
      </w:r>
    </w:p>
    <w:p w14:paraId="48BDB38E" w14:textId="2BAE0627" w:rsidR="00CE5DFE" w:rsidRDefault="002C51C3" w:rsidP="002C51C3">
      <w:pPr>
        <w:jc w:val="both"/>
        <w:rPr>
          <w:rFonts w:ascii="Arial" w:eastAsiaTheme="minorHAnsi" w:hAnsi="Arial" w:cs="Arial"/>
          <w:sz w:val="24"/>
          <w:szCs w:val="18"/>
          <w:lang w:eastAsia="en-US"/>
        </w:rPr>
      </w:pPr>
      <w:r w:rsidRPr="00216C51">
        <w:rPr>
          <w:rFonts w:ascii="Arial" w:eastAsiaTheme="minorHAnsi" w:hAnsi="Arial" w:cs="Arial"/>
          <w:sz w:val="24"/>
          <w:szCs w:val="18"/>
          <w:lang w:eastAsia="en-US"/>
        </w:rPr>
        <w:t xml:space="preserve">A continuación, se presenta un análisis a fin de corroborar el establecimiento de regulaciones específicas determinadas por la Ley General de Protección </w:t>
      </w:r>
      <w:r w:rsidRPr="00E3703B">
        <w:rPr>
          <w:rFonts w:ascii="Arial" w:eastAsiaTheme="minorHAnsi" w:hAnsi="Arial" w:cs="Arial"/>
          <w:sz w:val="24"/>
          <w:szCs w:val="18"/>
          <w:lang w:eastAsia="en-US"/>
        </w:rPr>
        <w:t>Civil</w:t>
      </w:r>
      <w:r w:rsidR="00441372" w:rsidRPr="00E3703B">
        <w:rPr>
          <w:rFonts w:ascii="Arial" w:eastAsiaTheme="minorHAnsi" w:hAnsi="Arial" w:cs="Arial"/>
          <w:sz w:val="24"/>
          <w:szCs w:val="18"/>
          <w:lang w:eastAsia="en-US"/>
        </w:rPr>
        <w:t xml:space="preserve"> (LGPC)</w:t>
      </w:r>
      <w:r w:rsidRPr="00E3703B">
        <w:rPr>
          <w:rFonts w:ascii="Arial" w:eastAsiaTheme="minorHAnsi" w:hAnsi="Arial" w:cs="Arial"/>
          <w:sz w:val="24"/>
          <w:szCs w:val="18"/>
          <w:lang w:eastAsia="en-US"/>
        </w:rPr>
        <w:t>,</w:t>
      </w:r>
      <w:r w:rsidRPr="00216C51">
        <w:rPr>
          <w:rFonts w:ascii="Arial" w:eastAsiaTheme="minorHAnsi" w:hAnsi="Arial" w:cs="Arial"/>
          <w:sz w:val="24"/>
          <w:szCs w:val="18"/>
          <w:lang w:eastAsia="en-US"/>
        </w:rPr>
        <w:t xml:space="preserve"> que se deberán contemplar en la normativa municipal en materia de Protección Civil, considerando su inclusión en el Reglamento Municipal de Protección Civil, siendo este la base principal para regular la actuación de la Coordinación o Unida</w:t>
      </w:r>
      <w:r w:rsidR="00CE5DFE">
        <w:rPr>
          <w:rFonts w:ascii="Arial" w:eastAsiaTheme="minorHAnsi" w:hAnsi="Arial" w:cs="Arial"/>
          <w:sz w:val="24"/>
          <w:szCs w:val="18"/>
          <w:lang w:eastAsia="en-US"/>
        </w:rPr>
        <w:t>d Municipal de Protección Civil.</w:t>
      </w:r>
    </w:p>
    <w:p w14:paraId="2DBC1742" w14:textId="45AE78BD" w:rsidR="002C51C3" w:rsidRDefault="002C51C3" w:rsidP="00441372">
      <w:pPr>
        <w:spacing w:after="0" w:line="259" w:lineRule="auto"/>
        <w:jc w:val="center"/>
        <w:rPr>
          <w:rFonts w:ascii="Arial" w:eastAsiaTheme="minorHAnsi" w:hAnsi="Arial" w:cs="Arial"/>
          <w:b/>
          <w:sz w:val="20"/>
          <w:szCs w:val="18"/>
          <w:lang w:eastAsia="en-US"/>
        </w:rPr>
      </w:pPr>
      <w:r w:rsidRPr="00C03C53">
        <w:rPr>
          <w:rFonts w:ascii="Arial" w:eastAsiaTheme="minorHAnsi" w:hAnsi="Arial" w:cs="Arial"/>
          <w:b/>
          <w:sz w:val="20"/>
          <w:szCs w:val="18"/>
          <w:lang w:eastAsia="en-US"/>
        </w:rPr>
        <w:t>Tabla 2. Aspectos a regular en la normativa municipal de acuerdo a lo establecido</w:t>
      </w:r>
      <w:r w:rsidR="00441372">
        <w:rPr>
          <w:rFonts w:ascii="Arial" w:eastAsiaTheme="minorHAnsi" w:hAnsi="Arial" w:cs="Arial"/>
          <w:b/>
          <w:sz w:val="20"/>
          <w:szCs w:val="18"/>
          <w:lang w:eastAsia="en-US"/>
        </w:rPr>
        <w:t xml:space="preserve"> </w:t>
      </w:r>
      <w:r w:rsidR="00441372" w:rsidRPr="00E3703B">
        <w:rPr>
          <w:rFonts w:ascii="Arial" w:eastAsiaTheme="minorHAnsi" w:hAnsi="Arial" w:cs="Arial"/>
          <w:b/>
          <w:sz w:val="20"/>
          <w:szCs w:val="18"/>
          <w:lang w:eastAsia="en-US"/>
        </w:rPr>
        <w:t>en la LGPC</w:t>
      </w:r>
      <w:r w:rsidRPr="00E3703B">
        <w:rPr>
          <w:rFonts w:ascii="Arial" w:eastAsiaTheme="minorHAnsi" w:hAnsi="Arial" w:cs="Arial"/>
          <w:b/>
          <w:sz w:val="20"/>
          <w:szCs w:val="18"/>
          <w:lang w:eastAsia="en-US"/>
        </w:rPr>
        <w:t>.</w:t>
      </w:r>
    </w:p>
    <w:p w14:paraId="563458B6" w14:textId="77777777" w:rsidR="00216C51" w:rsidRPr="00216C51" w:rsidRDefault="00216C51" w:rsidP="00216C51">
      <w:pPr>
        <w:spacing w:after="0" w:line="259" w:lineRule="auto"/>
        <w:jc w:val="center"/>
        <w:rPr>
          <w:rFonts w:ascii="Arial" w:eastAsiaTheme="minorHAnsi" w:hAnsi="Arial" w:cs="Arial"/>
          <w:b/>
          <w:sz w:val="10"/>
          <w:szCs w:val="10"/>
          <w:lang w:eastAsia="en-US"/>
        </w:rPr>
      </w:pPr>
    </w:p>
    <w:tbl>
      <w:tblPr>
        <w:tblStyle w:val="Tablaconcuadrcula12"/>
        <w:tblW w:w="0" w:type="auto"/>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7187"/>
        <w:gridCol w:w="2027"/>
      </w:tblGrid>
      <w:tr w:rsidR="00FD4EA3" w:rsidRPr="00C00BEC" w14:paraId="578D0DC8" w14:textId="77777777" w:rsidTr="00441372">
        <w:trPr>
          <w:trHeight w:val="207"/>
          <w:tblHeader/>
          <w:jc w:val="center"/>
        </w:trPr>
        <w:tc>
          <w:tcPr>
            <w:tcW w:w="7230" w:type="dxa"/>
            <w:vMerge w:val="restart"/>
            <w:tcBorders>
              <w:top w:val="single" w:sz="4" w:space="0" w:color="1D1B11" w:themeColor="background2" w:themeShade="1A"/>
              <w:bottom w:val="single" w:sz="4" w:space="0" w:color="auto"/>
            </w:tcBorders>
            <w:shd w:val="clear" w:color="auto" w:fill="DBE5F1" w:themeFill="accent1" w:themeFillTint="33"/>
            <w:vAlign w:val="center"/>
          </w:tcPr>
          <w:p w14:paraId="40C41FFF" w14:textId="77777777" w:rsidR="0074541C" w:rsidRPr="00FD4EA3" w:rsidRDefault="0074541C" w:rsidP="002177AF">
            <w:pPr>
              <w:jc w:val="center"/>
              <w:rPr>
                <w:rFonts w:ascii="Arial" w:hAnsi="Arial" w:cs="Arial"/>
                <w:b/>
                <w:sz w:val="16"/>
                <w:szCs w:val="18"/>
              </w:rPr>
            </w:pPr>
            <w:r w:rsidRPr="00FD4EA3">
              <w:rPr>
                <w:rFonts w:ascii="Arial" w:hAnsi="Arial" w:cs="Arial"/>
                <w:b/>
                <w:sz w:val="16"/>
                <w:szCs w:val="18"/>
              </w:rPr>
              <w:t>Aspectos a regular de acuerdo a la LGPC</w:t>
            </w:r>
          </w:p>
        </w:tc>
        <w:tc>
          <w:tcPr>
            <w:tcW w:w="1984" w:type="dxa"/>
            <w:tcBorders>
              <w:top w:val="single" w:sz="4" w:space="0" w:color="1D1B11" w:themeColor="background2" w:themeShade="1A"/>
              <w:bottom w:val="single" w:sz="4" w:space="0" w:color="auto"/>
            </w:tcBorders>
            <w:shd w:val="clear" w:color="auto" w:fill="DBE5F1" w:themeFill="accent1" w:themeFillTint="33"/>
            <w:vAlign w:val="center"/>
          </w:tcPr>
          <w:p w14:paraId="54DA58CA" w14:textId="57ED40A9" w:rsidR="0074541C" w:rsidRPr="00FD4EA3" w:rsidRDefault="0074541C" w:rsidP="00FD4EA3">
            <w:pPr>
              <w:jc w:val="center"/>
              <w:rPr>
                <w:rFonts w:ascii="Arial" w:hAnsi="Arial" w:cs="Arial"/>
                <w:b/>
                <w:sz w:val="16"/>
                <w:szCs w:val="18"/>
              </w:rPr>
            </w:pPr>
            <w:r w:rsidRPr="00FD4EA3">
              <w:rPr>
                <w:rFonts w:ascii="Arial" w:hAnsi="Arial" w:cs="Arial"/>
                <w:b/>
                <w:sz w:val="16"/>
                <w:szCs w:val="18"/>
              </w:rPr>
              <w:t>Reglamento Municipal P</w:t>
            </w:r>
            <w:r w:rsidR="00FD4EA3" w:rsidRPr="00FD4EA3">
              <w:rPr>
                <w:rFonts w:ascii="Arial" w:hAnsi="Arial" w:cs="Arial"/>
                <w:b/>
                <w:sz w:val="16"/>
                <w:szCs w:val="18"/>
              </w:rPr>
              <w:t>rotección Civil</w:t>
            </w:r>
          </w:p>
        </w:tc>
      </w:tr>
      <w:tr w:rsidR="00FD4EA3" w:rsidRPr="00C00BEC" w14:paraId="277162A4" w14:textId="77777777" w:rsidTr="00441372">
        <w:trPr>
          <w:trHeight w:val="227"/>
          <w:tblHeader/>
          <w:jc w:val="center"/>
        </w:trPr>
        <w:tc>
          <w:tcPr>
            <w:tcW w:w="7230" w:type="dxa"/>
            <w:vMerge/>
            <w:tcBorders>
              <w:top w:val="nil"/>
              <w:bottom w:val="single" w:sz="4" w:space="0" w:color="1D1B11" w:themeColor="background2" w:themeShade="1A"/>
            </w:tcBorders>
            <w:shd w:val="clear" w:color="auto" w:fill="D9D9D9" w:themeFill="background1" w:themeFillShade="D9"/>
            <w:vAlign w:val="center"/>
          </w:tcPr>
          <w:p w14:paraId="595687AC" w14:textId="77777777" w:rsidR="0074541C" w:rsidRPr="00FD4EA3" w:rsidRDefault="0074541C" w:rsidP="002177AF">
            <w:pPr>
              <w:jc w:val="center"/>
              <w:rPr>
                <w:rFonts w:ascii="Arial" w:hAnsi="Arial" w:cs="Arial"/>
                <w:sz w:val="16"/>
                <w:szCs w:val="18"/>
              </w:rPr>
            </w:pPr>
          </w:p>
        </w:tc>
        <w:tc>
          <w:tcPr>
            <w:tcW w:w="1984" w:type="dxa"/>
            <w:tcBorders>
              <w:top w:val="single" w:sz="4" w:space="0" w:color="auto"/>
              <w:bottom w:val="single" w:sz="4" w:space="0" w:color="1D1B11" w:themeColor="background2" w:themeShade="1A"/>
            </w:tcBorders>
            <w:shd w:val="clear" w:color="auto" w:fill="DBE5F1" w:themeFill="accent1" w:themeFillTint="33"/>
            <w:vAlign w:val="center"/>
          </w:tcPr>
          <w:p w14:paraId="775232BD" w14:textId="3B668DC5" w:rsidR="0074541C" w:rsidRPr="00FD4EA3" w:rsidRDefault="0074541C" w:rsidP="0074541C">
            <w:pPr>
              <w:jc w:val="center"/>
              <w:rPr>
                <w:rFonts w:ascii="Arial" w:hAnsi="Arial" w:cs="Arial"/>
                <w:b/>
                <w:sz w:val="16"/>
                <w:szCs w:val="18"/>
              </w:rPr>
            </w:pPr>
            <w:r w:rsidRPr="00FD4EA3">
              <w:rPr>
                <w:rFonts w:ascii="Arial" w:hAnsi="Arial" w:cs="Arial"/>
                <w:b/>
                <w:bCs/>
                <w:sz w:val="16"/>
                <w:szCs w:val="18"/>
              </w:rPr>
              <w:sym w:font="Wingdings" w:char="F0FC"/>
            </w:r>
            <w:r w:rsidRPr="00FD4EA3">
              <w:rPr>
                <w:rFonts w:ascii="Arial" w:hAnsi="Arial" w:cs="Arial"/>
                <w:b/>
                <w:bCs/>
                <w:sz w:val="16"/>
                <w:szCs w:val="18"/>
              </w:rPr>
              <w:t xml:space="preserve"> / X</w:t>
            </w:r>
          </w:p>
        </w:tc>
      </w:tr>
      <w:tr w:rsidR="00FD4EA3" w:rsidRPr="00C00BEC" w14:paraId="3F2637DE" w14:textId="77777777" w:rsidTr="00441372">
        <w:trPr>
          <w:trHeight w:val="207"/>
          <w:jc w:val="center"/>
        </w:trPr>
        <w:tc>
          <w:tcPr>
            <w:tcW w:w="7230" w:type="dxa"/>
            <w:tcBorders>
              <w:top w:val="single" w:sz="4" w:space="0" w:color="1D1B11" w:themeColor="background2" w:themeShade="1A"/>
              <w:bottom w:val="single" w:sz="4" w:space="0" w:color="7F7F7F" w:themeColor="text1" w:themeTint="80"/>
            </w:tcBorders>
          </w:tcPr>
          <w:p w14:paraId="43E1E94C" w14:textId="77777777" w:rsidR="0074541C" w:rsidRPr="00FD4EA3" w:rsidRDefault="0074541C" w:rsidP="002177AF">
            <w:pPr>
              <w:jc w:val="both"/>
              <w:rPr>
                <w:rFonts w:ascii="Arial" w:hAnsi="Arial" w:cs="Arial"/>
                <w:sz w:val="16"/>
                <w:szCs w:val="18"/>
              </w:rPr>
            </w:pPr>
            <w:r w:rsidRPr="00FD4EA3">
              <w:rPr>
                <w:rFonts w:ascii="Arial" w:hAnsi="Arial" w:cs="Arial"/>
                <w:sz w:val="16"/>
                <w:szCs w:val="18"/>
              </w:rPr>
              <w:t xml:space="preserve">¿La normativa municipal contempla la integración y funcionamiento del Sistema Municipal de Protección Civil? </w:t>
            </w:r>
          </w:p>
        </w:tc>
        <w:tc>
          <w:tcPr>
            <w:tcW w:w="1984" w:type="dxa"/>
            <w:tcBorders>
              <w:top w:val="single" w:sz="4" w:space="0" w:color="1D1B11" w:themeColor="background2" w:themeShade="1A"/>
              <w:bottom w:val="single" w:sz="4" w:space="0" w:color="7F7F7F" w:themeColor="text1" w:themeTint="80"/>
            </w:tcBorders>
            <w:vAlign w:val="center"/>
          </w:tcPr>
          <w:p w14:paraId="32BE072E" w14:textId="6B1317C7" w:rsidR="0074541C" w:rsidRPr="00C00BEC" w:rsidRDefault="0074541C" w:rsidP="0074541C">
            <w:pPr>
              <w:jc w:val="center"/>
              <w:rPr>
                <w:rFonts w:ascii="Arial" w:hAnsi="Arial" w:cs="Arial"/>
                <w:b/>
                <w:bCs/>
                <w:sz w:val="18"/>
                <w:szCs w:val="18"/>
                <w:highlight w:val="yellow"/>
              </w:rPr>
            </w:pPr>
            <w:r w:rsidRPr="00C00BEC">
              <w:rPr>
                <w:rFonts w:ascii="Arial" w:hAnsi="Arial" w:cs="Arial"/>
                <w:b/>
                <w:bCs/>
                <w:sz w:val="18"/>
                <w:szCs w:val="18"/>
              </w:rPr>
              <w:sym w:font="Wingdings" w:char="F0FC"/>
            </w:r>
          </w:p>
        </w:tc>
      </w:tr>
      <w:tr w:rsidR="00FD4EA3" w:rsidRPr="00C00BEC" w14:paraId="7E61EA9E" w14:textId="77777777" w:rsidTr="00441372">
        <w:trPr>
          <w:trHeight w:val="207"/>
          <w:jc w:val="center"/>
        </w:trPr>
        <w:tc>
          <w:tcPr>
            <w:tcW w:w="7230" w:type="dxa"/>
            <w:tcBorders>
              <w:top w:val="single" w:sz="4" w:space="0" w:color="7F7F7F" w:themeColor="text1" w:themeTint="80"/>
              <w:bottom w:val="single" w:sz="4" w:space="0" w:color="7F7F7F" w:themeColor="text1" w:themeTint="80"/>
            </w:tcBorders>
            <w:vAlign w:val="center"/>
          </w:tcPr>
          <w:p w14:paraId="383A166B" w14:textId="77777777" w:rsidR="0074541C" w:rsidRPr="00FD4EA3" w:rsidRDefault="0074541C" w:rsidP="002177AF">
            <w:pPr>
              <w:jc w:val="both"/>
              <w:rPr>
                <w:rFonts w:ascii="Arial" w:hAnsi="Arial" w:cs="Arial"/>
                <w:sz w:val="16"/>
                <w:szCs w:val="18"/>
              </w:rPr>
            </w:pPr>
            <w:r w:rsidRPr="00FD4EA3">
              <w:rPr>
                <w:rFonts w:ascii="Arial" w:hAnsi="Arial" w:cs="Arial"/>
                <w:sz w:val="16"/>
                <w:szCs w:val="18"/>
              </w:rPr>
              <w:t>¿La Unidad Municipal de Protección Civil se denomina Coordinación Municipal de Protección Civil en la normativa municipal?</w:t>
            </w:r>
          </w:p>
        </w:tc>
        <w:tc>
          <w:tcPr>
            <w:tcW w:w="1984" w:type="dxa"/>
            <w:tcBorders>
              <w:top w:val="single" w:sz="4" w:space="0" w:color="7F7F7F" w:themeColor="text1" w:themeTint="80"/>
              <w:bottom w:val="single" w:sz="4" w:space="0" w:color="7F7F7F" w:themeColor="text1" w:themeTint="80"/>
            </w:tcBorders>
            <w:vAlign w:val="center"/>
          </w:tcPr>
          <w:p w14:paraId="2A078ABB" w14:textId="5E8C145B" w:rsidR="0074541C" w:rsidRPr="00C00BEC" w:rsidRDefault="0074541C" w:rsidP="0074541C">
            <w:pPr>
              <w:jc w:val="center"/>
              <w:rPr>
                <w:rFonts w:ascii="Arial" w:hAnsi="Arial" w:cs="Arial"/>
                <w:b/>
                <w:bCs/>
                <w:sz w:val="18"/>
                <w:szCs w:val="18"/>
                <w:highlight w:val="yellow"/>
              </w:rPr>
            </w:pPr>
            <w:r w:rsidRPr="00C00BEC">
              <w:rPr>
                <w:rFonts w:ascii="Arial" w:hAnsi="Arial" w:cs="Arial"/>
                <w:b/>
                <w:bCs/>
                <w:sz w:val="18"/>
                <w:szCs w:val="18"/>
              </w:rPr>
              <w:sym w:font="Wingdings" w:char="F0FC"/>
            </w:r>
          </w:p>
        </w:tc>
      </w:tr>
      <w:tr w:rsidR="00FD4EA3" w:rsidRPr="00C00BEC" w14:paraId="71D6A66C" w14:textId="77777777" w:rsidTr="00441372">
        <w:trPr>
          <w:trHeight w:val="371"/>
          <w:jc w:val="center"/>
        </w:trPr>
        <w:tc>
          <w:tcPr>
            <w:tcW w:w="7230" w:type="dxa"/>
            <w:tcBorders>
              <w:top w:val="single" w:sz="4" w:space="0" w:color="7F7F7F" w:themeColor="text1" w:themeTint="80"/>
              <w:bottom w:val="single" w:sz="4" w:space="0" w:color="7F7F7F" w:themeColor="text1" w:themeTint="80"/>
            </w:tcBorders>
          </w:tcPr>
          <w:p w14:paraId="0D72A291" w14:textId="77777777" w:rsidR="0074541C" w:rsidRPr="00FD4EA3" w:rsidRDefault="0074541C" w:rsidP="002177AF">
            <w:pPr>
              <w:jc w:val="both"/>
              <w:rPr>
                <w:rFonts w:ascii="Arial" w:hAnsi="Arial" w:cs="Arial"/>
                <w:sz w:val="16"/>
                <w:szCs w:val="18"/>
              </w:rPr>
            </w:pPr>
            <w:r w:rsidRPr="00FD4EA3">
              <w:rPr>
                <w:rFonts w:ascii="Arial" w:hAnsi="Arial" w:cs="Arial"/>
                <w:sz w:val="16"/>
                <w:szCs w:val="18"/>
              </w:rPr>
              <w:t>¿La normativa municipal integra disposiciones administrativas en materia de Protección Civil, que requieran de una intervención especializada para atención de emergencias?</w:t>
            </w:r>
          </w:p>
        </w:tc>
        <w:tc>
          <w:tcPr>
            <w:tcW w:w="1984" w:type="dxa"/>
            <w:tcBorders>
              <w:top w:val="single" w:sz="4" w:space="0" w:color="7F7F7F" w:themeColor="text1" w:themeTint="80"/>
              <w:bottom w:val="single" w:sz="4" w:space="0" w:color="7F7F7F" w:themeColor="text1" w:themeTint="80"/>
            </w:tcBorders>
            <w:vAlign w:val="center"/>
          </w:tcPr>
          <w:p w14:paraId="56F0E038" w14:textId="0FF1B9E3" w:rsidR="0074541C" w:rsidRPr="00C00BEC" w:rsidRDefault="0074541C" w:rsidP="0074541C">
            <w:pPr>
              <w:jc w:val="center"/>
              <w:rPr>
                <w:rFonts w:ascii="Arial" w:hAnsi="Arial" w:cs="Arial"/>
                <w:sz w:val="18"/>
                <w:szCs w:val="18"/>
              </w:rPr>
            </w:pPr>
            <w:r w:rsidRPr="00C00BEC">
              <w:rPr>
                <w:rFonts w:ascii="Arial" w:hAnsi="Arial" w:cs="Arial"/>
                <w:b/>
                <w:bCs/>
                <w:sz w:val="18"/>
                <w:szCs w:val="18"/>
              </w:rPr>
              <w:sym w:font="Wingdings" w:char="F0FC"/>
            </w:r>
          </w:p>
        </w:tc>
      </w:tr>
      <w:tr w:rsidR="00FD4EA3" w:rsidRPr="00C00BEC" w14:paraId="6C1F69F7" w14:textId="77777777" w:rsidTr="00441372">
        <w:trPr>
          <w:trHeight w:val="362"/>
          <w:jc w:val="center"/>
        </w:trPr>
        <w:tc>
          <w:tcPr>
            <w:tcW w:w="7230" w:type="dxa"/>
            <w:tcBorders>
              <w:top w:val="single" w:sz="4" w:space="0" w:color="7F7F7F" w:themeColor="text1" w:themeTint="80"/>
              <w:bottom w:val="single" w:sz="4" w:space="0" w:color="7F7F7F" w:themeColor="text1" w:themeTint="80"/>
            </w:tcBorders>
            <w:vAlign w:val="center"/>
          </w:tcPr>
          <w:p w14:paraId="52BB7485" w14:textId="77777777" w:rsidR="0074541C" w:rsidRPr="00FD4EA3" w:rsidRDefault="0074541C" w:rsidP="002177AF">
            <w:pPr>
              <w:jc w:val="both"/>
              <w:rPr>
                <w:rFonts w:ascii="Arial" w:hAnsi="Arial" w:cs="Arial"/>
                <w:sz w:val="16"/>
                <w:szCs w:val="18"/>
              </w:rPr>
            </w:pPr>
            <w:r w:rsidRPr="00FD4EA3">
              <w:rPr>
                <w:rFonts w:ascii="Arial" w:hAnsi="Arial" w:cs="Arial"/>
                <w:sz w:val="16"/>
                <w:szCs w:val="18"/>
              </w:rPr>
              <w:t>¿La normativa municipal contempla puestos de mando y jerarquías de la Unidad Municipal de Protección Civil?</w:t>
            </w:r>
          </w:p>
        </w:tc>
        <w:tc>
          <w:tcPr>
            <w:tcW w:w="1984" w:type="dxa"/>
            <w:tcBorders>
              <w:top w:val="single" w:sz="4" w:space="0" w:color="7F7F7F" w:themeColor="text1" w:themeTint="80"/>
              <w:bottom w:val="single" w:sz="4" w:space="0" w:color="7F7F7F" w:themeColor="text1" w:themeTint="80"/>
            </w:tcBorders>
            <w:shd w:val="clear" w:color="auto" w:fill="auto"/>
            <w:vAlign w:val="center"/>
          </w:tcPr>
          <w:p w14:paraId="08ACE6D0" w14:textId="65F7B9F7" w:rsidR="0074541C" w:rsidRPr="00C00BEC" w:rsidRDefault="0074541C" w:rsidP="0074541C">
            <w:pPr>
              <w:jc w:val="center"/>
              <w:rPr>
                <w:rFonts w:ascii="Arial" w:hAnsi="Arial" w:cs="Arial"/>
                <w:sz w:val="18"/>
                <w:szCs w:val="18"/>
              </w:rPr>
            </w:pPr>
            <w:r w:rsidRPr="00C00BEC">
              <w:rPr>
                <w:rFonts w:ascii="Arial" w:hAnsi="Arial" w:cs="Arial"/>
                <w:b/>
                <w:bCs/>
                <w:sz w:val="18"/>
                <w:szCs w:val="18"/>
              </w:rPr>
              <w:sym w:font="Wingdings" w:char="F0FC"/>
            </w:r>
          </w:p>
        </w:tc>
      </w:tr>
      <w:tr w:rsidR="00FD4EA3" w:rsidRPr="00C00BEC" w14:paraId="1C3ED84E" w14:textId="77777777" w:rsidTr="00441372">
        <w:trPr>
          <w:trHeight w:val="371"/>
          <w:jc w:val="center"/>
        </w:trPr>
        <w:tc>
          <w:tcPr>
            <w:tcW w:w="7230" w:type="dxa"/>
            <w:tcBorders>
              <w:top w:val="single" w:sz="4" w:space="0" w:color="7F7F7F" w:themeColor="text1" w:themeTint="80"/>
              <w:bottom w:val="single" w:sz="4" w:space="0" w:color="7F7F7F" w:themeColor="text1" w:themeTint="80"/>
            </w:tcBorders>
            <w:vAlign w:val="center"/>
          </w:tcPr>
          <w:p w14:paraId="0C310F9C" w14:textId="77777777" w:rsidR="0074541C" w:rsidRPr="00FD4EA3" w:rsidRDefault="0074541C" w:rsidP="002177AF">
            <w:pPr>
              <w:jc w:val="both"/>
              <w:rPr>
                <w:rFonts w:ascii="Arial" w:hAnsi="Arial" w:cs="Arial"/>
                <w:sz w:val="16"/>
                <w:szCs w:val="18"/>
              </w:rPr>
            </w:pPr>
            <w:r w:rsidRPr="00FD4EA3">
              <w:rPr>
                <w:rFonts w:ascii="Arial" w:hAnsi="Arial" w:cs="Arial"/>
                <w:sz w:val="16"/>
                <w:szCs w:val="18"/>
              </w:rPr>
              <w:t>¿La normativa municipal integra disposiciones reglamentarias, trámites y procedimientos que deben cumplir los grupos voluntarios para obtener su registro y formar parte del Sistema Municipal de Protección Civil?</w:t>
            </w:r>
          </w:p>
        </w:tc>
        <w:tc>
          <w:tcPr>
            <w:tcW w:w="1984" w:type="dxa"/>
            <w:tcBorders>
              <w:top w:val="single" w:sz="4" w:space="0" w:color="7F7F7F" w:themeColor="text1" w:themeTint="80"/>
              <w:bottom w:val="single" w:sz="4" w:space="0" w:color="7F7F7F" w:themeColor="text1" w:themeTint="80"/>
            </w:tcBorders>
            <w:vAlign w:val="center"/>
          </w:tcPr>
          <w:p w14:paraId="7F9F459F" w14:textId="51E0B141" w:rsidR="0074541C" w:rsidRPr="00C00BEC" w:rsidRDefault="0074541C" w:rsidP="0074541C">
            <w:pPr>
              <w:jc w:val="center"/>
              <w:rPr>
                <w:rFonts w:ascii="Arial" w:hAnsi="Arial" w:cs="Arial"/>
                <w:sz w:val="18"/>
                <w:szCs w:val="18"/>
              </w:rPr>
            </w:pPr>
            <w:r w:rsidRPr="00C00BEC">
              <w:rPr>
                <w:rFonts w:ascii="Arial" w:hAnsi="Arial" w:cs="Arial"/>
                <w:b/>
                <w:bCs/>
                <w:sz w:val="18"/>
                <w:szCs w:val="18"/>
              </w:rPr>
              <w:sym w:font="Wingdings" w:char="F0FC"/>
            </w:r>
          </w:p>
        </w:tc>
      </w:tr>
      <w:tr w:rsidR="00FD4EA3" w:rsidRPr="00C00BEC" w14:paraId="4C5CD539" w14:textId="77777777" w:rsidTr="00441372">
        <w:trPr>
          <w:trHeight w:val="198"/>
          <w:jc w:val="center"/>
        </w:trPr>
        <w:tc>
          <w:tcPr>
            <w:tcW w:w="7230" w:type="dxa"/>
            <w:tcBorders>
              <w:top w:val="single" w:sz="4" w:space="0" w:color="7F7F7F" w:themeColor="text1" w:themeTint="80"/>
              <w:bottom w:val="single" w:sz="4" w:space="0" w:color="7F7F7F" w:themeColor="text1" w:themeTint="80"/>
            </w:tcBorders>
          </w:tcPr>
          <w:p w14:paraId="31FCDF69" w14:textId="77777777" w:rsidR="0074541C" w:rsidRPr="00FD4EA3" w:rsidRDefault="0074541C" w:rsidP="002177AF">
            <w:pPr>
              <w:jc w:val="both"/>
              <w:rPr>
                <w:rFonts w:ascii="Arial" w:hAnsi="Arial" w:cs="Arial"/>
                <w:sz w:val="16"/>
                <w:szCs w:val="18"/>
              </w:rPr>
            </w:pPr>
            <w:r w:rsidRPr="00FD4EA3">
              <w:rPr>
                <w:rFonts w:ascii="Arial" w:hAnsi="Arial" w:cs="Arial"/>
                <w:sz w:val="16"/>
                <w:szCs w:val="18"/>
              </w:rPr>
              <w:t>¿La normativa municipal comprende la atención, regulación y supervisión para los fenómenos antropogénicos (causados por el hombre)?</w:t>
            </w:r>
          </w:p>
        </w:tc>
        <w:tc>
          <w:tcPr>
            <w:tcW w:w="1984" w:type="dxa"/>
            <w:tcBorders>
              <w:top w:val="single" w:sz="4" w:space="0" w:color="7F7F7F" w:themeColor="text1" w:themeTint="80"/>
              <w:bottom w:val="single" w:sz="4" w:space="0" w:color="7F7F7F" w:themeColor="text1" w:themeTint="80"/>
            </w:tcBorders>
            <w:vAlign w:val="center"/>
          </w:tcPr>
          <w:p w14:paraId="66971065" w14:textId="731C10A2" w:rsidR="0074541C" w:rsidRPr="00C00BEC" w:rsidRDefault="0074541C" w:rsidP="0074541C">
            <w:pPr>
              <w:jc w:val="center"/>
              <w:rPr>
                <w:rFonts w:ascii="Arial" w:hAnsi="Arial" w:cs="Arial"/>
                <w:sz w:val="18"/>
                <w:szCs w:val="18"/>
              </w:rPr>
            </w:pPr>
            <w:r w:rsidRPr="00C00BEC">
              <w:rPr>
                <w:rFonts w:ascii="Arial" w:hAnsi="Arial" w:cs="Arial"/>
                <w:b/>
                <w:bCs/>
                <w:sz w:val="18"/>
                <w:szCs w:val="18"/>
              </w:rPr>
              <w:sym w:font="Wingdings" w:char="F0FC"/>
            </w:r>
          </w:p>
        </w:tc>
      </w:tr>
      <w:tr w:rsidR="00FD4EA3" w:rsidRPr="00C00BEC" w14:paraId="06603785" w14:textId="77777777" w:rsidTr="00441372">
        <w:trPr>
          <w:trHeight w:val="371"/>
          <w:jc w:val="center"/>
        </w:trPr>
        <w:tc>
          <w:tcPr>
            <w:tcW w:w="7230" w:type="dxa"/>
            <w:tcBorders>
              <w:top w:val="single" w:sz="4" w:space="0" w:color="7F7F7F" w:themeColor="text1" w:themeTint="80"/>
              <w:bottom w:val="single" w:sz="4" w:space="0" w:color="7F7F7F" w:themeColor="text1" w:themeTint="80"/>
            </w:tcBorders>
            <w:vAlign w:val="center"/>
          </w:tcPr>
          <w:p w14:paraId="206CCB8B" w14:textId="77777777" w:rsidR="0074541C" w:rsidRPr="00FD4EA3" w:rsidRDefault="0074541C" w:rsidP="002177AF">
            <w:pPr>
              <w:jc w:val="both"/>
              <w:rPr>
                <w:rFonts w:ascii="Arial" w:hAnsi="Arial" w:cs="Arial"/>
                <w:sz w:val="16"/>
                <w:szCs w:val="18"/>
              </w:rPr>
            </w:pPr>
            <w:r w:rsidRPr="00FD4EA3">
              <w:rPr>
                <w:rFonts w:ascii="Arial" w:hAnsi="Arial" w:cs="Arial"/>
                <w:sz w:val="16"/>
                <w:szCs w:val="18"/>
              </w:rPr>
              <w:t>¿La normativa municipal contempla disposiciones para la integración y operación del Fondo Municipal de Protección Civil?</w:t>
            </w:r>
          </w:p>
        </w:tc>
        <w:tc>
          <w:tcPr>
            <w:tcW w:w="1984" w:type="dxa"/>
            <w:tcBorders>
              <w:top w:val="single" w:sz="4" w:space="0" w:color="7F7F7F" w:themeColor="text1" w:themeTint="80"/>
              <w:bottom w:val="single" w:sz="4" w:space="0" w:color="7F7F7F" w:themeColor="text1" w:themeTint="80"/>
            </w:tcBorders>
            <w:vAlign w:val="center"/>
          </w:tcPr>
          <w:p w14:paraId="5CDF878E" w14:textId="36BBCBEC" w:rsidR="0074541C" w:rsidRPr="00C00BEC" w:rsidRDefault="0074541C" w:rsidP="0074541C">
            <w:pPr>
              <w:jc w:val="center"/>
              <w:rPr>
                <w:rFonts w:ascii="Arial" w:hAnsi="Arial" w:cs="Arial"/>
                <w:sz w:val="18"/>
                <w:szCs w:val="18"/>
              </w:rPr>
            </w:pPr>
            <w:r w:rsidRPr="00C00BEC">
              <w:rPr>
                <w:rFonts w:ascii="Arial" w:hAnsi="Arial" w:cs="Arial"/>
                <w:b/>
                <w:bCs/>
                <w:sz w:val="18"/>
                <w:szCs w:val="18"/>
              </w:rPr>
              <w:sym w:font="Wingdings" w:char="F0FC"/>
            </w:r>
          </w:p>
        </w:tc>
      </w:tr>
      <w:tr w:rsidR="00FD4EA3" w:rsidRPr="00C00BEC" w14:paraId="1F39D012" w14:textId="77777777" w:rsidTr="00441372">
        <w:trPr>
          <w:trHeight w:val="552"/>
          <w:jc w:val="center"/>
        </w:trPr>
        <w:tc>
          <w:tcPr>
            <w:tcW w:w="7230" w:type="dxa"/>
            <w:tcBorders>
              <w:top w:val="single" w:sz="4" w:space="0" w:color="7F7F7F" w:themeColor="text1" w:themeTint="80"/>
              <w:bottom w:val="single" w:sz="4" w:space="0" w:color="7F7F7F" w:themeColor="text1" w:themeTint="80"/>
            </w:tcBorders>
          </w:tcPr>
          <w:p w14:paraId="343E9021" w14:textId="77777777" w:rsidR="0074541C" w:rsidRPr="00FD4EA3" w:rsidRDefault="0074541C" w:rsidP="002177AF">
            <w:pPr>
              <w:jc w:val="both"/>
              <w:rPr>
                <w:rFonts w:ascii="Arial" w:hAnsi="Arial" w:cs="Arial"/>
                <w:sz w:val="16"/>
                <w:szCs w:val="18"/>
              </w:rPr>
            </w:pPr>
            <w:r w:rsidRPr="00FD4EA3">
              <w:rPr>
                <w:rFonts w:ascii="Arial" w:hAnsi="Arial" w:cs="Arial"/>
                <w:sz w:val="16"/>
                <w:szCs w:val="18"/>
              </w:rPr>
              <w:t>¿La normativa municipal integra bases y lineamientos para emitir las convocatorias, recepción, administración, control, distribución y criterios de uso y destino de los donativos que se aporten con fines altruistas para atención de emergencias o desastres?</w:t>
            </w:r>
          </w:p>
        </w:tc>
        <w:tc>
          <w:tcPr>
            <w:tcW w:w="1984" w:type="dxa"/>
            <w:tcBorders>
              <w:top w:val="single" w:sz="4" w:space="0" w:color="7F7F7F" w:themeColor="text1" w:themeTint="80"/>
              <w:bottom w:val="single" w:sz="4" w:space="0" w:color="7F7F7F" w:themeColor="text1" w:themeTint="80"/>
            </w:tcBorders>
            <w:vAlign w:val="center"/>
          </w:tcPr>
          <w:p w14:paraId="57D4F14C" w14:textId="33FCE8A6" w:rsidR="0074541C" w:rsidRPr="00C00BEC" w:rsidRDefault="0074541C" w:rsidP="0074541C">
            <w:pPr>
              <w:jc w:val="center"/>
              <w:rPr>
                <w:rFonts w:ascii="Arial" w:hAnsi="Arial" w:cs="Arial"/>
                <w:sz w:val="18"/>
                <w:szCs w:val="18"/>
              </w:rPr>
            </w:pPr>
            <w:r w:rsidRPr="00C00BEC">
              <w:rPr>
                <w:rFonts w:ascii="Arial" w:hAnsi="Arial" w:cs="Arial"/>
                <w:b/>
                <w:bCs/>
                <w:sz w:val="18"/>
                <w:szCs w:val="18"/>
              </w:rPr>
              <w:sym w:font="Wingdings" w:char="F0FC"/>
            </w:r>
          </w:p>
        </w:tc>
      </w:tr>
      <w:tr w:rsidR="0074541C" w:rsidRPr="00C00BEC" w14:paraId="20E6B63A" w14:textId="77777777" w:rsidTr="002A7338">
        <w:trPr>
          <w:trHeight w:val="163"/>
          <w:jc w:val="center"/>
        </w:trPr>
        <w:tc>
          <w:tcPr>
            <w:tcW w:w="0" w:type="auto"/>
            <w:gridSpan w:val="2"/>
            <w:tcBorders>
              <w:top w:val="single" w:sz="4" w:space="0" w:color="7F7F7F" w:themeColor="text1" w:themeTint="80"/>
            </w:tcBorders>
          </w:tcPr>
          <w:p w14:paraId="78C461BE" w14:textId="77777777" w:rsidR="0074541C" w:rsidRPr="00C00BEC" w:rsidRDefault="0074541C" w:rsidP="002A7338">
            <w:pPr>
              <w:jc w:val="both"/>
              <w:rPr>
                <w:rFonts w:ascii="Arial" w:hAnsi="Arial" w:cs="Arial"/>
                <w:b/>
                <w:bCs/>
                <w:sz w:val="18"/>
                <w:szCs w:val="18"/>
              </w:rPr>
            </w:pPr>
            <w:r w:rsidRPr="00FD4EA3">
              <w:rPr>
                <w:rFonts w:ascii="Arial" w:hAnsi="Arial" w:cs="Arial"/>
                <w:b/>
                <w:bCs/>
                <w:sz w:val="14"/>
                <w:szCs w:val="18"/>
              </w:rPr>
              <w:t xml:space="preserve">Fuente: </w:t>
            </w:r>
            <w:r w:rsidRPr="00FD4EA3">
              <w:rPr>
                <w:rFonts w:ascii="Arial" w:hAnsi="Arial" w:cs="Arial"/>
                <w:bCs/>
                <w:sz w:val="14"/>
                <w:szCs w:val="18"/>
              </w:rPr>
              <w:t>Elaborado por la ASEQROO con el Reglamento Municipal de Protección Civil de Solidaridad proporcionado y la Ley General de Protección Civil.</w:t>
            </w:r>
          </w:p>
        </w:tc>
      </w:tr>
    </w:tbl>
    <w:p w14:paraId="1FF5F443" w14:textId="2392806C" w:rsidR="002C51C3" w:rsidRPr="00216C51" w:rsidRDefault="002C51C3" w:rsidP="00441372">
      <w:pPr>
        <w:spacing w:before="240"/>
        <w:jc w:val="both"/>
        <w:rPr>
          <w:rFonts w:ascii="Arial" w:eastAsiaTheme="minorHAnsi" w:hAnsi="Arial" w:cs="Arial"/>
          <w:sz w:val="24"/>
          <w:lang w:eastAsia="en-US"/>
        </w:rPr>
      </w:pPr>
      <w:r w:rsidRPr="00216C51">
        <w:rPr>
          <w:rFonts w:ascii="Arial" w:eastAsiaTheme="minorHAnsi" w:hAnsi="Arial" w:cs="Arial"/>
          <w:sz w:val="24"/>
          <w:lang w:eastAsia="en-US"/>
        </w:rPr>
        <w:t>Del análisis realizado, se determinó que el Reglamento Municipal de Protección Civil de Solidaridad, contempla los aspectos a regular en la normativa municipal de acuerdo a la Ley General de Protección Civil, de los cuales se destaca la integración y funcionamiento del Sistema Municipal de Protección Civil, la implementación de Comités Operativos Especializados de manera permanente o temporal, así como la creación de un Fondo Municipal de Protección Civil, como una atribución del Consejo Municipal de Protección Civil para la atención a desastres, entre otros.</w:t>
      </w:r>
    </w:p>
    <w:p w14:paraId="0DC88910" w14:textId="5F0577F7" w:rsidR="002C51C3" w:rsidRPr="00216C51" w:rsidRDefault="002C51C3" w:rsidP="002C51C3">
      <w:pPr>
        <w:jc w:val="both"/>
        <w:rPr>
          <w:rFonts w:ascii="Arial" w:eastAsiaTheme="minorHAnsi" w:hAnsi="Arial" w:cs="Arial"/>
          <w:sz w:val="24"/>
          <w:lang w:eastAsia="en-US"/>
        </w:rPr>
      </w:pPr>
      <w:r w:rsidRPr="00216C51">
        <w:rPr>
          <w:rFonts w:ascii="Arial" w:eastAsiaTheme="minorHAnsi" w:hAnsi="Arial" w:cs="Arial"/>
          <w:sz w:val="24"/>
          <w:lang w:eastAsia="en-US"/>
        </w:rPr>
        <w:t xml:space="preserve">Seguidamente, se efectuó un análisis comparativo de las temáticas establecidas en la normativa Federal y Estatal, con las </w:t>
      </w:r>
      <w:r w:rsidR="000D421B" w:rsidRPr="00EB62F2">
        <w:rPr>
          <w:rFonts w:ascii="Arial" w:eastAsiaTheme="minorHAnsi" w:hAnsi="Arial" w:cs="Arial"/>
          <w:sz w:val="24"/>
          <w:lang w:eastAsia="en-US"/>
        </w:rPr>
        <w:t xml:space="preserve">adoptadas </w:t>
      </w:r>
      <w:r w:rsidRPr="00EB62F2">
        <w:rPr>
          <w:rFonts w:ascii="Arial" w:eastAsiaTheme="minorHAnsi" w:hAnsi="Arial" w:cs="Arial"/>
          <w:sz w:val="24"/>
          <w:lang w:eastAsia="en-US"/>
        </w:rPr>
        <w:t xml:space="preserve">en el Reglamento Municipal de Protección Civil, con el objetivo de determinar la debida integración de las temáticas de importancia general en materia de Protección Civil, </w:t>
      </w:r>
      <w:r w:rsidR="000D421B" w:rsidRPr="00EB62F2">
        <w:rPr>
          <w:rFonts w:ascii="Arial" w:eastAsiaTheme="minorHAnsi" w:hAnsi="Arial" w:cs="Arial"/>
          <w:sz w:val="24"/>
          <w:lang w:eastAsia="en-US"/>
        </w:rPr>
        <w:t>su resultado</w:t>
      </w:r>
      <w:r w:rsidR="000D421B">
        <w:rPr>
          <w:rFonts w:ascii="Arial" w:eastAsiaTheme="minorHAnsi" w:hAnsi="Arial" w:cs="Arial"/>
          <w:sz w:val="24"/>
          <w:lang w:eastAsia="en-US"/>
        </w:rPr>
        <w:t xml:space="preserve"> </w:t>
      </w:r>
      <w:r w:rsidRPr="00216C51">
        <w:rPr>
          <w:rFonts w:ascii="Arial" w:eastAsiaTheme="minorHAnsi" w:hAnsi="Arial" w:cs="Arial"/>
          <w:sz w:val="24"/>
          <w:lang w:eastAsia="en-US"/>
        </w:rPr>
        <w:t xml:space="preserve">se presenta en la siguiente </w:t>
      </w:r>
      <w:r w:rsidR="00FD4EA3">
        <w:rPr>
          <w:rFonts w:ascii="Arial" w:eastAsiaTheme="minorHAnsi" w:hAnsi="Arial" w:cs="Arial"/>
          <w:sz w:val="24"/>
          <w:lang w:eastAsia="en-US"/>
        </w:rPr>
        <w:t>imagen</w:t>
      </w:r>
      <w:r w:rsidRPr="00216C51">
        <w:rPr>
          <w:rFonts w:ascii="Arial" w:eastAsiaTheme="minorHAnsi" w:hAnsi="Arial" w:cs="Arial"/>
          <w:sz w:val="24"/>
          <w:lang w:eastAsia="en-US"/>
        </w:rPr>
        <w:t>:</w:t>
      </w:r>
    </w:p>
    <w:p w14:paraId="613EEF12" w14:textId="561AB115" w:rsidR="002C51C3" w:rsidRDefault="0059737B" w:rsidP="00216C51">
      <w:pPr>
        <w:spacing w:after="0" w:line="259" w:lineRule="auto"/>
        <w:jc w:val="center"/>
        <w:rPr>
          <w:rFonts w:ascii="Arial" w:eastAsiaTheme="minorHAnsi" w:hAnsi="Arial" w:cs="Arial"/>
          <w:b/>
          <w:sz w:val="20"/>
          <w:szCs w:val="18"/>
          <w:lang w:eastAsia="en-US"/>
        </w:rPr>
      </w:pPr>
      <w:r w:rsidRPr="003A16B8">
        <w:rPr>
          <w:rFonts w:ascii="Arial" w:eastAsiaTheme="minorHAnsi" w:hAnsi="Arial" w:cs="Arial"/>
          <w:b/>
          <w:sz w:val="20"/>
          <w:szCs w:val="18"/>
          <w:lang w:eastAsia="en-US"/>
        </w:rPr>
        <w:t>Imagen 1</w:t>
      </w:r>
      <w:r w:rsidR="002C51C3" w:rsidRPr="003A16B8">
        <w:rPr>
          <w:rFonts w:ascii="Arial" w:eastAsiaTheme="minorHAnsi" w:hAnsi="Arial" w:cs="Arial"/>
          <w:b/>
          <w:sz w:val="20"/>
          <w:szCs w:val="18"/>
          <w:lang w:eastAsia="en-US"/>
        </w:rPr>
        <w:t>. Verificación</w:t>
      </w:r>
      <w:r w:rsidRPr="003A16B8">
        <w:rPr>
          <w:rFonts w:ascii="Arial" w:eastAsiaTheme="minorHAnsi" w:hAnsi="Arial" w:cs="Arial"/>
          <w:b/>
          <w:sz w:val="20"/>
          <w:szCs w:val="18"/>
          <w:lang w:eastAsia="en-US"/>
        </w:rPr>
        <w:t xml:space="preserve"> de la Reglamentación Municipal.</w:t>
      </w:r>
    </w:p>
    <w:p w14:paraId="2333FCE4" w14:textId="77777777" w:rsidR="002450BC" w:rsidRPr="0059737B" w:rsidRDefault="002450BC" w:rsidP="00216C51">
      <w:pPr>
        <w:spacing w:after="0" w:line="259" w:lineRule="auto"/>
        <w:jc w:val="center"/>
        <w:rPr>
          <w:rFonts w:ascii="Arial" w:eastAsiaTheme="minorHAnsi" w:hAnsi="Arial" w:cs="Arial"/>
          <w:b/>
          <w:sz w:val="10"/>
          <w:szCs w:val="18"/>
          <w:lang w:eastAsia="en-US"/>
        </w:rPr>
      </w:pPr>
    </w:p>
    <w:p w14:paraId="0EF44ED8" w14:textId="33CE8B12" w:rsidR="002450BC" w:rsidRDefault="003A16B8" w:rsidP="002450BC">
      <w:pPr>
        <w:spacing w:after="0"/>
        <w:jc w:val="center"/>
        <w:rPr>
          <w:rFonts w:ascii="Arial" w:eastAsiaTheme="minorHAnsi" w:hAnsi="Arial" w:cs="Arial"/>
          <w:sz w:val="24"/>
          <w:lang w:eastAsia="en-US"/>
        </w:rPr>
      </w:pPr>
      <w:r>
        <w:rPr>
          <w:rFonts w:ascii="Arial" w:eastAsiaTheme="minorHAnsi" w:hAnsi="Arial" w:cs="Arial"/>
          <w:noProof/>
          <w:sz w:val="24"/>
        </w:rPr>
        <w:drawing>
          <wp:inline distT="0" distB="0" distL="0" distR="0" wp14:anchorId="7B064E6C" wp14:editId="1A7E1260">
            <wp:extent cx="3223166" cy="1879811"/>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606" cy="1916810"/>
                    </a:xfrm>
                    <a:prstGeom prst="rect">
                      <a:avLst/>
                    </a:prstGeom>
                    <a:noFill/>
                  </pic:spPr>
                </pic:pic>
              </a:graphicData>
            </a:graphic>
          </wp:inline>
        </w:drawing>
      </w:r>
    </w:p>
    <w:p w14:paraId="205E3F39" w14:textId="4EBC8844" w:rsidR="002450BC" w:rsidRDefault="002450BC" w:rsidP="000D421B">
      <w:pPr>
        <w:spacing w:after="0"/>
        <w:ind w:left="709" w:right="709"/>
        <w:jc w:val="both"/>
        <w:rPr>
          <w:rFonts w:ascii="Arial" w:eastAsiaTheme="minorHAnsi" w:hAnsi="Arial" w:cs="Arial"/>
          <w:sz w:val="24"/>
          <w:lang w:eastAsia="en-US"/>
        </w:rPr>
      </w:pPr>
      <w:r w:rsidRPr="00C00BEC">
        <w:rPr>
          <w:rFonts w:ascii="Arial" w:hAnsi="Arial" w:cs="Arial"/>
          <w:b/>
          <w:sz w:val="14"/>
          <w:szCs w:val="14"/>
        </w:rPr>
        <w:t>Fuente:</w:t>
      </w:r>
      <w:r w:rsidRPr="00C00BEC">
        <w:rPr>
          <w:rFonts w:ascii="Arial" w:hAnsi="Arial" w:cs="Arial"/>
          <w:b/>
          <w:bCs/>
          <w:sz w:val="14"/>
          <w:szCs w:val="14"/>
        </w:rPr>
        <w:t xml:space="preserve"> </w:t>
      </w:r>
      <w:r w:rsidRPr="00C00BEC">
        <w:rPr>
          <w:rFonts w:ascii="Arial" w:hAnsi="Arial" w:cs="Arial"/>
          <w:bCs/>
          <w:sz w:val="14"/>
          <w:szCs w:val="14"/>
        </w:rPr>
        <w:t xml:space="preserve">Elaborado por la ASEQROO con base en la Ley General de Protección Civil, </w:t>
      </w:r>
      <w:r w:rsidRPr="00C00BEC">
        <w:rPr>
          <w:rFonts w:ascii="Arial" w:hAnsi="Arial" w:cs="Arial"/>
          <w:sz w:val="14"/>
          <w:szCs w:val="14"/>
        </w:rPr>
        <w:t>Ley de Protección Civil del Estado de Quintana Roo y el Reglamento Municipal de Protección Civil de Solidaridad, Quintana Roo.</w:t>
      </w:r>
    </w:p>
    <w:p w14:paraId="28DEB5D3" w14:textId="3080738C" w:rsidR="002C51C3" w:rsidRDefault="002C51C3" w:rsidP="00216C51">
      <w:pPr>
        <w:spacing w:after="0"/>
        <w:jc w:val="both"/>
        <w:rPr>
          <w:rFonts w:ascii="Arial" w:eastAsiaTheme="minorHAnsi" w:hAnsi="Arial" w:cs="Arial"/>
          <w:sz w:val="24"/>
          <w:lang w:eastAsia="en-US"/>
        </w:rPr>
      </w:pPr>
      <w:r w:rsidRPr="00216C51">
        <w:rPr>
          <w:rFonts w:ascii="Arial" w:eastAsiaTheme="minorHAnsi" w:hAnsi="Arial" w:cs="Arial"/>
          <w:sz w:val="24"/>
          <w:lang w:eastAsia="en-US"/>
        </w:rPr>
        <w:t xml:space="preserve">De acuerdo a la verificación realizada, </w:t>
      </w:r>
      <w:r w:rsidR="003A16B8">
        <w:rPr>
          <w:rFonts w:ascii="Arial" w:eastAsiaTheme="minorHAnsi" w:hAnsi="Arial" w:cs="Arial"/>
          <w:sz w:val="24"/>
          <w:lang w:eastAsia="en-US"/>
        </w:rPr>
        <w:t>la única temática faltante fue la relacionada</w:t>
      </w:r>
      <w:r w:rsidRPr="00216C51">
        <w:rPr>
          <w:rFonts w:ascii="Arial" w:eastAsiaTheme="minorHAnsi" w:hAnsi="Arial" w:cs="Arial"/>
          <w:sz w:val="24"/>
          <w:lang w:eastAsia="en-US"/>
        </w:rPr>
        <w:t xml:space="preserve"> con la Escuela Nacional de Protección Civil, lo cual es un aspecto fuera del ámbito municipal ya que es una instancia dependiente de la Coordinación Nacional. Por lo que se presenta un área de oportunidad, para considerar el establecimiento de disposiciones en la normativa municipal, para que personal de las áreas sustantivas de la Unidad Municipal de Protección Civil, cuenten con una acreditación de competencias y conocimientos necesarios en temas relacionados con la Protección Civil o una certificación de capacidades a través de la Escuela Nacional o de otra institución registrada o reconocida por la Escuela Nacional de Protección Civil, fortaleciendo con ello el marco normativo en la materia, siendo esta la instancia autorizada para acreditar y/o brindar profesionalización del personal relacionado con la Protección Civil.</w:t>
      </w:r>
    </w:p>
    <w:p w14:paraId="1E17272D" w14:textId="77777777" w:rsidR="00216C51" w:rsidRPr="000D421B" w:rsidRDefault="00216C51" w:rsidP="00216C51">
      <w:pPr>
        <w:spacing w:after="0"/>
        <w:jc w:val="both"/>
        <w:rPr>
          <w:rFonts w:ascii="Arial" w:eastAsiaTheme="minorHAnsi" w:hAnsi="Arial" w:cs="Arial"/>
          <w:sz w:val="24"/>
          <w:lang w:eastAsia="en-US"/>
        </w:rPr>
      </w:pPr>
    </w:p>
    <w:p w14:paraId="1FDC9C3C" w14:textId="381B9CA4" w:rsidR="002C51C3" w:rsidRDefault="002C51C3" w:rsidP="00216C51">
      <w:pPr>
        <w:spacing w:after="0"/>
        <w:jc w:val="both"/>
        <w:rPr>
          <w:rFonts w:ascii="Arial" w:eastAsiaTheme="minorHAnsi" w:hAnsi="Arial" w:cs="Arial"/>
          <w:sz w:val="24"/>
          <w:lang w:eastAsia="en-US"/>
        </w:rPr>
      </w:pPr>
      <w:r w:rsidRPr="00216C51">
        <w:rPr>
          <w:rFonts w:ascii="Arial" w:eastAsiaTheme="minorHAnsi" w:hAnsi="Arial" w:cs="Arial"/>
          <w:sz w:val="24"/>
          <w:lang w:eastAsia="en-US"/>
        </w:rPr>
        <w:t>Si bien, el Reglamento Municipal de Protección Civil cumple con los temas principales de Protección Civil y se alinea a lo estipulado en la normativa federal y estatal, se detectó una incongruencia relacionada con la denominación de la Unidad Municipal de Protección Civil, toda vez que el Reglamento Municipal de Protección Civil de Solidaridad la denomina como la Coordinación Municipal de Protección Civil y, en diversas normativas municipales se le denomina de otra forma, como por ejemplo, el Reglamento Orgánico de la Administración Pública del Municipio de Solidaridad, el Manual General de Organización de la Secretaría de Protección Civil, Prevención de Riesgos y Bomberos y el Manual de Procedimientos hacen referencia a la Secretaría de Protección Civil, Prevención de Riesgos y Bomberos, por lo que dicha discrepancia genera incertidumbre al especular que se trata de dos unidades diferentes y por otra parte, incertidumbre en las líneas de responsabilidad de la Unidad Municipal de Protección Civil.</w:t>
      </w:r>
    </w:p>
    <w:p w14:paraId="1655245C" w14:textId="77777777" w:rsidR="00216C51" w:rsidRPr="00216C51" w:rsidRDefault="00216C51" w:rsidP="00216C51">
      <w:pPr>
        <w:spacing w:after="0"/>
        <w:jc w:val="both"/>
        <w:rPr>
          <w:rFonts w:ascii="Arial" w:eastAsia="Calibri" w:hAnsi="Arial" w:cs="Arial"/>
          <w:sz w:val="24"/>
          <w:lang w:eastAsia="en-US"/>
        </w:rPr>
      </w:pPr>
    </w:p>
    <w:p w14:paraId="7410F30A" w14:textId="77777777" w:rsidR="002C51C3" w:rsidRPr="00216C51" w:rsidRDefault="002C51C3" w:rsidP="002C51C3">
      <w:pPr>
        <w:jc w:val="both"/>
        <w:rPr>
          <w:rFonts w:ascii="Arial" w:eastAsiaTheme="minorHAnsi" w:hAnsi="Arial" w:cs="Arial"/>
          <w:sz w:val="24"/>
          <w:lang w:eastAsia="en-US"/>
        </w:rPr>
      </w:pPr>
      <w:r w:rsidRPr="00216C51">
        <w:rPr>
          <w:rFonts w:ascii="Arial" w:eastAsiaTheme="minorHAnsi" w:hAnsi="Arial" w:cs="Arial"/>
          <w:sz w:val="24"/>
          <w:lang w:eastAsia="en-US"/>
        </w:rPr>
        <w:t>En cuanto al Manual General de Organización de la Secretaría de Protección Civil, Prevención de Riesgos y Bomberos, se corroboró que contempla los siguientes apartados: Introducción, atribuciones, marco jurídico-administrativo, facultades, estructura orgánica de la Dependencia, estructura orgánica del Despacho, Dirección Operativa, Dirección Técnica, Dirección Administrativa y Dirección de Bomberos, así como la descripción de los puestos correspondientes, entre otros, además presentó firmas de los titulares y sellos de los Servidores Públicos encargados de la elaboración, revisión y autorización.</w:t>
      </w:r>
    </w:p>
    <w:p w14:paraId="04D07639" w14:textId="37656E35" w:rsidR="002C51C3" w:rsidRDefault="002C51C3" w:rsidP="00C00BEC">
      <w:pPr>
        <w:spacing w:after="0"/>
        <w:jc w:val="both"/>
        <w:rPr>
          <w:rFonts w:ascii="Arial" w:eastAsiaTheme="minorHAnsi" w:hAnsi="Arial" w:cs="Arial"/>
          <w:sz w:val="24"/>
          <w:lang w:eastAsia="en-US"/>
        </w:rPr>
      </w:pPr>
      <w:r w:rsidRPr="00216C51">
        <w:rPr>
          <w:rFonts w:ascii="Arial" w:eastAsiaTheme="minorHAnsi" w:hAnsi="Arial" w:cs="Arial"/>
          <w:sz w:val="24"/>
          <w:lang w:eastAsia="en-US"/>
        </w:rPr>
        <w:t>En relación al Manual de procedimientos de la Secretaría de Protección Civil, Prevención de Riesgos y Bomberos, se presentaron cuatro manuales debidamente firmados por los titulares de cada área con sus respectivos sellos, como encargados de la elaboración y revisión respectivamente, así como firma y sello de la titular de</w:t>
      </w:r>
      <w:r w:rsidRPr="00216C51">
        <w:rPr>
          <w:rFonts w:ascii="Arial" w:eastAsiaTheme="minorHAnsi" w:hAnsi="Arial" w:cs="Arial"/>
          <w:sz w:val="24"/>
          <w:szCs w:val="16"/>
          <w:lang w:eastAsia="en-US"/>
        </w:rPr>
        <w:t xml:space="preserve"> </w:t>
      </w:r>
      <w:r w:rsidRPr="00216C51">
        <w:rPr>
          <w:rFonts w:ascii="Arial" w:eastAsiaTheme="minorHAnsi" w:hAnsi="Arial" w:cs="Arial"/>
          <w:sz w:val="24"/>
          <w:lang w:eastAsia="en-US"/>
        </w:rPr>
        <w:t>la Oficialía Mayor como encargada de su autorización. A continuación, se presentan la relación de procedimientos contenidos en los Manuales proporcionados:</w:t>
      </w:r>
    </w:p>
    <w:p w14:paraId="4941BB19" w14:textId="77777777" w:rsidR="00B31F35" w:rsidRDefault="00B31F35" w:rsidP="00C00BEC">
      <w:pPr>
        <w:spacing w:after="0"/>
        <w:jc w:val="both"/>
        <w:rPr>
          <w:rFonts w:ascii="Arial" w:eastAsiaTheme="minorHAnsi" w:hAnsi="Arial" w:cs="Arial"/>
          <w:sz w:val="24"/>
          <w:lang w:eastAsia="en-US"/>
        </w:rPr>
      </w:pPr>
    </w:p>
    <w:p w14:paraId="4FEFBE16" w14:textId="3E6E557C" w:rsidR="002C51C3" w:rsidRPr="00C03C53" w:rsidRDefault="00F3763D" w:rsidP="00216C51">
      <w:pPr>
        <w:spacing w:after="0" w:line="259" w:lineRule="auto"/>
        <w:jc w:val="center"/>
        <w:rPr>
          <w:rFonts w:ascii="Arial" w:eastAsiaTheme="minorHAnsi" w:hAnsi="Arial" w:cs="Arial"/>
          <w:b/>
          <w:sz w:val="20"/>
          <w:szCs w:val="20"/>
          <w:lang w:eastAsia="en-US"/>
        </w:rPr>
      </w:pPr>
      <w:r>
        <w:rPr>
          <w:rFonts w:ascii="Arial" w:eastAsiaTheme="minorHAnsi" w:hAnsi="Arial" w:cs="Arial"/>
          <w:b/>
          <w:sz w:val="20"/>
          <w:szCs w:val="20"/>
          <w:lang w:eastAsia="en-US"/>
        </w:rPr>
        <w:t>Tabla 3</w:t>
      </w:r>
      <w:r w:rsidR="002C51C3" w:rsidRPr="00C03C53">
        <w:rPr>
          <w:rFonts w:ascii="Arial" w:eastAsiaTheme="minorHAnsi" w:hAnsi="Arial" w:cs="Arial"/>
          <w:b/>
          <w:sz w:val="20"/>
          <w:szCs w:val="20"/>
          <w:lang w:eastAsia="en-US"/>
        </w:rPr>
        <w:t>. Procedimientos de Protección Civil establecidos en los Manuales correspondientes.</w:t>
      </w:r>
    </w:p>
    <w:p w14:paraId="3B5C20D1" w14:textId="77777777" w:rsidR="002C51C3" w:rsidRPr="00417F55" w:rsidRDefault="002C51C3" w:rsidP="00216C51">
      <w:pPr>
        <w:spacing w:after="0" w:line="259" w:lineRule="auto"/>
        <w:jc w:val="center"/>
        <w:rPr>
          <w:rFonts w:ascii="Arial" w:eastAsiaTheme="minorHAnsi" w:hAnsi="Arial" w:cs="Arial"/>
          <w:b/>
          <w:sz w:val="10"/>
          <w:szCs w:val="10"/>
          <w:lang w:eastAsia="en-US"/>
        </w:rPr>
      </w:pPr>
    </w:p>
    <w:tbl>
      <w:tblPr>
        <w:tblStyle w:val="Tablaconcuadrcula12"/>
        <w:tblW w:w="0" w:type="auto"/>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2694"/>
        <w:gridCol w:w="1134"/>
        <w:gridCol w:w="5386"/>
      </w:tblGrid>
      <w:tr w:rsidR="00A85163" w:rsidRPr="00C00BEC" w14:paraId="3AFB1F5A" w14:textId="77777777" w:rsidTr="00541723">
        <w:trPr>
          <w:trHeight w:val="20"/>
          <w:jc w:val="center"/>
        </w:trPr>
        <w:tc>
          <w:tcPr>
            <w:tcW w:w="2694" w:type="dxa"/>
            <w:tcBorders>
              <w:top w:val="single" w:sz="4" w:space="0" w:color="auto"/>
              <w:bottom w:val="single" w:sz="4" w:space="0" w:color="auto"/>
            </w:tcBorders>
            <w:shd w:val="clear" w:color="auto" w:fill="DBE5F1" w:themeFill="accent1" w:themeFillTint="33"/>
            <w:vAlign w:val="center"/>
          </w:tcPr>
          <w:p w14:paraId="5863CF0F" w14:textId="77777777" w:rsidR="002C51C3" w:rsidRPr="00C00BEC" w:rsidRDefault="002C51C3" w:rsidP="002177AF">
            <w:pPr>
              <w:jc w:val="center"/>
              <w:rPr>
                <w:rFonts w:ascii="Arial" w:hAnsi="Arial" w:cs="Arial"/>
                <w:b/>
                <w:sz w:val="18"/>
                <w:szCs w:val="18"/>
              </w:rPr>
            </w:pPr>
            <w:r w:rsidRPr="00C00BEC">
              <w:rPr>
                <w:rFonts w:ascii="Arial" w:hAnsi="Arial" w:cs="Arial"/>
                <w:b/>
                <w:sz w:val="18"/>
                <w:szCs w:val="18"/>
              </w:rPr>
              <w:t>Manual</w:t>
            </w:r>
          </w:p>
        </w:tc>
        <w:tc>
          <w:tcPr>
            <w:tcW w:w="1134" w:type="dxa"/>
            <w:tcBorders>
              <w:top w:val="single" w:sz="4" w:space="0" w:color="auto"/>
              <w:bottom w:val="single" w:sz="4" w:space="0" w:color="auto"/>
            </w:tcBorders>
            <w:shd w:val="clear" w:color="auto" w:fill="DBE5F1" w:themeFill="accent1" w:themeFillTint="33"/>
            <w:vAlign w:val="center"/>
          </w:tcPr>
          <w:p w14:paraId="080B6A30" w14:textId="77777777" w:rsidR="002C51C3" w:rsidRPr="00C00BEC" w:rsidRDefault="002C51C3" w:rsidP="002177AF">
            <w:pPr>
              <w:jc w:val="center"/>
              <w:rPr>
                <w:rFonts w:ascii="Arial" w:hAnsi="Arial" w:cs="Arial"/>
                <w:b/>
                <w:sz w:val="18"/>
                <w:szCs w:val="18"/>
              </w:rPr>
            </w:pPr>
            <w:r w:rsidRPr="00C00BEC">
              <w:rPr>
                <w:rFonts w:ascii="Arial" w:hAnsi="Arial" w:cs="Arial"/>
                <w:b/>
                <w:sz w:val="18"/>
                <w:szCs w:val="18"/>
              </w:rPr>
              <w:t>Fecha de emisión</w:t>
            </w:r>
          </w:p>
        </w:tc>
        <w:tc>
          <w:tcPr>
            <w:tcW w:w="5386" w:type="dxa"/>
            <w:tcBorders>
              <w:top w:val="single" w:sz="4" w:space="0" w:color="auto"/>
              <w:bottom w:val="single" w:sz="4" w:space="0" w:color="auto"/>
            </w:tcBorders>
            <w:shd w:val="clear" w:color="auto" w:fill="DBE5F1" w:themeFill="accent1" w:themeFillTint="33"/>
            <w:vAlign w:val="center"/>
          </w:tcPr>
          <w:p w14:paraId="38F570F4" w14:textId="77777777" w:rsidR="002C51C3" w:rsidRPr="00C00BEC" w:rsidRDefault="002C51C3" w:rsidP="002177AF">
            <w:pPr>
              <w:jc w:val="center"/>
              <w:rPr>
                <w:rFonts w:ascii="Arial" w:hAnsi="Arial" w:cs="Arial"/>
                <w:b/>
                <w:sz w:val="18"/>
                <w:szCs w:val="18"/>
              </w:rPr>
            </w:pPr>
            <w:r w:rsidRPr="00C00BEC">
              <w:rPr>
                <w:rFonts w:ascii="Arial" w:hAnsi="Arial" w:cs="Arial"/>
                <w:b/>
                <w:sz w:val="18"/>
                <w:szCs w:val="18"/>
              </w:rPr>
              <w:t>Procedimientos</w:t>
            </w:r>
          </w:p>
        </w:tc>
      </w:tr>
      <w:tr w:rsidR="00A85163" w:rsidRPr="00C00BEC" w14:paraId="7BD6C9CB" w14:textId="77777777" w:rsidTr="00541723">
        <w:trPr>
          <w:jc w:val="center"/>
        </w:trPr>
        <w:tc>
          <w:tcPr>
            <w:tcW w:w="2694" w:type="dxa"/>
            <w:tcBorders>
              <w:top w:val="single" w:sz="4" w:space="0" w:color="auto"/>
              <w:bottom w:val="single" w:sz="4" w:space="0" w:color="4A442A" w:themeColor="background2" w:themeShade="40"/>
            </w:tcBorders>
          </w:tcPr>
          <w:p w14:paraId="4EEE89F3" w14:textId="77777777" w:rsidR="002C51C3" w:rsidRPr="0059737B" w:rsidRDefault="002C51C3" w:rsidP="0059737B">
            <w:pPr>
              <w:pStyle w:val="Prrafodelista"/>
              <w:numPr>
                <w:ilvl w:val="0"/>
                <w:numId w:val="53"/>
              </w:numPr>
              <w:ind w:left="318" w:hanging="261"/>
              <w:jc w:val="both"/>
              <w:rPr>
                <w:rFonts w:ascii="Arial" w:eastAsia="Calibri" w:hAnsi="Arial" w:cs="Arial"/>
                <w:sz w:val="18"/>
                <w:szCs w:val="18"/>
              </w:rPr>
            </w:pPr>
            <w:r w:rsidRPr="0059737B">
              <w:rPr>
                <w:rFonts w:ascii="Arial" w:eastAsia="Calibri" w:hAnsi="Arial" w:cs="Arial"/>
                <w:sz w:val="18"/>
                <w:szCs w:val="18"/>
              </w:rPr>
              <w:t>Manual de Procedimientos de la Dirección Operativa</w:t>
            </w:r>
          </w:p>
        </w:tc>
        <w:tc>
          <w:tcPr>
            <w:tcW w:w="1134" w:type="dxa"/>
            <w:tcBorders>
              <w:top w:val="single" w:sz="4" w:space="0" w:color="auto"/>
              <w:bottom w:val="single" w:sz="4" w:space="0" w:color="4A442A" w:themeColor="background2" w:themeShade="40"/>
            </w:tcBorders>
          </w:tcPr>
          <w:p w14:paraId="302F0958" w14:textId="5996884D" w:rsidR="002C51C3" w:rsidRPr="00C00BEC" w:rsidRDefault="0059737B" w:rsidP="0059737B">
            <w:pPr>
              <w:jc w:val="center"/>
              <w:rPr>
                <w:rFonts w:ascii="Arial" w:hAnsi="Arial" w:cs="Arial"/>
                <w:sz w:val="18"/>
                <w:szCs w:val="18"/>
              </w:rPr>
            </w:pPr>
            <w:r>
              <w:rPr>
                <w:rFonts w:ascii="Arial" w:hAnsi="Arial" w:cs="Arial"/>
                <w:sz w:val="18"/>
                <w:szCs w:val="18"/>
              </w:rPr>
              <w:t>01/02/2021</w:t>
            </w:r>
          </w:p>
        </w:tc>
        <w:tc>
          <w:tcPr>
            <w:tcW w:w="5386" w:type="dxa"/>
            <w:tcBorders>
              <w:top w:val="single" w:sz="4" w:space="0" w:color="auto"/>
              <w:bottom w:val="single" w:sz="4" w:space="0" w:color="4A442A" w:themeColor="background2" w:themeShade="40"/>
            </w:tcBorders>
          </w:tcPr>
          <w:p w14:paraId="1786352F" w14:textId="77777777" w:rsidR="002C51C3" w:rsidRPr="00C00BEC" w:rsidRDefault="002C51C3" w:rsidP="0059737B">
            <w:pPr>
              <w:numPr>
                <w:ilvl w:val="0"/>
                <w:numId w:val="29"/>
              </w:numPr>
              <w:ind w:left="164" w:hanging="141"/>
              <w:contextualSpacing/>
              <w:jc w:val="both"/>
              <w:rPr>
                <w:rFonts w:ascii="Arial" w:eastAsia="Calibri" w:hAnsi="Arial" w:cs="Arial"/>
                <w:sz w:val="18"/>
                <w:szCs w:val="18"/>
              </w:rPr>
            </w:pPr>
            <w:r w:rsidRPr="00C00BEC">
              <w:rPr>
                <w:rFonts w:ascii="Arial" w:eastAsia="Calibri" w:hAnsi="Arial" w:cs="Arial"/>
                <w:sz w:val="18"/>
                <w:szCs w:val="18"/>
              </w:rPr>
              <w:t xml:space="preserve">Operativos de Protección Civil </w:t>
            </w:r>
          </w:p>
          <w:p w14:paraId="12B3191B" w14:textId="77777777" w:rsidR="002C51C3" w:rsidRPr="00C00BEC" w:rsidRDefault="002C51C3" w:rsidP="0059737B">
            <w:pPr>
              <w:numPr>
                <w:ilvl w:val="0"/>
                <w:numId w:val="29"/>
              </w:numPr>
              <w:ind w:left="164" w:hanging="141"/>
              <w:contextualSpacing/>
              <w:jc w:val="both"/>
              <w:rPr>
                <w:rFonts w:ascii="Arial" w:eastAsia="Calibri" w:hAnsi="Arial" w:cs="Arial"/>
                <w:sz w:val="18"/>
                <w:szCs w:val="18"/>
              </w:rPr>
            </w:pPr>
            <w:r w:rsidRPr="00C00BEC">
              <w:rPr>
                <w:rFonts w:ascii="Arial" w:eastAsia="Calibri" w:hAnsi="Arial" w:cs="Arial"/>
                <w:sz w:val="18"/>
                <w:szCs w:val="18"/>
              </w:rPr>
              <w:t>Quema de Artificios Pirotécnicos</w:t>
            </w:r>
          </w:p>
        </w:tc>
      </w:tr>
      <w:tr w:rsidR="00A85163" w:rsidRPr="00C00BEC" w14:paraId="2E6FCA4A" w14:textId="77777777" w:rsidTr="00541723">
        <w:trPr>
          <w:jc w:val="center"/>
        </w:trPr>
        <w:tc>
          <w:tcPr>
            <w:tcW w:w="2694" w:type="dxa"/>
            <w:tcBorders>
              <w:top w:val="single" w:sz="4" w:space="0" w:color="4A442A" w:themeColor="background2" w:themeShade="40"/>
              <w:bottom w:val="single" w:sz="4" w:space="0" w:color="4A442A" w:themeColor="background2" w:themeShade="40"/>
            </w:tcBorders>
          </w:tcPr>
          <w:p w14:paraId="7A08584B" w14:textId="77777777" w:rsidR="002C51C3" w:rsidRPr="0059737B" w:rsidRDefault="002C51C3" w:rsidP="0059737B">
            <w:pPr>
              <w:pStyle w:val="Prrafodelista"/>
              <w:numPr>
                <w:ilvl w:val="0"/>
                <w:numId w:val="53"/>
              </w:numPr>
              <w:ind w:left="318" w:hanging="261"/>
              <w:jc w:val="both"/>
              <w:rPr>
                <w:rFonts w:ascii="Arial" w:eastAsia="Calibri" w:hAnsi="Arial" w:cs="Arial"/>
                <w:sz w:val="18"/>
                <w:szCs w:val="18"/>
              </w:rPr>
            </w:pPr>
            <w:r w:rsidRPr="0059737B">
              <w:rPr>
                <w:rFonts w:ascii="Arial" w:eastAsia="Calibri" w:hAnsi="Arial" w:cs="Arial"/>
                <w:sz w:val="18"/>
                <w:szCs w:val="18"/>
              </w:rPr>
              <w:t>Manual de Procedimientos de la Dirección Técnica</w:t>
            </w:r>
          </w:p>
        </w:tc>
        <w:tc>
          <w:tcPr>
            <w:tcW w:w="1134" w:type="dxa"/>
            <w:tcBorders>
              <w:top w:val="single" w:sz="4" w:space="0" w:color="4A442A" w:themeColor="background2" w:themeShade="40"/>
              <w:bottom w:val="single" w:sz="4" w:space="0" w:color="4A442A" w:themeColor="background2" w:themeShade="40"/>
            </w:tcBorders>
          </w:tcPr>
          <w:p w14:paraId="2D3036A6" w14:textId="108160FB" w:rsidR="002C51C3" w:rsidRPr="00C00BEC" w:rsidRDefault="0059737B" w:rsidP="002177AF">
            <w:pPr>
              <w:jc w:val="center"/>
              <w:rPr>
                <w:rFonts w:ascii="Arial" w:hAnsi="Arial" w:cs="Arial"/>
                <w:sz w:val="18"/>
                <w:szCs w:val="18"/>
              </w:rPr>
            </w:pPr>
            <w:r>
              <w:rPr>
                <w:rFonts w:ascii="Arial" w:hAnsi="Arial" w:cs="Arial"/>
                <w:sz w:val="18"/>
                <w:szCs w:val="18"/>
              </w:rPr>
              <w:t>08/03/</w:t>
            </w:r>
            <w:r w:rsidR="002C51C3" w:rsidRPr="00C00BEC">
              <w:rPr>
                <w:rFonts w:ascii="Arial" w:hAnsi="Arial" w:cs="Arial"/>
                <w:sz w:val="18"/>
                <w:szCs w:val="18"/>
              </w:rPr>
              <w:t>2021</w:t>
            </w:r>
          </w:p>
        </w:tc>
        <w:tc>
          <w:tcPr>
            <w:tcW w:w="5386" w:type="dxa"/>
            <w:tcBorders>
              <w:top w:val="single" w:sz="4" w:space="0" w:color="4A442A" w:themeColor="background2" w:themeShade="40"/>
              <w:bottom w:val="single" w:sz="4" w:space="0" w:color="4A442A" w:themeColor="background2" w:themeShade="40"/>
            </w:tcBorders>
          </w:tcPr>
          <w:p w14:paraId="2DAD4C75" w14:textId="77777777" w:rsidR="002C51C3" w:rsidRPr="00C00BEC" w:rsidRDefault="002C51C3" w:rsidP="0059737B">
            <w:pPr>
              <w:numPr>
                <w:ilvl w:val="0"/>
                <w:numId w:val="30"/>
              </w:numPr>
              <w:ind w:left="164" w:hanging="141"/>
              <w:contextualSpacing/>
              <w:jc w:val="both"/>
              <w:rPr>
                <w:rFonts w:ascii="Arial" w:eastAsia="Calibri" w:hAnsi="Arial" w:cs="Arial"/>
                <w:sz w:val="18"/>
                <w:szCs w:val="18"/>
              </w:rPr>
            </w:pPr>
            <w:r w:rsidRPr="00C00BEC">
              <w:rPr>
                <w:rFonts w:ascii="Arial" w:eastAsia="Calibri" w:hAnsi="Arial" w:cs="Arial"/>
                <w:sz w:val="18"/>
                <w:szCs w:val="18"/>
              </w:rPr>
              <w:t>Registro de organismos auxiliares y/o prestadores de servicios*</w:t>
            </w:r>
          </w:p>
          <w:p w14:paraId="6C5AE949" w14:textId="77777777" w:rsidR="002C51C3" w:rsidRPr="00C00BEC" w:rsidRDefault="002C51C3" w:rsidP="0059737B">
            <w:pPr>
              <w:numPr>
                <w:ilvl w:val="0"/>
                <w:numId w:val="30"/>
              </w:numPr>
              <w:ind w:left="164" w:hanging="141"/>
              <w:contextualSpacing/>
              <w:jc w:val="both"/>
              <w:rPr>
                <w:rFonts w:ascii="Arial" w:eastAsia="Calibri" w:hAnsi="Arial" w:cs="Arial"/>
                <w:sz w:val="18"/>
                <w:szCs w:val="18"/>
              </w:rPr>
            </w:pPr>
            <w:r w:rsidRPr="00C00BEC">
              <w:rPr>
                <w:rFonts w:ascii="Arial" w:eastAsia="Calibri" w:hAnsi="Arial" w:cs="Arial"/>
                <w:sz w:val="18"/>
                <w:szCs w:val="18"/>
              </w:rPr>
              <w:t xml:space="preserve">Capacitación en Materia de Protección Civil </w:t>
            </w:r>
          </w:p>
          <w:p w14:paraId="76B48BFA" w14:textId="77777777" w:rsidR="002C51C3" w:rsidRPr="00C00BEC" w:rsidRDefault="002C51C3" w:rsidP="0059737B">
            <w:pPr>
              <w:numPr>
                <w:ilvl w:val="0"/>
                <w:numId w:val="30"/>
              </w:numPr>
              <w:ind w:left="164" w:hanging="141"/>
              <w:contextualSpacing/>
              <w:jc w:val="both"/>
              <w:rPr>
                <w:rFonts w:ascii="Arial" w:eastAsia="Calibri" w:hAnsi="Arial" w:cs="Arial"/>
                <w:sz w:val="18"/>
                <w:szCs w:val="18"/>
              </w:rPr>
            </w:pPr>
            <w:r w:rsidRPr="00C00BEC">
              <w:rPr>
                <w:rFonts w:ascii="Arial" w:eastAsia="Calibri" w:hAnsi="Arial" w:cs="Arial"/>
                <w:sz w:val="18"/>
                <w:szCs w:val="18"/>
              </w:rPr>
              <w:t>Meteorología y Climatología</w:t>
            </w:r>
          </w:p>
          <w:p w14:paraId="076AFCC5" w14:textId="77777777" w:rsidR="002C51C3" w:rsidRPr="00C00BEC" w:rsidRDefault="002C51C3" w:rsidP="0059737B">
            <w:pPr>
              <w:numPr>
                <w:ilvl w:val="0"/>
                <w:numId w:val="30"/>
              </w:numPr>
              <w:ind w:left="164" w:hanging="141"/>
              <w:contextualSpacing/>
              <w:jc w:val="both"/>
              <w:rPr>
                <w:rFonts w:ascii="Arial" w:eastAsia="Calibri" w:hAnsi="Arial" w:cs="Arial"/>
                <w:sz w:val="18"/>
                <w:szCs w:val="18"/>
              </w:rPr>
            </w:pPr>
            <w:r w:rsidRPr="00C00BEC">
              <w:rPr>
                <w:rFonts w:ascii="Arial" w:eastAsia="Calibri" w:hAnsi="Arial" w:cs="Arial"/>
                <w:sz w:val="18"/>
                <w:szCs w:val="18"/>
              </w:rPr>
              <w:t>Inspección de establecimientos en medidas de seguridad*</w:t>
            </w:r>
          </w:p>
        </w:tc>
      </w:tr>
      <w:tr w:rsidR="00A85163" w:rsidRPr="00C00BEC" w14:paraId="4510ECE1" w14:textId="77777777" w:rsidTr="00541723">
        <w:trPr>
          <w:jc w:val="center"/>
        </w:trPr>
        <w:tc>
          <w:tcPr>
            <w:tcW w:w="2694" w:type="dxa"/>
            <w:tcBorders>
              <w:top w:val="single" w:sz="4" w:space="0" w:color="4A442A" w:themeColor="background2" w:themeShade="40"/>
              <w:bottom w:val="single" w:sz="4" w:space="0" w:color="4A442A" w:themeColor="background2" w:themeShade="40"/>
            </w:tcBorders>
          </w:tcPr>
          <w:p w14:paraId="11B03F9E" w14:textId="77777777" w:rsidR="002C51C3" w:rsidRPr="0059737B" w:rsidRDefault="002C51C3" w:rsidP="0059737B">
            <w:pPr>
              <w:pStyle w:val="Prrafodelista"/>
              <w:numPr>
                <w:ilvl w:val="0"/>
                <w:numId w:val="53"/>
              </w:numPr>
              <w:ind w:left="318" w:hanging="261"/>
              <w:jc w:val="both"/>
              <w:rPr>
                <w:rFonts w:ascii="Arial" w:eastAsia="Calibri" w:hAnsi="Arial" w:cs="Arial"/>
                <w:sz w:val="18"/>
                <w:szCs w:val="18"/>
              </w:rPr>
            </w:pPr>
            <w:r w:rsidRPr="0059737B">
              <w:rPr>
                <w:rFonts w:ascii="Arial" w:eastAsia="Calibri" w:hAnsi="Arial" w:cs="Arial"/>
                <w:sz w:val="18"/>
                <w:szCs w:val="18"/>
              </w:rPr>
              <w:t>Manual de Procedimientos de la Dirección Administrativa.</w:t>
            </w:r>
          </w:p>
          <w:p w14:paraId="318555DC" w14:textId="77777777" w:rsidR="002C51C3" w:rsidRPr="00C00BEC" w:rsidRDefault="002C51C3" w:rsidP="0059737B">
            <w:pPr>
              <w:ind w:left="318" w:hanging="261"/>
              <w:rPr>
                <w:rFonts w:ascii="Arial" w:hAnsi="Arial" w:cs="Arial"/>
                <w:sz w:val="18"/>
                <w:szCs w:val="18"/>
              </w:rPr>
            </w:pPr>
          </w:p>
        </w:tc>
        <w:tc>
          <w:tcPr>
            <w:tcW w:w="1134" w:type="dxa"/>
            <w:tcBorders>
              <w:top w:val="single" w:sz="4" w:space="0" w:color="4A442A" w:themeColor="background2" w:themeShade="40"/>
              <w:bottom w:val="single" w:sz="4" w:space="0" w:color="4A442A" w:themeColor="background2" w:themeShade="40"/>
            </w:tcBorders>
          </w:tcPr>
          <w:p w14:paraId="633B9B02" w14:textId="3574D5A3" w:rsidR="002C51C3" w:rsidRPr="00C00BEC" w:rsidRDefault="0059737B" w:rsidP="0059737B">
            <w:pPr>
              <w:jc w:val="center"/>
              <w:rPr>
                <w:rFonts w:ascii="Arial" w:hAnsi="Arial" w:cs="Arial"/>
                <w:sz w:val="18"/>
                <w:szCs w:val="18"/>
              </w:rPr>
            </w:pPr>
            <w:r>
              <w:rPr>
                <w:rFonts w:ascii="Arial" w:hAnsi="Arial" w:cs="Arial"/>
                <w:sz w:val="18"/>
                <w:szCs w:val="18"/>
              </w:rPr>
              <w:t>01/02/</w:t>
            </w:r>
            <w:r w:rsidR="002C51C3" w:rsidRPr="00C00BEC">
              <w:rPr>
                <w:rFonts w:ascii="Arial" w:hAnsi="Arial" w:cs="Arial"/>
                <w:sz w:val="18"/>
                <w:szCs w:val="18"/>
              </w:rPr>
              <w:t>2021</w:t>
            </w:r>
          </w:p>
        </w:tc>
        <w:tc>
          <w:tcPr>
            <w:tcW w:w="5386" w:type="dxa"/>
            <w:tcBorders>
              <w:top w:val="single" w:sz="4" w:space="0" w:color="4A442A" w:themeColor="background2" w:themeShade="40"/>
              <w:bottom w:val="single" w:sz="4" w:space="0" w:color="4A442A" w:themeColor="background2" w:themeShade="40"/>
            </w:tcBorders>
          </w:tcPr>
          <w:p w14:paraId="00B67D83" w14:textId="77777777"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Elaboración de anteproyecto de presupuesto siguiente ejercicio fiscal</w:t>
            </w:r>
          </w:p>
          <w:p w14:paraId="73F9BFA3" w14:textId="26A8C741"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 xml:space="preserve">Dotación de combustible al parque vehicular de la </w:t>
            </w:r>
            <w:r w:rsidR="00A85163">
              <w:rPr>
                <w:rFonts w:ascii="Arial" w:eastAsia="Calibri" w:hAnsi="Arial" w:cs="Arial"/>
                <w:sz w:val="18"/>
                <w:szCs w:val="18"/>
              </w:rPr>
              <w:t>Secretaría</w:t>
            </w:r>
            <w:r w:rsidRPr="00C00BEC">
              <w:rPr>
                <w:rFonts w:ascii="Arial" w:eastAsia="Calibri" w:hAnsi="Arial" w:cs="Arial"/>
                <w:sz w:val="18"/>
                <w:szCs w:val="18"/>
              </w:rPr>
              <w:t xml:space="preserve">. </w:t>
            </w:r>
          </w:p>
          <w:p w14:paraId="4F39C122" w14:textId="37E4F394"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 xml:space="preserve">Gestión para reparación y mantenimiento del parque vehicular de la </w:t>
            </w:r>
            <w:r w:rsidR="00A85163">
              <w:rPr>
                <w:rFonts w:ascii="Arial" w:eastAsia="Calibri" w:hAnsi="Arial" w:cs="Arial"/>
                <w:sz w:val="18"/>
                <w:szCs w:val="18"/>
              </w:rPr>
              <w:t>Secretaría</w:t>
            </w:r>
            <w:r w:rsidRPr="00C00BEC">
              <w:rPr>
                <w:rFonts w:ascii="Arial" w:eastAsia="Calibri" w:hAnsi="Arial" w:cs="Arial"/>
                <w:sz w:val="18"/>
                <w:szCs w:val="18"/>
              </w:rPr>
              <w:t>.</w:t>
            </w:r>
          </w:p>
          <w:p w14:paraId="75B31089" w14:textId="5D5CCCA8"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 xml:space="preserve">Gestión para la reparación y mantenimiento del mobiliario y equipo de oficina de la </w:t>
            </w:r>
            <w:r w:rsidR="00A85163">
              <w:rPr>
                <w:rFonts w:ascii="Arial" w:eastAsia="Calibri" w:hAnsi="Arial" w:cs="Arial"/>
                <w:sz w:val="18"/>
                <w:szCs w:val="18"/>
              </w:rPr>
              <w:t>Secretaría</w:t>
            </w:r>
            <w:r w:rsidRPr="00C00BEC">
              <w:rPr>
                <w:rFonts w:ascii="Arial" w:eastAsia="Calibri" w:hAnsi="Arial" w:cs="Arial"/>
                <w:sz w:val="18"/>
                <w:szCs w:val="18"/>
              </w:rPr>
              <w:t>.</w:t>
            </w:r>
          </w:p>
          <w:p w14:paraId="718E5A24" w14:textId="77777777"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Gestión para adquisiciones de material o equipamiento</w:t>
            </w:r>
          </w:p>
          <w:p w14:paraId="7D251960" w14:textId="77777777"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Elaboración de solicitudes de pago</w:t>
            </w:r>
          </w:p>
          <w:p w14:paraId="134B7349" w14:textId="77777777"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Solicitud de renovación de permisos provisionales para unidades oficiales</w:t>
            </w:r>
          </w:p>
          <w:p w14:paraId="5092714A" w14:textId="77777777"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Solicitudes de altas y bajas de personal</w:t>
            </w:r>
          </w:p>
          <w:p w14:paraId="1D10FF73" w14:textId="77777777"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Solicitud de bajas del inventario de bienes muebles, equipo de cómputo y vehículos</w:t>
            </w:r>
          </w:p>
          <w:p w14:paraId="302490E8" w14:textId="77777777"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Elaboración de resguardos de bienes y vehículos</w:t>
            </w:r>
          </w:p>
          <w:p w14:paraId="05D7DB9E" w14:textId="77777777" w:rsidR="002C51C3" w:rsidRPr="00C00BEC" w:rsidRDefault="002C51C3" w:rsidP="0059737B">
            <w:pPr>
              <w:numPr>
                <w:ilvl w:val="0"/>
                <w:numId w:val="32"/>
              </w:numPr>
              <w:ind w:left="164" w:hanging="141"/>
              <w:contextualSpacing/>
              <w:jc w:val="both"/>
              <w:rPr>
                <w:rFonts w:ascii="Arial" w:eastAsia="Calibri" w:hAnsi="Arial" w:cs="Arial"/>
                <w:sz w:val="18"/>
                <w:szCs w:val="18"/>
              </w:rPr>
            </w:pPr>
            <w:r w:rsidRPr="00C00BEC">
              <w:rPr>
                <w:rFonts w:ascii="Arial" w:eastAsia="Calibri" w:hAnsi="Arial" w:cs="Arial"/>
                <w:sz w:val="18"/>
                <w:szCs w:val="18"/>
              </w:rPr>
              <w:t>Entrega de material o insumos para las actividades de las áreas</w:t>
            </w:r>
          </w:p>
        </w:tc>
      </w:tr>
      <w:tr w:rsidR="00A85163" w:rsidRPr="00C00BEC" w14:paraId="36899DD0" w14:textId="77777777" w:rsidTr="00541723">
        <w:trPr>
          <w:trHeight w:val="340"/>
          <w:jc w:val="center"/>
        </w:trPr>
        <w:tc>
          <w:tcPr>
            <w:tcW w:w="2694" w:type="dxa"/>
            <w:tcBorders>
              <w:top w:val="single" w:sz="4" w:space="0" w:color="4A442A" w:themeColor="background2" w:themeShade="40"/>
              <w:bottom w:val="single" w:sz="4" w:space="0" w:color="4A442A" w:themeColor="background2" w:themeShade="40"/>
            </w:tcBorders>
          </w:tcPr>
          <w:p w14:paraId="355C3B39" w14:textId="77777777" w:rsidR="002C51C3" w:rsidRPr="0059737B" w:rsidRDefault="002C51C3" w:rsidP="0059737B">
            <w:pPr>
              <w:pStyle w:val="Prrafodelista"/>
              <w:numPr>
                <w:ilvl w:val="0"/>
                <w:numId w:val="53"/>
              </w:numPr>
              <w:ind w:left="318" w:hanging="261"/>
              <w:jc w:val="both"/>
              <w:rPr>
                <w:rFonts w:ascii="Arial" w:eastAsia="Calibri" w:hAnsi="Arial" w:cs="Arial"/>
                <w:sz w:val="18"/>
                <w:szCs w:val="18"/>
              </w:rPr>
            </w:pPr>
            <w:r w:rsidRPr="0059737B">
              <w:rPr>
                <w:rFonts w:ascii="Arial" w:eastAsia="Calibri" w:hAnsi="Arial" w:cs="Arial"/>
                <w:sz w:val="18"/>
                <w:szCs w:val="18"/>
              </w:rPr>
              <w:t>Manual de Procedimientos de la Dirección de Bomberos.</w:t>
            </w:r>
          </w:p>
        </w:tc>
        <w:tc>
          <w:tcPr>
            <w:tcW w:w="1134" w:type="dxa"/>
            <w:tcBorders>
              <w:top w:val="single" w:sz="4" w:space="0" w:color="4A442A" w:themeColor="background2" w:themeShade="40"/>
              <w:bottom w:val="single" w:sz="4" w:space="0" w:color="4A442A" w:themeColor="background2" w:themeShade="40"/>
            </w:tcBorders>
          </w:tcPr>
          <w:p w14:paraId="2E58B820" w14:textId="7659906B" w:rsidR="002C51C3" w:rsidRPr="00C00BEC" w:rsidRDefault="002C51C3" w:rsidP="0059737B">
            <w:pPr>
              <w:jc w:val="center"/>
              <w:rPr>
                <w:rFonts w:ascii="Arial" w:hAnsi="Arial" w:cs="Arial"/>
                <w:sz w:val="18"/>
                <w:szCs w:val="18"/>
              </w:rPr>
            </w:pPr>
            <w:r w:rsidRPr="00C00BEC">
              <w:rPr>
                <w:rFonts w:ascii="Arial" w:hAnsi="Arial" w:cs="Arial"/>
                <w:sz w:val="18"/>
                <w:szCs w:val="18"/>
              </w:rPr>
              <w:t>26</w:t>
            </w:r>
            <w:r w:rsidR="0059737B">
              <w:rPr>
                <w:rFonts w:ascii="Arial" w:hAnsi="Arial" w:cs="Arial"/>
                <w:sz w:val="18"/>
                <w:szCs w:val="18"/>
              </w:rPr>
              <w:t>/02/</w:t>
            </w:r>
            <w:r w:rsidRPr="00C00BEC">
              <w:rPr>
                <w:rFonts w:ascii="Arial" w:hAnsi="Arial" w:cs="Arial"/>
                <w:sz w:val="18"/>
                <w:szCs w:val="18"/>
              </w:rPr>
              <w:t>2021</w:t>
            </w:r>
          </w:p>
        </w:tc>
        <w:tc>
          <w:tcPr>
            <w:tcW w:w="5386" w:type="dxa"/>
            <w:tcBorders>
              <w:top w:val="single" w:sz="4" w:space="0" w:color="4A442A" w:themeColor="background2" w:themeShade="40"/>
              <w:bottom w:val="single" w:sz="4" w:space="0" w:color="4A442A" w:themeColor="background2" w:themeShade="40"/>
            </w:tcBorders>
          </w:tcPr>
          <w:p w14:paraId="1C9C62DE" w14:textId="77777777" w:rsidR="002C51C3" w:rsidRPr="00C00BEC" w:rsidRDefault="002C51C3" w:rsidP="0059737B">
            <w:pPr>
              <w:numPr>
                <w:ilvl w:val="0"/>
                <w:numId w:val="31"/>
              </w:numPr>
              <w:ind w:left="164" w:hanging="141"/>
              <w:contextualSpacing/>
              <w:jc w:val="both"/>
              <w:rPr>
                <w:rFonts w:ascii="Arial" w:eastAsia="Calibri" w:hAnsi="Arial" w:cs="Arial"/>
                <w:sz w:val="18"/>
                <w:szCs w:val="18"/>
              </w:rPr>
            </w:pPr>
            <w:r w:rsidRPr="00C00BEC">
              <w:rPr>
                <w:rFonts w:ascii="Arial" w:eastAsia="Calibri" w:hAnsi="Arial" w:cs="Arial"/>
                <w:sz w:val="18"/>
                <w:szCs w:val="18"/>
              </w:rPr>
              <w:t>Atención de Auxilios y Emergencia de Bomberos</w:t>
            </w:r>
          </w:p>
        </w:tc>
      </w:tr>
      <w:tr w:rsidR="002C51C3" w:rsidRPr="00C00BEC" w14:paraId="53E6F5DB" w14:textId="77777777" w:rsidTr="002177AF">
        <w:trPr>
          <w:trHeight w:val="340"/>
          <w:jc w:val="center"/>
        </w:trPr>
        <w:tc>
          <w:tcPr>
            <w:tcW w:w="0" w:type="auto"/>
            <w:gridSpan w:val="3"/>
            <w:tcBorders>
              <w:top w:val="single" w:sz="4" w:space="0" w:color="4A442A" w:themeColor="background2" w:themeShade="40"/>
              <w:bottom w:val="nil"/>
            </w:tcBorders>
          </w:tcPr>
          <w:p w14:paraId="5878131F" w14:textId="77777777" w:rsidR="002C51C3" w:rsidRPr="00C00BEC" w:rsidRDefault="002C51C3" w:rsidP="002177AF">
            <w:pPr>
              <w:jc w:val="both"/>
              <w:rPr>
                <w:rFonts w:ascii="Arial" w:hAnsi="Arial" w:cs="Arial"/>
                <w:bCs/>
                <w:sz w:val="14"/>
                <w:szCs w:val="18"/>
              </w:rPr>
            </w:pPr>
            <w:r w:rsidRPr="00C00BEC">
              <w:rPr>
                <w:rFonts w:ascii="Arial" w:hAnsi="Arial" w:cs="Arial"/>
                <w:b/>
                <w:sz w:val="14"/>
                <w:szCs w:val="18"/>
              </w:rPr>
              <w:t>Fuente:</w:t>
            </w:r>
            <w:r w:rsidRPr="00C00BEC">
              <w:rPr>
                <w:rFonts w:ascii="Arial" w:hAnsi="Arial" w:cs="Arial"/>
                <w:b/>
                <w:bCs/>
                <w:sz w:val="14"/>
                <w:szCs w:val="18"/>
              </w:rPr>
              <w:t xml:space="preserve"> </w:t>
            </w:r>
            <w:r w:rsidRPr="00C00BEC">
              <w:rPr>
                <w:rFonts w:ascii="Arial" w:hAnsi="Arial" w:cs="Arial"/>
                <w:bCs/>
                <w:sz w:val="14"/>
                <w:szCs w:val="18"/>
              </w:rPr>
              <w:t>Elaborado por la ASEQROO con información proporcionada por el Ayuntamiento del Municipio de Solidaridad</w:t>
            </w:r>
          </w:p>
          <w:p w14:paraId="11826EF2" w14:textId="77777777" w:rsidR="002C51C3" w:rsidRPr="00C00BEC" w:rsidRDefault="002C51C3" w:rsidP="002177AF">
            <w:pPr>
              <w:jc w:val="both"/>
              <w:rPr>
                <w:rFonts w:ascii="Arial" w:hAnsi="Arial" w:cs="Arial"/>
                <w:b/>
                <w:sz w:val="18"/>
                <w:szCs w:val="18"/>
              </w:rPr>
            </w:pPr>
            <w:r w:rsidRPr="00C00BEC">
              <w:rPr>
                <w:rFonts w:ascii="Arial" w:hAnsi="Arial" w:cs="Arial"/>
                <w:bCs/>
                <w:sz w:val="14"/>
                <w:szCs w:val="18"/>
              </w:rPr>
              <w:t>Nota: * Dichos procedimientos son mencionados en los manuales, sin embargo, no se describen.</w:t>
            </w:r>
          </w:p>
        </w:tc>
      </w:tr>
    </w:tbl>
    <w:p w14:paraId="5E72B862" w14:textId="427FD63C" w:rsidR="002C51C3" w:rsidRPr="00C03C53" w:rsidRDefault="002C51C3" w:rsidP="00216C51">
      <w:pPr>
        <w:spacing w:after="0"/>
        <w:jc w:val="both"/>
        <w:rPr>
          <w:rFonts w:ascii="Arial" w:eastAsiaTheme="minorHAnsi" w:hAnsi="Arial" w:cs="Arial"/>
          <w:szCs w:val="18"/>
          <w:lang w:eastAsia="en-US"/>
        </w:rPr>
      </w:pPr>
    </w:p>
    <w:p w14:paraId="05237656" w14:textId="0942EDCB" w:rsidR="002C51C3" w:rsidRPr="00216C51" w:rsidRDefault="002C51C3" w:rsidP="002C51C3">
      <w:pPr>
        <w:spacing w:after="0"/>
        <w:jc w:val="both"/>
        <w:rPr>
          <w:rFonts w:ascii="Arial" w:eastAsiaTheme="minorHAnsi" w:hAnsi="Arial" w:cs="Arial"/>
          <w:sz w:val="24"/>
          <w:szCs w:val="24"/>
          <w:lang w:eastAsia="en-US"/>
        </w:rPr>
      </w:pPr>
      <w:r w:rsidRPr="00216C51">
        <w:rPr>
          <w:rFonts w:ascii="Arial" w:eastAsiaTheme="minorHAnsi" w:hAnsi="Arial" w:cs="Arial"/>
          <w:sz w:val="24"/>
          <w:szCs w:val="24"/>
          <w:lang w:eastAsia="en-US"/>
        </w:rPr>
        <w:t>De la inspección de los manuales establecidos, se corroboró que describen algunos procedimientos que realizan en materia de Protección Civil, así como procedimientos Técnico</w:t>
      </w:r>
      <w:r w:rsidR="00234AE4">
        <w:rPr>
          <w:rFonts w:ascii="Arial" w:eastAsiaTheme="minorHAnsi" w:hAnsi="Arial" w:cs="Arial"/>
          <w:sz w:val="24"/>
          <w:szCs w:val="24"/>
          <w:lang w:eastAsia="en-US"/>
        </w:rPr>
        <w:t>s, Operativos y Administrativos;</w:t>
      </w:r>
      <w:r w:rsidRPr="00216C51">
        <w:rPr>
          <w:rFonts w:ascii="Arial" w:eastAsiaTheme="minorHAnsi" w:hAnsi="Arial" w:cs="Arial"/>
          <w:sz w:val="24"/>
          <w:szCs w:val="24"/>
          <w:lang w:eastAsia="en-US"/>
        </w:rPr>
        <w:t xml:space="preserve"> sin embargo, con respecto al Manual de Procedimientos de la Dirección Técnica, se hace referencia sobre la existencia de cuatro procedimientos, de los cuales solo proporcionaron dos de ellos, detectándose la falta de información de los Procedimientos de Registro de Organismos Auxiliares y/o Prestadores de Servicios e Inspección de Establecimientos en Medidas de Seguridad, por lo que no se pudo corroborar el correcto establecimiento de los procesos mencionados.</w:t>
      </w:r>
    </w:p>
    <w:p w14:paraId="528921C1" w14:textId="77777777" w:rsidR="002C51C3" w:rsidRPr="00216C51" w:rsidRDefault="002C51C3" w:rsidP="002C51C3">
      <w:pPr>
        <w:spacing w:after="0"/>
        <w:jc w:val="both"/>
        <w:rPr>
          <w:rFonts w:ascii="Arial" w:eastAsiaTheme="minorHAnsi" w:hAnsi="Arial" w:cs="Arial"/>
          <w:sz w:val="24"/>
          <w:szCs w:val="24"/>
          <w:lang w:eastAsia="en-US"/>
        </w:rPr>
      </w:pPr>
    </w:p>
    <w:p w14:paraId="34DE6A1C" w14:textId="328B2B36" w:rsidR="002C51C3" w:rsidRPr="00216C51" w:rsidRDefault="002C51C3" w:rsidP="002C51C3">
      <w:pPr>
        <w:spacing w:after="0"/>
        <w:jc w:val="both"/>
        <w:rPr>
          <w:rFonts w:ascii="Arial" w:eastAsiaTheme="minorHAnsi" w:hAnsi="Arial" w:cs="Arial"/>
          <w:sz w:val="24"/>
          <w:szCs w:val="24"/>
          <w:lang w:eastAsia="en-US"/>
        </w:rPr>
      </w:pPr>
      <w:r w:rsidRPr="00216C51">
        <w:rPr>
          <w:rFonts w:ascii="Arial" w:eastAsiaTheme="minorHAnsi" w:hAnsi="Arial" w:cs="Arial"/>
          <w:sz w:val="24"/>
          <w:szCs w:val="24"/>
          <w:lang w:eastAsia="en-US"/>
        </w:rPr>
        <w:t>Con fundamento en lo antes expuesto, se concluye que el Ayuntamiento del Municipio de Solidaridad Quintana Roo, contó durante el 2021 con un marco jurídico y normativo que reguló el ejercicio de las atribuciones, funciones y actividades en materia de Protección Civil, aunque presentan áreas de mejora con el fin de fortalecerlas, como son la homologación en la denominación de la Unidad Municipal de Protección Civil, así como la inclusión de disposiciones en su normativa para requerir que el funcionariado municipal que desempeñe responsabilidades en las áreas sustanciales de la Unidad de Protección Civil, cuenten con una acreditación o certificación de competencias y capacidades en temas relacionados con la Protección Civil, como una mejor práctica, también en la integración de los Procedimientos de Registro de Organismos Auxiliares y/o Prestadores de Servicios e Inspección de Establecimientos en Medidas de Seguridad, al Manual de Procedimientos de la Dirección Técnica.</w:t>
      </w:r>
    </w:p>
    <w:p w14:paraId="12B6CAE8" w14:textId="77777777" w:rsidR="003D4902" w:rsidRPr="00216C51" w:rsidRDefault="003D4902" w:rsidP="003D4902">
      <w:pPr>
        <w:pStyle w:val="Prrafodelista"/>
        <w:autoSpaceDE w:val="0"/>
        <w:autoSpaceDN w:val="0"/>
        <w:adjustRightInd w:val="0"/>
        <w:spacing w:after="0"/>
        <w:ind w:left="0"/>
        <w:contextualSpacing w:val="0"/>
        <w:jc w:val="both"/>
        <w:rPr>
          <w:rFonts w:ascii="Arial" w:hAnsi="Arial" w:cs="Arial"/>
          <w:bCs/>
          <w:sz w:val="24"/>
          <w:szCs w:val="24"/>
        </w:rPr>
      </w:pPr>
    </w:p>
    <w:p w14:paraId="0992E8E6" w14:textId="5237B5AE" w:rsidR="003D4902" w:rsidRPr="00216C51" w:rsidRDefault="003D4902" w:rsidP="003D4902">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216C51">
        <w:rPr>
          <w:rFonts w:ascii="Arial" w:eastAsia="Times New Roman" w:hAnsi="Arial" w:cs="Arial"/>
          <w:bCs/>
          <w:sz w:val="24"/>
          <w:szCs w:val="24"/>
          <w:lang w:eastAsia="es-ES"/>
        </w:rPr>
        <w:t xml:space="preserve">Derivado del análisis anterior </w:t>
      </w:r>
      <w:r w:rsidR="004028B6" w:rsidRPr="00216C51">
        <w:rPr>
          <w:rFonts w:ascii="Arial" w:eastAsia="Times New Roman" w:hAnsi="Arial" w:cs="Arial"/>
          <w:bCs/>
          <w:sz w:val="24"/>
          <w:szCs w:val="24"/>
          <w:lang w:eastAsia="es-ES"/>
        </w:rPr>
        <w:t>se determinó la siguiente observación</w:t>
      </w:r>
      <w:r w:rsidRPr="00216C51">
        <w:rPr>
          <w:rFonts w:ascii="Arial" w:eastAsia="Times New Roman" w:hAnsi="Arial" w:cs="Arial"/>
          <w:bCs/>
          <w:sz w:val="24"/>
          <w:szCs w:val="24"/>
          <w:lang w:eastAsia="es-ES"/>
        </w:rPr>
        <w:t>:</w:t>
      </w:r>
    </w:p>
    <w:p w14:paraId="63FD7607" w14:textId="77777777" w:rsidR="003D4902" w:rsidRPr="001D226F" w:rsidRDefault="003D4902" w:rsidP="003D4902">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p>
    <w:p w14:paraId="237A2D85" w14:textId="2EC3CEC5" w:rsidR="004028B6" w:rsidRPr="004028B6" w:rsidRDefault="003D4902" w:rsidP="00BA2891">
      <w:pPr>
        <w:numPr>
          <w:ilvl w:val="0"/>
          <w:numId w:val="11"/>
        </w:numPr>
        <w:spacing w:after="0"/>
        <w:jc w:val="both"/>
        <w:rPr>
          <w:rFonts w:ascii="Arial" w:eastAsia="Calibri" w:hAnsi="Arial" w:cs="Arial"/>
          <w:sz w:val="24"/>
          <w:szCs w:val="24"/>
          <w:lang w:eastAsia="en-US"/>
        </w:rPr>
      </w:pPr>
      <w:r w:rsidRPr="009510F3">
        <w:rPr>
          <w:rFonts w:ascii="Arial" w:eastAsia="Calibri" w:hAnsi="Arial" w:cs="Arial"/>
          <w:sz w:val="24"/>
          <w:szCs w:val="24"/>
          <w:lang w:eastAsia="en-US"/>
        </w:rPr>
        <w:t xml:space="preserve">Se </w:t>
      </w:r>
      <w:r w:rsidR="004028B6" w:rsidRPr="004028B6">
        <w:rPr>
          <w:rFonts w:ascii="Arial" w:eastAsia="Calibri" w:hAnsi="Arial" w:cs="Arial"/>
          <w:sz w:val="24"/>
          <w:szCs w:val="24"/>
          <w:lang w:eastAsia="en-US"/>
        </w:rPr>
        <w:t>identificó que el Ayuntamiento del Municipio de Solidaridad Quintana Roo, contó durante el 2021 con un marco jurídico y normativo que reguló el ejercicio de las atribuciones y actividades en materia de Protección Civil, observando áreas de mejora con relación a la discrepancia detectada en la denominación de la Unidad de Protección Civil, así como la de considerar la acreditación o certificación de competencias y capacidades en temas relacionados con la Protección Civil, en la normatividad municipal.</w:t>
      </w:r>
    </w:p>
    <w:p w14:paraId="21310F06" w14:textId="77777777" w:rsidR="004028B6" w:rsidRPr="004028B6" w:rsidRDefault="004028B6" w:rsidP="004028B6">
      <w:pPr>
        <w:spacing w:after="0"/>
        <w:ind w:left="360"/>
        <w:jc w:val="both"/>
        <w:rPr>
          <w:rFonts w:ascii="Arial" w:eastAsia="Calibri" w:hAnsi="Arial" w:cs="Arial"/>
          <w:sz w:val="24"/>
          <w:szCs w:val="24"/>
          <w:lang w:eastAsia="en-US"/>
        </w:rPr>
      </w:pPr>
    </w:p>
    <w:p w14:paraId="03A82041" w14:textId="77777777" w:rsidR="0059737B" w:rsidRDefault="004028B6" w:rsidP="0059737B">
      <w:pPr>
        <w:spacing w:after="0"/>
        <w:ind w:left="360"/>
        <w:jc w:val="both"/>
        <w:rPr>
          <w:rFonts w:ascii="Arial" w:eastAsia="Calibri" w:hAnsi="Arial" w:cs="Arial"/>
          <w:sz w:val="24"/>
          <w:szCs w:val="24"/>
          <w:lang w:eastAsia="en-US"/>
        </w:rPr>
      </w:pPr>
      <w:r w:rsidRPr="004028B6">
        <w:rPr>
          <w:rFonts w:ascii="Arial" w:eastAsia="Calibri" w:hAnsi="Arial" w:cs="Arial"/>
          <w:sz w:val="24"/>
          <w:szCs w:val="24"/>
          <w:lang w:eastAsia="en-US"/>
        </w:rPr>
        <w:t>Por otra parte, el Manual de Procedimientos de la Secretaría de Protección Civil, Prevención de Riesgos y Bomberos, contempla las áreas y procedimientos sustantivos, sin embargo, se detectó la falta de la descripción de los Procedimientos de Registro de Organismos Auxiliares y/o Prestadores de Servicio e Inspección de Establecimientos en Medidas de Seguridad, los cuales se encuentran señalados en los Procedimientos de la Dirección Técnica.</w:t>
      </w:r>
    </w:p>
    <w:p w14:paraId="271568C6" w14:textId="77777777" w:rsidR="0059737B" w:rsidRDefault="0059737B" w:rsidP="0059737B">
      <w:pPr>
        <w:spacing w:after="0"/>
        <w:ind w:left="360"/>
        <w:jc w:val="both"/>
        <w:rPr>
          <w:rFonts w:ascii="Arial" w:eastAsia="Calibri" w:hAnsi="Arial" w:cs="Arial"/>
          <w:sz w:val="24"/>
          <w:szCs w:val="24"/>
          <w:lang w:eastAsia="en-US"/>
        </w:rPr>
      </w:pPr>
    </w:p>
    <w:p w14:paraId="1E79EE4A" w14:textId="0DD83F94" w:rsidR="009B62F4" w:rsidRDefault="009B62F4" w:rsidP="0049352A">
      <w:pPr>
        <w:spacing w:after="0"/>
        <w:ind w:left="360"/>
        <w:jc w:val="both"/>
        <w:rPr>
          <w:rFonts w:ascii="Arial" w:hAnsi="Arial" w:cs="Arial"/>
          <w:sz w:val="24"/>
          <w:szCs w:val="18"/>
        </w:rPr>
      </w:pPr>
      <w:r w:rsidRPr="009B62F4">
        <w:rPr>
          <w:rFonts w:ascii="Arial" w:hAnsi="Arial" w:cs="Arial"/>
          <w:sz w:val="24"/>
          <w:szCs w:val="18"/>
          <w:lang w:eastAsia="es-ES"/>
        </w:rPr>
        <w:t xml:space="preserve">Con motivo de la reunión de trabajo efectuada para la presentación de </w:t>
      </w:r>
      <w:r w:rsidRPr="009B62F4">
        <w:rPr>
          <w:rFonts w:ascii="Arial" w:hAnsi="Arial" w:cs="Arial"/>
          <w:bCs/>
          <w:sz w:val="24"/>
          <w:szCs w:val="18"/>
        </w:rPr>
        <w:t>resultados finales de auditoría y observaciones preliminares</w:t>
      </w:r>
      <w:r w:rsidRPr="009B62F4">
        <w:rPr>
          <w:rFonts w:ascii="Arial" w:hAnsi="Arial" w:cs="Arial"/>
          <w:sz w:val="24"/>
          <w:szCs w:val="18"/>
          <w:lang w:eastAsia="es-ES"/>
        </w:rPr>
        <w:t xml:space="preserve">, </w:t>
      </w:r>
      <w:r w:rsidRPr="009B62F4">
        <w:rPr>
          <w:rFonts w:ascii="Arial" w:hAnsi="Arial" w:cs="Arial"/>
          <w:sz w:val="24"/>
          <w:szCs w:val="18"/>
        </w:rPr>
        <w:t>la Secretaría de Protección Civil, Prevención de Riesgos y Bomberos aclaró que a raíz de la entrada en vigencia en 2020 del Reglamento Orgánico de la Administración Pública del Municipio de S</w:t>
      </w:r>
      <w:r w:rsidR="00234AE4">
        <w:rPr>
          <w:rFonts w:ascii="Arial" w:hAnsi="Arial" w:cs="Arial"/>
          <w:sz w:val="24"/>
          <w:szCs w:val="18"/>
        </w:rPr>
        <w:t>olidaridad, Quintana Roo, cambió</w:t>
      </w:r>
      <w:r w:rsidRPr="009B62F4">
        <w:rPr>
          <w:rFonts w:ascii="Arial" w:hAnsi="Arial" w:cs="Arial"/>
          <w:sz w:val="24"/>
          <w:szCs w:val="18"/>
        </w:rPr>
        <w:t xml:space="preserve"> la denominación de Dirección General de Protección Civil y Bomberos a la actual Secretaría de Protección Civil, Prevención de Riesgos y Bomberos, por lo que desde esa fecha, las referencias que se hagan y las atribuciones que se otorgan en reglamentos, acuerdos, manuales y demás disposiciones administrativas a la Dirección General de Protección Civil y Bomberos, se entenderán hechas o conferidas en su caso, a la Secretaría de Protección Civil, Prevención de Riesgos y Bomberos, quedando atendido este aspecto.</w:t>
      </w:r>
    </w:p>
    <w:p w14:paraId="6BED12BB" w14:textId="77777777" w:rsidR="0059737B" w:rsidRDefault="0059737B" w:rsidP="0049352A">
      <w:pPr>
        <w:spacing w:after="0"/>
        <w:ind w:left="360"/>
        <w:jc w:val="both"/>
        <w:rPr>
          <w:rFonts w:ascii="Arial" w:eastAsia="Calibri" w:hAnsi="Arial" w:cs="Arial"/>
          <w:sz w:val="24"/>
          <w:szCs w:val="24"/>
          <w:lang w:eastAsia="en-US"/>
        </w:rPr>
      </w:pPr>
    </w:p>
    <w:p w14:paraId="44F14A91" w14:textId="0611F6E1" w:rsidR="0059737B" w:rsidRDefault="0059737B" w:rsidP="0049352A">
      <w:pPr>
        <w:spacing w:after="0"/>
        <w:ind w:left="360"/>
        <w:jc w:val="both"/>
        <w:rPr>
          <w:rFonts w:ascii="Arial" w:hAnsi="Arial" w:cs="Arial"/>
          <w:sz w:val="24"/>
          <w:szCs w:val="18"/>
        </w:rPr>
      </w:pPr>
      <w:r w:rsidRPr="0059737B">
        <w:rPr>
          <w:rFonts w:ascii="Arial" w:hAnsi="Arial" w:cs="Arial"/>
          <w:sz w:val="24"/>
          <w:szCs w:val="18"/>
        </w:rPr>
        <w:t xml:space="preserve">De igual manera, </w:t>
      </w:r>
      <w:r>
        <w:rPr>
          <w:rFonts w:ascii="Arial" w:hAnsi="Arial" w:cs="Arial"/>
          <w:sz w:val="24"/>
          <w:szCs w:val="18"/>
        </w:rPr>
        <w:t xml:space="preserve">fueron </w:t>
      </w:r>
      <w:r w:rsidRPr="0059737B">
        <w:rPr>
          <w:rFonts w:ascii="Arial" w:hAnsi="Arial" w:cs="Arial"/>
          <w:sz w:val="24"/>
          <w:szCs w:val="18"/>
        </w:rPr>
        <w:t>present</w:t>
      </w:r>
      <w:r>
        <w:rPr>
          <w:rFonts w:ascii="Arial" w:hAnsi="Arial" w:cs="Arial"/>
          <w:sz w:val="24"/>
          <w:szCs w:val="18"/>
        </w:rPr>
        <w:t>ados</w:t>
      </w:r>
      <w:r w:rsidRPr="0059737B">
        <w:rPr>
          <w:rFonts w:ascii="Arial" w:hAnsi="Arial" w:cs="Arial"/>
          <w:sz w:val="24"/>
          <w:szCs w:val="18"/>
        </w:rPr>
        <w:t xml:space="preserve"> los </w:t>
      </w:r>
      <w:r w:rsidRPr="0059737B">
        <w:rPr>
          <w:rFonts w:ascii="Arial" w:eastAsia="Times New Roman" w:hAnsi="Arial" w:cs="Arial"/>
          <w:sz w:val="24"/>
          <w:szCs w:val="18"/>
          <w:lang w:eastAsia="es-ES"/>
        </w:rPr>
        <w:t>Procedimientos de Registro de Organismos Auxiliares y/o Prestadores de Servicio e Inspección de Establecimientos en Medidas de Seguridad,</w:t>
      </w:r>
      <w:r w:rsidRPr="0059737B">
        <w:rPr>
          <w:rFonts w:ascii="Arial" w:hAnsi="Arial" w:cs="Arial"/>
          <w:sz w:val="24"/>
          <w:szCs w:val="18"/>
        </w:rPr>
        <w:t xml:space="preserve"> con fecha de emisión del 15 de diciembre de 2022, autorizados por el </w:t>
      </w:r>
      <w:r w:rsidRPr="0059737B">
        <w:rPr>
          <w:rFonts w:ascii="Arial" w:hAnsi="Arial" w:cs="Arial"/>
          <w:sz w:val="24"/>
          <w:szCs w:val="18"/>
          <w:lang w:eastAsia="es-ES"/>
        </w:rPr>
        <w:t>Secretario de Protección Civil, Prevención de Riesgos y Bomberos</w:t>
      </w:r>
      <w:r w:rsidRPr="0059737B">
        <w:rPr>
          <w:rFonts w:ascii="Arial" w:hAnsi="Arial" w:cs="Arial"/>
          <w:sz w:val="24"/>
          <w:szCs w:val="18"/>
        </w:rPr>
        <w:t>, con lo que se atiende este punto.</w:t>
      </w:r>
    </w:p>
    <w:p w14:paraId="7A38D9EB" w14:textId="1352E6AC" w:rsidR="00A143BC" w:rsidRDefault="00A143BC" w:rsidP="0049352A">
      <w:pPr>
        <w:spacing w:after="0"/>
        <w:ind w:left="360"/>
        <w:jc w:val="both"/>
        <w:rPr>
          <w:rFonts w:ascii="Arial" w:hAnsi="Arial" w:cs="Arial"/>
          <w:sz w:val="24"/>
          <w:szCs w:val="18"/>
        </w:rPr>
      </w:pPr>
    </w:p>
    <w:p w14:paraId="6E680795" w14:textId="6547C34C" w:rsidR="00A143BC" w:rsidRDefault="00A143BC" w:rsidP="0049352A">
      <w:pPr>
        <w:spacing w:after="0"/>
        <w:ind w:left="360"/>
        <w:jc w:val="both"/>
        <w:rPr>
          <w:rFonts w:ascii="Arial" w:eastAsia="Calibri" w:hAnsi="Arial" w:cs="Arial"/>
          <w:sz w:val="24"/>
          <w:szCs w:val="24"/>
          <w:lang w:eastAsia="en-US"/>
        </w:rPr>
      </w:pPr>
      <w:r w:rsidRPr="009B62F4">
        <w:rPr>
          <w:rFonts w:ascii="Arial" w:eastAsia="Calibri" w:hAnsi="Arial" w:cs="Arial"/>
          <w:sz w:val="24"/>
          <w:szCs w:val="24"/>
          <w:lang w:eastAsia="en-US"/>
        </w:rPr>
        <w:t>Con respecto a considerar la certificación de competencias y capacidades en temas relaci</w:t>
      </w:r>
      <w:r w:rsidR="0049352A">
        <w:rPr>
          <w:rFonts w:ascii="Arial" w:eastAsia="Calibri" w:hAnsi="Arial" w:cs="Arial"/>
          <w:sz w:val="24"/>
          <w:szCs w:val="24"/>
          <w:lang w:eastAsia="en-US"/>
        </w:rPr>
        <w:t>onados con la Protección Civil</w:t>
      </w:r>
      <w:r w:rsidRPr="009B62F4">
        <w:rPr>
          <w:rFonts w:ascii="Arial" w:eastAsia="Calibri" w:hAnsi="Arial" w:cs="Arial"/>
          <w:sz w:val="24"/>
          <w:szCs w:val="24"/>
          <w:lang w:eastAsia="en-US"/>
        </w:rPr>
        <w:t xml:space="preserve">, en la normatividad municipal, la Secretaría de Protección Civil, Prevención de Riesgos y Bomberos, promoverá la inclusión del tema en la construcción de los Reglamentos municipales que </w:t>
      </w:r>
      <w:r w:rsidR="009B62F4">
        <w:rPr>
          <w:rFonts w:ascii="Arial" w:eastAsia="Calibri" w:hAnsi="Arial" w:cs="Arial"/>
          <w:sz w:val="24"/>
          <w:szCs w:val="24"/>
          <w:lang w:eastAsia="en-US"/>
        </w:rPr>
        <w:t>sean elaborados o actualizados</w:t>
      </w:r>
      <w:r w:rsidR="001A115D">
        <w:rPr>
          <w:rFonts w:ascii="Arial" w:eastAsia="Calibri" w:hAnsi="Arial" w:cs="Arial"/>
          <w:sz w:val="24"/>
          <w:szCs w:val="24"/>
          <w:lang w:eastAsia="en-US"/>
        </w:rPr>
        <w:t>,</w:t>
      </w:r>
      <w:r w:rsidRPr="009B62F4">
        <w:rPr>
          <w:rFonts w:ascii="Arial" w:eastAsia="Calibri" w:hAnsi="Arial" w:cs="Arial"/>
          <w:sz w:val="24"/>
          <w:szCs w:val="24"/>
          <w:lang w:eastAsia="en-US"/>
        </w:rPr>
        <w:t xml:space="preserve"> estableciendo como fecha compromiso para la atención de este último punto el 29 de septiembre del 2023. Por lo que esta observación queda parcialmente atendida.</w:t>
      </w:r>
    </w:p>
    <w:p w14:paraId="71171492" w14:textId="5886FF6B" w:rsidR="003D4902" w:rsidRPr="009510F3" w:rsidRDefault="003D4902" w:rsidP="0059737B">
      <w:pPr>
        <w:spacing w:after="0" w:line="240" w:lineRule="auto"/>
        <w:contextualSpacing/>
        <w:jc w:val="both"/>
        <w:rPr>
          <w:rFonts w:ascii="Arial" w:eastAsia="Calibri" w:hAnsi="Arial" w:cs="Arial"/>
          <w:sz w:val="24"/>
          <w:szCs w:val="24"/>
          <w:lang w:eastAsia="en-US"/>
        </w:rPr>
      </w:pPr>
    </w:p>
    <w:p w14:paraId="60F43C58" w14:textId="2D6F833D" w:rsidR="003D4902" w:rsidRPr="00C77C7A" w:rsidRDefault="003D4902" w:rsidP="00C77C7A">
      <w:pPr>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14BBE03A" w14:textId="18C1D797" w:rsidR="003D4902" w:rsidRPr="001A115D" w:rsidRDefault="003D4902" w:rsidP="003D4902">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w:t>
      </w:r>
      <w:r w:rsidRPr="001A115D">
        <w:rPr>
          <w:rFonts w:ascii="Arial" w:eastAsia="Times New Roman" w:hAnsi="Arial" w:cs="Arial"/>
          <w:sz w:val="24"/>
          <w:szCs w:val="24"/>
          <w:lang w:eastAsia="es-ES"/>
        </w:rPr>
        <w:t>Municipio de Solidaridad</w:t>
      </w:r>
      <w:r w:rsidRPr="001A115D">
        <w:rPr>
          <w:rFonts w:ascii="Arial" w:hAnsi="Arial" w:cs="Arial"/>
          <w:sz w:val="24"/>
          <w:szCs w:val="24"/>
        </w:rPr>
        <w:t xml:space="preserve"> lo siguiente:</w:t>
      </w:r>
    </w:p>
    <w:p w14:paraId="5F7875A0" w14:textId="77777777" w:rsidR="002D0FD2" w:rsidRPr="001A115D" w:rsidRDefault="002D0FD2" w:rsidP="003D4902">
      <w:pPr>
        <w:spacing w:after="0"/>
        <w:jc w:val="both"/>
        <w:rPr>
          <w:rFonts w:ascii="Arial" w:hAnsi="Arial" w:cs="Arial"/>
          <w:sz w:val="24"/>
          <w:szCs w:val="24"/>
        </w:rPr>
      </w:pPr>
    </w:p>
    <w:p w14:paraId="3AD5BE34" w14:textId="6DFEC569" w:rsidR="003D4902" w:rsidRPr="001D226F" w:rsidRDefault="004028B6" w:rsidP="003D4902">
      <w:pPr>
        <w:spacing w:after="0"/>
        <w:jc w:val="both"/>
        <w:rPr>
          <w:rFonts w:ascii="Arial" w:hAnsi="Arial" w:cs="Arial"/>
          <w:b/>
          <w:sz w:val="24"/>
          <w:szCs w:val="24"/>
        </w:rPr>
      </w:pPr>
      <w:r w:rsidRPr="001A115D">
        <w:rPr>
          <w:rFonts w:ascii="Arial" w:hAnsi="Arial" w:cs="Arial"/>
          <w:b/>
          <w:sz w:val="24"/>
          <w:szCs w:val="24"/>
        </w:rPr>
        <w:t>21-AEMD-B-078-195</w:t>
      </w:r>
      <w:r w:rsidR="003D4902" w:rsidRPr="001A115D">
        <w:rPr>
          <w:rFonts w:ascii="Arial" w:hAnsi="Arial" w:cs="Arial"/>
          <w:b/>
          <w:sz w:val="24"/>
          <w:szCs w:val="24"/>
        </w:rPr>
        <w:t>-R01-01 Recomendación</w:t>
      </w:r>
    </w:p>
    <w:p w14:paraId="34EEACD4" w14:textId="77777777" w:rsidR="003D4902" w:rsidRDefault="003D4902" w:rsidP="003D4902">
      <w:pPr>
        <w:spacing w:after="0"/>
        <w:jc w:val="both"/>
        <w:rPr>
          <w:rFonts w:ascii="Arial" w:eastAsia="Times New Roman" w:hAnsi="Arial" w:cs="Arial"/>
          <w:bCs/>
          <w:iCs/>
          <w:sz w:val="24"/>
          <w:szCs w:val="20"/>
          <w:lang w:eastAsia="es-ES"/>
        </w:rPr>
      </w:pPr>
    </w:p>
    <w:p w14:paraId="26DE6579" w14:textId="226A3B94" w:rsidR="009B62F4" w:rsidRDefault="004028B6" w:rsidP="004028B6">
      <w:pPr>
        <w:spacing w:after="0"/>
        <w:contextualSpacing/>
        <w:jc w:val="both"/>
        <w:rPr>
          <w:rFonts w:ascii="Arial" w:eastAsia="Calibri" w:hAnsi="Arial" w:cs="Arial"/>
          <w:sz w:val="24"/>
          <w:szCs w:val="24"/>
          <w:lang w:eastAsia="en-US"/>
        </w:rPr>
      </w:pPr>
      <w:r w:rsidRPr="004028B6">
        <w:rPr>
          <w:rFonts w:ascii="Arial" w:eastAsia="Calibri" w:hAnsi="Arial" w:cs="Arial"/>
          <w:sz w:val="24"/>
          <w:szCs w:val="24"/>
          <w:lang w:eastAsia="en-US"/>
        </w:rPr>
        <w:t xml:space="preserve">Se deberán realizar las gestiones pertinentes </w:t>
      </w:r>
      <w:r w:rsidR="009B62F4">
        <w:rPr>
          <w:rFonts w:ascii="Arial" w:eastAsia="Calibri" w:hAnsi="Arial" w:cs="Arial"/>
          <w:sz w:val="24"/>
          <w:szCs w:val="24"/>
          <w:lang w:eastAsia="en-US"/>
        </w:rPr>
        <w:t xml:space="preserve">a fin de </w:t>
      </w:r>
      <w:r w:rsidR="001A115D">
        <w:rPr>
          <w:rFonts w:ascii="Arial" w:eastAsia="Calibri" w:hAnsi="Arial" w:cs="Arial"/>
          <w:sz w:val="24"/>
          <w:szCs w:val="24"/>
          <w:lang w:eastAsia="en-US"/>
        </w:rPr>
        <w:t>realizar</w:t>
      </w:r>
      <w:r w:rsidR="009B62F4">
        <w:rPr>
          <w:rFonts w:ascii="Arial" w:eastAsia="Calibri" w:hAnsi="Arial" w:cs="Arial"/>
          <w:sz w:val="24"/>
          <w:szCs w:val="24"/>
          <w:lang w:eastAsia="en-US"/>
        </w:rPr>
        <w:t xml:space="preserve"> </w:t>
      </w:r>
      <w:r w:rsidR="009B62F4" w:rsidRPr="009B62F4">
        <w:rPr>
          <w:rFonts w:ascii="Arial" w:eastAsia="Calibri" w:hAnsi="Arial" w:cs="Arial"/>
          <w:sz w:val="24"/>
          <w:szCs w:val="24"/>
          <w:lang w:eastAsia="en-US"/>
        </w:rPr>
        <w:t>el proyecto de actualización de la reglamentación municipal en materia de Protección Civil</w:t>
      </w:r>
      <w:r w:rsidR="001A115D">
        <w:rPr>
          <w:rFonts w:ascii="Arial" w:eastAsia="Calibri" w:hAnsi="Arial" w:cs="Arial"/>
          <w:sz w:val="24"/>
          <w:szCs w:val="24"/>
          <w:lang w:eastAsia="en-US"/>
        </w:rPr>
        <w:t>, buscando, entre otros aspectos, la inclusión de</w:t>
      </w:r>
      <w:r w:rsidR="001A115D" w:rsidRPr="004028B6">
        <w:rPr>
          <w:rFonts w:ascii="Arial" w:eastAsia="Calibri" w:hAnsi="Arial" w:cs="Arial"/>
          <w:sz w:val="24"/>
          <w:szCs w:val="24"/>
          <w:lang w:eastAsia="en-US"/>
        </w:rPr>
        <w:t xml:space="preserve"> disposiciones que hagan referencia a la profesionalización y/o acreditación de competencias en materia de Protección Civil para el personal en áreas sustantivas</w:t>
      </w:r>
      <w:r w:rsidR="001A115D">
        <w:rPr>
          <w:rFonts w:ascii="Arial" w:eastAsia="Calibri" w:hAnsi="Arial" w:cs="Arial"/>
          <w:sz w:val="24"/>
          <w:szCs w:val="24"/>
          <w:lang w:eastAsia="en-US"/>
        </w:rPr>
        <w:t>,</w:t>
      </w:r>
      <w:r w:rsidR="001A115D" w:rsidRPr="001A115D">
        <w:rPr>
          <w:rFonts w:ascii="Arial" w:eastAsia="Calibri" w:hAnsi="Arial" w:cs="Arial"/>
          <w:sz w:val="24"/>
          <w:szCs w:val="24"/>
          <w:lang w:eastAsia="en-US"/>
        </w:rPr>
        <w:t xml:space="preserve"> </w:t>
      </w:r>
      <w:r w:rsidR="001A115D" w:rsidRPr="004028B6">
        <w:rPr>
          <w:rFonts w:ascii="Arial" w:eastAsia="Calibri" w:hAnsi="Arial" w:cs="Arial"/>
          <w:sz w:val="24"/>
          <w:szCs w:val="24"/>
          <w:lang w:eastAsia="en-US"/>
        </w:rPr>
        <w:t>como mejor práctica</w:t>
      </w:r>
      <w:r w:rsidR="001A115D" w:rsidRPr="009B62F4">
        <w:rPr>
          <w:rFonts w:ascii="Arial" w:eastAsia="Calibri" w:hAnsi="Arial" w:cs="Arial"/>
          <w:sz w:val="24"/>
          <w:szCs w:val="24"/>
          <w:lang w:eastAsia="en-US"/>
        </w:rPr>
        <w:t>.</w:t>
      </w:r>
      <w:r w:rsidR="001A115D">
        <w:rPr>
          <w:rFonts w:ascii="Arial" w:eastAsia="Calibri" w:hAnsi="Arial" w:cs="Arial"/>
          <w:sz w:val="24"/>
          <w:szCs w:val="24"/>
          <w:lang w:eastAsia="en-US"/>
        </w:rPr>
        <w:t xml:space="preserve"> Debiendo presentar el proyecto de actualización de la reglamentación municipal,</w:t>
      </w:r>
      <w:r w:rsidR="001A115D" w:rsidRPr="001A115D">
        <w:rPr>
          <w:rFonts w:ascii="Arial" w:eastAsia="Calibri" w:hAnsi="Arial" w:cs="Arial"/>
          <w:sz w:val="24"/>
          <w:szCs w:val="24"/>
          <w:lang w:eastAsia="en-US"/>
        </w:rPr>
        <w:t xml:space="preserve"> </w:t>
      </w:r>
      <w:r w:rsidR="001A115D" w:rsidRPr="009B62F4">
        <w:rPr>
          <w:rFonts w:ascii="Arial" w:eastAsia="Calibri" w:hAnsi="Arial" w:cs="Arial"/>
          <w:sz w:val="24"/>
          <w:szCs w:val="24"/>
          <w:lang w:eastAsia="en-US"/>
        </w:rPr>
        <w:t>así como las gestiones para su análisis y aprobación ante las autoridades municipales competentes</w:t>
      </w:r>
      <w:r w:rsidR="001A115D">
        <w:rPr>
          <w:rFonts w:ascii="Arial" w:eastAsia="Calibri" w:hAnsi="Arial" w:cs="Arial"/>
          <w:sz w:val="24"/>
          <w:szCs w:val="24"/>
          <w:lang w:eastAsia="en-US"/>
        </w:rPr>
        <w:t>.</w:t>
      </w:r>
    </w:p>
    <w:p w14:paraId="11E525FF" w14:textId="7567CE53" w:rsidR="00C57E20" w:rsidRDefault="00C57E20" w:rsidP="00C57E20">
      <w:pPr>
        <w:spacing w:after="0"/>
        <w:contextualSpacing/>
        <w:jc w:val="both"/>
        <w:rPr>
          <w:rFonts w:ascii="Arial" w:eastAsia="Calibri" w:hAnsi="Arial" w:cs="Arial"/>
          <w:sz w:val="24"/>
          <w:szCs w:val="24"/>
          <w:lang w:eastAsia="en-US"/>
        </w:rPr>
      </w:pPr>
    </w:p>
    <w:p w14:paraId="5E6ACD97" w14:textId="046AD7CA" w:rsidR="003D4902" w:rsidRPr="00C57E20" w:rsidRDefault="003D4902" w:rsidP="00C57E20">
      <w:pPr>
        <w:spacing w:after="0"/>
        <w:ind w:left="709"/>
        <w:contextualSpacing/>
        <w:jc w:val="both"/>
        <w:rPr>
          <w:rFonts w:ascii="Arial" w:eastAsia="Calibri" w:hAnsi="Arial" w:cs="Arial"/>
          <w:b/>
          <w:sz w:val="28"/>
          <w:szCs w:val="24"/>
          <w:lang w:eastAsia="en-US"/>
        </w:rPr>
      </w:pPr>
      <w:r w:rsidRPr="00C57E20">
        <w:rPr>
          <w:rFonts w:ascii="Arial" w:eastAsia="Times New Roman" w:hAnsi="Arial" w:cs="Arial"/>
          <w:b/>
          <w:bCs/>
          <w:sz w:val="24"/>
          <w:szCs w:val="24"/>
          <w:lang w:eastAsia="es-ES"/>
        </w:rPr>
        <w:t xml:space="preserve">1.2. </w:t>
      </w:r>
      <w:r w:rsidR="004028B6" w:rsidRPr="00C57E20">
        <w:rPr>
          <w:rFonts w:ascii="Arial" w:hAnsi="Arial" w:cs="Arial"/>
          <w:b/>
          <w:sz w:val="24"/>
        </w:rPr>
        <w:t>Estructura orgánica de la Secretaría de Protección Civil, Prevención de Riesgos y Bomberos municipal.</w:t>
      </w:r>
    </w:p>
    <w:p w14:paraId="425E0E5F" w14:textId="77777777" w:rsidR="003D4902" w:rsidRDefault="003D4902" w:rsidP="003D4902">
      <w:pPr>
        <w:autoSpaceDE w:val="0"/>
        <w:autoSpaceDN w:val="0"/>
        <w:adjustRightInd w:val="0"/>
        <w:spacing w:after="0" w:line="240" w:lineRule="auto"/>
        <w:jc w:val="both"/>
        <w:rPr>
          <w:rFonts w:ascii="Arial" w:eastAsia="Times New Roman" w:hAnsi="Arial" w:cs="Arial"/>
          <w:b/>
          <w:bCs/>
          <w:sz w:val="24"/>
          <w:szCs w:val="24"/>
          <w:lang w:eastAsia="es-ES"/>
        </w:rPr>
      </w:pPr>
    </w:p>
    <w:p w14:paraId="5C46FB98" w14:textId="7FB7DB40" w:rsidR="003D4902" w:rsidRPr="00C77C7A" w:rsidRDefault="003D4902" w:rsidP="00C77C7A">
      <w:pPr>
        <w:autoSpaceDE w:val="0"/>
        <w:autoSpaceDN w:val="0"/>
        <w:adjustRightInd w:val="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14:paraId="5E6892A4" w14:textId="0B6DDEAE" w:rsidR="004028B6" w:rsidRPr="00216C51" w:rsidRDefault="004028B6" w:rsidP="004028B6">
      <w:pPr>
        <w:jc w:val="both"/>
        <w:rPr>
          <w:rFonts w:ascii="Arial" w:eastAsiaTheme="minorHAnsi" w:hAnsi="Arial" w:cs="Arial"/>
          <w:sz w:val="24"/>
          <w:szCs w:val="18"/>
          <w:lang w:eastAsia="en-US"/>
        </w:rPr>
      </w:pPr>
      <w:r w:rsidRPr="00216C51">
        <w:rPr>
          <w:rFonts w:ascii="Arial" w:eastAsiaTheme="minorHAnsi" w:hAnsi="Arial" w:cs="Arial"/>
          <w:sz w:val="24"/>
          <w:szCs w:val="18"/>
          <w:lang w:eastAsia="en-US"/>
        </w:rPr>
        <w:t>Son facultades y obligaciones del Ayuntamiento en materia de gobierno y régimen interior el crear las unidades administrativas que conforman la Administración Pública Municipal y reglamentar su funcionamiento</w:t>
      </w:r>
      <w:r w:rsidRPr="00216C51">
        <w:rPr>
          <w:rFonts w:ascii="Arial" w:eastAsiaTheme="minorHAnsi" w:hAnsi="Arial" w:cs="Arial"/>
          <w:sz w:val="24"/>
          <w:szCs w:val="18"/>
          <w:vertAlign w:val="superscript"/>
          <w:lang w:eastAsia="en-US"/>
        </w:rPr>
        <w:footnoteReference w:id="13"/>
      </w:r>
      <w:r w:rsidRPr="00216C51">
        <w:rPr>
          <w:rFonts w:ascii="Arial" w:eastAsiaTheme="minorHAnsi" w:hAnsi="Arial" w:cs="Arial"/>
          <w:sz w:val="24"/>
          <w:szCs w:val="18"/>
          <w:lang w:eastAsia="en-US"/>
        </w:rPr>
        <w:t xml:space="preserve">, por su </w:t>
      </w:r>
      <w:r w:rsidR="00017B18">
        <w:rPr>
          <w:rFonts w:ascii="Arial" w:eastAsiaTheme="minorHAnsi" w:hAnsi="Arial" w:cs="Arial"/>
          <w:sz w:val="24"/>
          <w:szCs w:val="18"/>
          <w:lang w:eastAsia="en-US"/>
        </w:rPr>
        <w:t>parte, la legislación nacional,</w:t>
      </w:r>
      <w:r w:rsidRPr="00216C51">
        <w:rPr>
          <w:rFonts w:ascii="Arial" w:eastAsiaTheme="minorHAnsi" w:hAnsi="Arial" w:cs="Arial"/>
          <w:sz w:val="24"/>
          <w:szCs w:val="18"/>
          <w:lang w:eastAsia="en-US"/>
        </w:rPr>
        <w:t xml:space="preserve"> indica que el Presidente Municipal se asegurará del correcto funcionamiento e integración de las unidades de protección civil, promoviendo para que sean constituidos, con un nivel no menor a Dirección General preferentemente y de acuerdo a la legislación aplicable, como organismos con autonomía administrativa, financiera, de operación y gestión, dependiente de la Secretaría del Ayuntamiento y estipulando denominarlas como Coordinación Municipal de Protección Civil</w:t>
      </w:r>
      <w:r w:rsidRPr="00216C51">
        <w:rPr>
          <w:rFonts w:ascii="Arial" w:eastAsiaTheme="minorHAnsi" w:hAnsi="Arial" w:cs="Arial"/>
          <w:sz w:val="24"/>
          <w:szCs w:val="18"/>
          <w:vertAlign w:val="superscript"/>
          <w:lang w:eastAsia="en-US"/>
        </w:rPr>
        <w:footnoteReference w:id="14"/>
      </w:r>
      <w:r w:rsidRPr="00216C51">
        <w:rPr>
          <w:rFonts w:ascii="Arial" w:eastAsiaTheme="minorHAnsi" w:hAnsi="Arial" w:cs="Arial"/>
          <w:sz w:val="24"/>
          <w:szCs w:val="18"/>
          <w:lang w:eastAsia="en-US"/>
        </w:rPr>
        <w:t>.</w:t>
      </w:r>
    </w:p>
    <w:p w14:paraId="6CCE96CF" w14:textId="77777777" w:rsidR="004028B6" w:rsidRPr="00216C51" w:rsidRDefault="004028B6" w:rsidP="004028B6">
      <w:pPr>
        <w:jc w:val="both"/>
        <w:rPr>
          <w:rFonts w:ascii="Arial" w:eastAsiaTheme="minorHAnsi" w:hAnsi="Arial" w:cs="Arial"/>
          <w:sz w:val="24"/>
          <w:szCs w:val="18"/>
          <w:lang w:eastAsia="en-US"/>
        </w:rPr>
      </w:pPr>
      <w:r w:rsidRPr="00216C51">
        <w:rPr>
          <w:rFonts w:ascii="Arial" w:eastAsiaTheme="minorHAnsi" w:hAnsi="Arial" w:cs="Arial"/>
          <w:sz w:val="24"/>
          <w:szCs w:val="18"/>
          <w:lang w:eastAsia="en-US"/>
        </w:rPr>
        <w:t>Cabe hacer mención que, en este Ayuntamiento, a la Unidad Municipal de Protección Civil se le ha denominado como Secretaría de Protección Civil, Prevención de Riesgos y Bomberos en lugar de Coordinación Municipal de Protección Civil, como lo establece la normativa señalada.</w:t>
      </w:r>
    </w:p>
    <w:p w14:paraId="5F2E9F26" w14:textId="0832A8C9" w:rsidR="004028B6" w:rsidRPr="00216C51" w:rsidRDefault="004028B6" w:rsidP="00216C51">
      <w:pPr>
        <w:spacing w:after="0"/>
        <w:jc w:val="both"/>
        <w:rPr>
          <w:rFonts w:ascii="Arial" w:eastAsiaTheme="minorHAnsi" w:hAnsi="Arial" w:cs="Arial"/>
          <w:sz w:val="24"/>
          <w:szCs w:val="18"/>
          <w:lang w:eastAsia="en-US"/>
        </w:rPr>
      </w:pPr>
      <w:r w:rsidRPr="00216C51">
        <w:rPr>
          <w:rFonts w:ascii="Arial" w:eastAsiaTheme="minorHAnsi" w:hAnsi="Arial" w:cs="Arial"/>
          <w:sz w:val="24"/>
          <w:szCs w:val="18"/>
          <w:lang w:eastAsia="en-US"/>
        </w:rPr>
        <w:t>Con base en ello, se solicitó al Ayuntamiento del Municipio de Solidaridad, la Estructura Orgánica de la Secretaría de Protección Civil, Prevención de Riesgos y Bomberos vigente y aprobado, al respecto a través de anexo integrado al oficio MSO/SPCPRYB/861/2022 firmado por el titular de dicha Secretaría y dirigido a la Contralora Municipal, se informó que la Secretaría en cuestión, no cuenta con una Estructura Orgánica vigente y aprobada, sin embargo, se detectó en la información remitida para la presente Auditoría, que el Manual General de Organización de la Secretaría de Protección Civil, Prevención de Riesgos y Bomberos, con fecha de emisión del 01/12/2020</w:t>
      </w:r>
      <w:r w:rsidR="00017B18">
        <w:rPr>
          <w:rFonts w:ascii="Arial" w:eastAsiaTheme="minorHAnsi" w:hAnsi="Arial" w:cs="Arial"/>
          <w:sz w:val="24"/>
          <w:szCs w:val="18"/>
          <w:lang w:eastAsia="en-US"/>
        </w:rPr>
        <w:t>,</w:t>
      </w:r>
      <w:r w:rsidRPr="00216C51">
        <w:rPr>
          <w:rFonts w:ascii="Arial" w:eastAsiaTheme="minorHAnsi" w:hAnsi="Arial" w:cs="Arial"/>
          <w:sz w:val="24"/>
          <w:szCs w:val="18"/>
          <w:lang w:eastAsia="en-US"/>
        </w:rPr>
        <w:t xml:space="preserve"> contiene la Estructura Orgánica de la Dependencia, integrada por un área titular, de la cual dependen cuatro áreas, la cual se muestra a continuación:</w:t>
      </w:r>
    </w:p>
    <w:p w14:paraId="1A9C4D86" w14:textId="77777777" w:rsidR="004028B6" w:rsidRPr="00216C51" w:rsidRDefault="004028B6" w:rsidP="00216C51">
      <w:pPr>
        <w:spacing w:after="0"/>
        <w:rPr>
          <w:rFonts w:ascii="Arial" w:eastAsiaTheme="minorHAnsi" w:hAnsi="Arial" w:cs="Arial"/>
          <w:sz w:val="24"/>
          <w:szCs w:val="16"/>
          <w:lang w:eastAsia="en-US"/>
        </w:rPr>
      </w:pPr>
    </w:p>
    <w:p w14:paraId="1098E911" w14:textId="65DE9D3A" w:rsidR="004028B6" w:rsidRPr="00C03C53" w:rsidRDefault="004028B6" w:rsidP="001A115D">
      <w:pPr>
        <w:spacing w:after="0" w:line="259" w:lineRule="auto"/>
        <w:ind w:left="567" w:right="850"/>
        <w:jc w:val="center"/>
        <w:rPr>
          <w:rFonts w:ascii="Arial" w:eastAsiaTheme="minorHAnsi" w:hAnsi="Arial" w:cs="Arial"/>
          <w:b/>
          <w:sz w:val="20"/>
          <w:szCs w:val="18"/>
          <w:lang w:eastAsia="en-US"/>
        </w:rPr>
      </w:pPr>
      <w:r w:rsidRPr="00C03C53">
        <w:rPr>
          <w:rFonts w:ascii="Arial" w:eastAsiaTheme="minorHAnsi" w:hAnsi="Arial" w:cs="Arial"/>
          <w:b/>
          <w:sz w:val="20"/>
          <w:szCs w:val="18"/>
          <w:lang w:eastAsia="en-US"/>
        </w:rPr>
        <w:t xml:space="preserve">Imagen </w:t>
      </w:r>
      <w:r w:rsidR="001A115D">
        <w:rPr>
          <w:rFonts w:ascii="Arial" w:eastAsiaTheme="minorHAnsi" w:hAnsi="Arial" w:cs="Arial"/>
          <w:b/>
          <w:sz w:val="20"/>
          <w:szCs w:val="18"/>
          <w:lang w:eastAsia="en-US"/>
        </w:rPr>
        <w:t>2</w:t>
      </w:r>
      <w:r w:rsidRPr="00C03C53">
        <w:rPr>
          <w:rFonts w:ascii="Arial" w:eastAsiaTheme="minorHAnsi" w:hAnsi="Arial" w:cs="Arial"/>
          <w:b/>
          <w:sz w:val="20"/>
          <w:szCs w:val="18"/>
          <w:lang w:eastAsia="en-US"/>
        </w:rPr>
        <w:t>. Organigrama de la Secretaría de Protección Civil,</w:t>
      </w:r>
      <w:r w:rsidR="001A115D">
        <w:rPr>
          <w:rFonts w:ascii="Arial" w:eastAsiaTheme="minorHAnsi" w:hAnsi="Arial" w:cs="Arial"/>
          <w:b/>
          <w:sz w:val="20"/>
          <w:szCs w:val="18"/>
          <w:lang w:eastAsia="en-US"/>
        </w:rPr>
        <w:t xml:space="preserve"> </w:t>
      </w:r>
      <w:r w:rsidRPr="00C03C53">
        <w:rPr>
          <w:rFonts w:ascii="Arial" w:eastAsiaTheme="minorHAnsi" w:hAnsi="Arial" w:cs="Arial"/>
          <w:b/>
          <w:sz w:val="20"/>
          <w:szCs w:val="18"/>
          <w:lang w:eastAsia="en-US"/>
        </w:rPr>
        <w:t>Prevención de Riesgos y Bomberos</w:t>
      </w:r>
      <w:r>
        <w:rPr>
          <w:rFonts w:ascii="Arial" w:eastAsiaTheme="minorHAnsi" w:hAnsi="Arial" w:cs="Arial"/>
          <w:b/>
          <w:sz w:val="20"/>
          <w:szCs w:val="18"/>
          <w:lang w:eastAsia="en-US"/>
        </w:rPr>
        <w:t>.</w:t>
      </w:r>
    </w:p>
    <w:p w14:paraId="5531F9EE" w14:textId="77777777" w:rsidR="004028B6" w:rsidRPr="00417F55" w:rsidRDefault="004028B6" w:rsidP="001A115D">
      <w:pPr>
        <w:spacing w:after="0" w:line="259" w:lineRule="auto"/>
        <w:jc w:val="center"/>
        <w:rPr>
          <w:rFonts w:ascii="Arial" w:eastAsiaTheme="minorHAnsi" w:hAnsi="Arial" w:cs="Arial"/>
          <w:sz w:val="10"/>
          <w:szCs w:val="10"/>
          <w:lang w:eastAsia="en-US"/>
        </w:rPr>
      </w:pPr>
    </w:p>
    <w:tbl>
      <w:tblPr>
        <w:tblStyle w:val="Tablaconcuadrcula1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028B6" w:rsidRPr="00417F55" w14:paraId="4186D7F2" w14:textId="77777777" w:rsidTr="0049352A">
        <w:trPr>
          <w:jc w:val="center"/>
        </w:trPr>
        <w:tc>
          <w:tcPr>
            <w:tcW w:w="5000" w:type="pct"/>
          </w:tcPr>
          <w:p w14:paraId="794E079C" w14:textId="77777777" w:rsidR="004028B6" w:rsidRPr="00417F55" w:rsidRDefault="004028B6" w:rsidP="002177AF">
            <w:pPr>
              <w:jc w:val="center"/>
              <w:rPr>
                <w:rFonts w:ascii="Arial" w:hAnsi="Arial" w:cs="Arial"/>
                <w:sz w:val="18"/>
                <w:szCs w:val="18"/>
              </w:rPr>
            </w:pPr>
            <w:r w:rsidRPr="00417F55">
              <w:rPr>
                <w:noProof/>
              </w:rPr>
              <w:drawing>
                <wp:inline distT="0" distB="0" distL="0" distR="0" wp14:anchorId="642E61FB" wp14:editId="3C293ABC">
                  <wp:extent cx="5432217" cy="28397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10" t="22731" r="15671" b="13868"/>
                          <a:stretch/>
                        </pic:blipFill>
                        <pic:spPr bwMode="auto">
                          <a:xfrm>
                            <a:off x="0" y="0"/>
                            <a:ext cx="5785984" cy="3024653"/>
                          </a:xfrm>
                          <a:prstGeom prst="rect">
                            <a:avLst/>
                          </a:prstGeom>
                          <a:ln>
                            <a:noFill/>
                          </a:ln>
                          <a:extLst>
                            <a:ext uri="{53640926-AAD7-44D8-BBD7-CCE9431645EC}">
                              <a14:shadowObscured xmlns:a14="http://schemas.microsoft.com/office/drawing/2010/main"/>
                            </a:ext>
                          </a:extLst>
                        </pic:spPr>
                      </pic:pic>
                    </a:graphicData>
                  </a:graphic>
                </wp:inline>
              </w:drawing>
            </w:r>
          </w:p>
        </w:tc>
      </w:tr>
      <w:tr w:rsidR="004028B6" w:rsidRPr="00417F55" w14:paraId="2BE0F8B4" w14:textId="77777777" w:rsidTr="0049352A">
        <w:trPr>
          <w:jc w:val="center"/>
        </w:trPr>
        <w:tc>
          <w:tcPr>
            <w:tcW w:w="5000" w:type="pct"/>
          </w:tcPr>
          <w:p w14:paraId="422BC35F" w14:textId="77777777" w:rsidR="0049352A" w:rsidRDefault="0049352A" w:rsidP="002177AF">
            <w:pPr>
              <w:jc w:val="both"/>
              <w:rPr>
                <w:rFonts w:ascii="Arial" w:hAnsi="Arial" w:cs="Arial"/>
                <w:b/>
                <w:bCs/>
                <w:sz w:val="14"/>
                <w:szCs w:val="14"/>
              </w:rPr>
            </w:pPr>
          </w:p>
          <w:p w14:paraId="6D172485" w14:textId="60DABA59" w:rsidR="004028B6" w:rsidRPr="00417F55" w:rsidRDefault="004028B6" w:rsidP="002177AF">
            <w:pPr>
              <w:jc w:val="both"/>
              <w:rPr>
                <w:rFonts w:ascii="Arial" w:hAnsi="Arial" w:cs="Arial"/>
                <w:b/>
                <w:sz w:val="14"/>
                <w:szCs w:val="14"/>
              </w:rPr>
            </w:pPr>
            <w:r w:rsidRPr="00417F55">
              <w:rPr>
                <w:rFonts w:ascii="Arial" w:hAnsi="Arial" w:cs="Arial"/>
                <w:b/>
                <w:bCs/>
                <w:sz w:val="14"/>
                <w:szCs w:val="14"/>
              </w:rPr>
              <w:t xml:space="preserve">Fuente: </w:t>
            </w:r>
            <w:r w:rsidRPr="00417F55">
              <w:rPr>
                <w:rFonts w:ascii="Arial" w:hAnsi="Arial" w:cs="Arial"/>
                <w:bCs/>
                <w:sz w:val="14"/>
                <w:szCs w:val="14"/>
              </w:rPr>
              <w:t>Elaborado por la ASEQROO con información del Manual General de Organización de la Secretaría de Protección Civil, Prevención de Riesgos y Bomberos</w:t>
            </w:r>
            <w:r w:rsidR="00BD296E">
              <w:rPr>
                <w:rFonts w:ascii="Arial" w:hAnsi="Arial" w:cs="Arial"/>
                <w:bCs/>
                <w:sz w:val="14"/>
                <w:szCs w:val="14"/>
              </w:rPr>
              <w:t>,</w:t>
            </w:r>
            <w:r w:rsidRPr="00417F55">
              <w:rPr>
                <w:rFonts w:ascii="Arial" w:hAnsi="Arial" w:cs="Arial"/>
                <w:bCs/>
                <w:sz w:val="14"/>
                <w:szCs w:val="14"/>
              </w:rPr>
              <w:t xml:space="preserve"> proporcionado.</w:t>
            </w:r>
          </w:p>
        </w:tc>
      </w:tr>
    </w:tbl>
    <w:p w14:paraId="7736B2FA" w14:textId="77777777" w:rsidR="0049352A" w:rsidRDefault="0049352A" w:rsidP="0049352A">
      <w:pPr>
        <w:spacing w:after="0"/>
        <w:jc w:val="both"/>
        <w:rPr>
          <w:rFonts w:ascii="Arial" w:eastAsiaTheme="minorHAnsi" w:hAnsi="Arial" w:cs="Arial"/>
          <w:sz w:val="24"/>
          <w:lang w:eastAsia="en-US"/>
        </w:rPr>
      </w:pPr>
    </w:p>
    <w:p w14:paraId="748E889F" w14:textId="34CEA903" w:rsidR="004028B6" w:rsidRPr="00216C51" w:rsidRDefault="004028B6" w:rsidP="0049352A">
      <w:pPr>
        <w:jc w:val="both"/>
        <w:rPr>
          <w:rFonts w:ascii="Arial" w:eastAsiaTheme="minorHAnsi" w:hAnsi="Arial" w:cs="Arial"/>
          <w:sz w:val="24"/>
          <w:lang w:eastAsia="en-US"/>
        </w:rPr>
      </w:pPr>
      <w:r w:rsidRPr="00216C51">
        <w:rPr>
          <w:rFonts w:ascii="Arial" w:eastAsiaTheme="minorHAnsi" w:hAnsi="Arial" w:cs="Arial"/>
          <w:sz w:val="24"/>
          <w:lang w:eastAsia="en-US"/>
        </w:rPr>
        <w:t>En consecuencia, se realizó un comparativo de la estructura orgánica de la Unidad Municipal de Protección Civil, como la establecen el Reglamento Orgánico de la Administración Pública del Municipio de Solidaridad, Quintana Roo y el Reglamento Municipal de Protección Civil de Solidaridad, para lo cual se presenta la siguiente tabla:</w:t>
      </w:r>
    </w:p>
    <w:p w14:paraId="1B1C25CA" w14:textId="66F9CA2F" w:rsidR="004028B6" w:rsidRPr="00417F55" w:rsidRDefault="00F3763D" w:rsidP="00216C51">
      <w:pPr>
        <w:spacing w:after="0" w:line="259" w:lineRule="auto"/>
        <w:jc w:val="center"/>
        <w:rPr>
          <w:rFonts w:ascii="Arial" w:eastAsiaTheme="minorHAnsi" w:hAnsi="Arial" w:cs="Arial"/>
          <w:sz w:val="18"/>
          <w:szCs w:val="18"/>
          <w:lang w:eastAsia="en-US"/>
        </w:rPr>
      </w:pPr>
      <w:r>
        <w:rPr>
          <w:rFonts w:ascii="Arial" w:eastAsiaTheme="minorHAnsi" w:hAnsi="Arial" w:cs="Arial"/>
          <w:b/>
          <w:sz w:val="20"/>
          <w:szCs w:val="20"/>
          <w:lang w:eastAsia="en-US"/>
        </w:rPr>
        <w:t>Tabla 4</w:t>
      </w:r>
      <w:r w:rsidR="004028B6" w:rsidRPr="00417F55">
        <w:rPr>
          <w:rFonts w:ascii="Arial" w:eastAsiaTheme="minorHAnsi" w:hAnsi="Arial" w:cs="Arial"/>
          <w:b/>
          <w:sz w:val="20"/>
          <w:szCs w:val="20"/>
          <w:lang w:eastAsia="en-US"/>
        </w:rPr>
        <w:t>. Comparación de la estructura orgánica establecida en la normativa municip</w:t>
      </w:r>
      <w:r w:rsidR="00216C51">
        <w:rPr>
          <w:rFonts w:ascii="Arial" w:eastAsiaTheme="minorHAnsi" w:hAnsi="Arial" w:cs="Arial"/>
          <w:b/>
          <w:sz w:val="20"/>
          <w:szCs w:val="20"/>
          <w:lang w:eastAsia="en-US"/>
        </w:rPr>
        <w:t>al.</w:t>
      </w:r>
    </w:p>
    <w:p w14:paraId="21E26AC3" w14:textId="77777777" w:rsidR="004028B6" w:rsidRPr="00417F55" w:rsidRDefault="004028B6" w:rsidP="00AF40D1">
      <w:pPr>
        <w:spacing w:after="0" w:line="259" w:lineRule="auto"/>
        <w:jc w:val="center"/>
        <w:rPr>
          <w:rFonts w:ascii="Arial" w:eastAsiaTheme="minorHAnsi" w:hAnsi="Arial" w:cs="Arial"/>
          <w:sz w:val="10"/>
          <w:szCs w:val="10"/>
          <w:lang w:eastAsia="en-US"/>
        </w:rPr>
      </w:pPr>
    </w:p>
    <w:tbl>
      <w:tblPr>
        <w:tblStyle w:val="Tablaconcuadrcula13"/>
        <w:tblW w:w="0" w:type="auto"/>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2977"/>
        <w:gridCol w:w="2960"/>
        <w:gridCol w:w="3277"/>
      </w:tblGrid>
      <w:tr w:rsidR="004028B6" w:rsidRPr="00C00BEC" w14:paraId="7BCE57BB" w14:textId="77777777" w:rsidTr="001A115D">
        <w:trPr>
          <w:tblHeader/>
          <w:jc w:val="center"/>
        </w:trPr>
        <w:tc>
          <w:tcPr>
            <w:tcW w:w="2977" w:type="dxa"/>
            <w:tcBorders>
              <w:top w:val="single" w:sz="4" w:space="0" w:color="4A442A" w:themeColor="background2" w:themeShade="40"/>
              <w:bottom w:val="single" w:sz="4" w:space="0" w:color="4A442A" w:themeColor="background2" w:themeShade="40"/>
            </w:tcBorders>
            <w:shd w:val="clear" w:color="auto" w:fill="DBE5F1" w:themeFill="accent1" w:themeFillTint="33"/>
          </w:tcPr>
          <w:p w14:paraId="06266D0C" w14:textId="77777777" w:rsidR="004028B6" w:rsidRPr="00441372" w:rsidRDefault="004028B6" w:rsidP="002177AF">
            <w:pPr>
              <w:shd w:val="clear" w:color="auto" w:fill="DBE5F1" w:themeFill="accent1" w:themeFillTint="33"/>
              <w:jc w:val="both"/>
              <w:rPr>
                <w:rFonts w:ascii="Arial" w:hAnsi="Arial" w:cs="Arial"/>
                <w:sz w:val="17"/>
                <w:szCs w:val="17"/>
              </w:rPr>
            </w:pPr>
            <w:r w:rsidRPr="00441372">
              <w:rPr>
                <w:rFonts w:ascii="Arial" w:hAnsi="Arial" w:cs="Arial"/>
                <w:sz w:val="17"/>
                <w:szCs w:val="17"/>
              </w:rPr>
              <w:t>Estructura establecida en el Reglamento Orgánico de la Administración Pública del Municipio de Solidaridad</w:t>
            </w:r>
            <w:r w:rsidRPr="00441372">
              <w:rPr>
                <w:rFonts w:ascii="Arial" w:hAnsi="Arial" w:cs="Arial"/>
                <w:sz w:val="17"/>
                <w:szCs w:val="17"/>
                <w:vertAlign w:val="superscript"/>
              </w:rPr>
              <w:footnoteReference w:id="15"/>
            </w:r>
            <w:r w:rsidRPr="00441372">
              <w:rPr>
                <w:rFonts w:ascii="Arial" w:hAnsi="Arial" w:cs="Arial"/>
                <w:sz w:val="17"/>
                <w:szCs w:val="17"/>
              </w:rPr>
              <w:t>.</w:t>
            </w:r>
          </w:p>
        </w:tc>
        <w:tc>
          <w:tcPr>
            <w:tcW w:w="2960" w:type="dxa"/>
            <w:tcBorders>
              <w:top w:val="single" w:sz="4" w:space="0" w:color="4A442A" w:themeColor="background2" w:themeShade="40"/>
              <w:bottom w:val="single" w:sz="4" w:space="0" w:color="4A442A" w:themeColor="background2" w:themeShade="40"/>
            </w:tcBorders>
            <w:shd w:val="clear" w:color="auto" w:fill="DBE5F1" w:themeFill="accent1" w:themeFillTint="33"/>
          </w:tcPr>
          <w:p w14:paraId="0B320D4D" w14:textId="77777777" w:rsidR="004028B6" w:rsidRPr="00441372" w:rsidRDefault="004028B6" w:rsidP="002177AF">
            <w:pPr>
              <w:shd w:val="clear" w:color="auto" w:fill="DBE5F1" w:themeFill="accent1" w:themeFillTint="33"/>
              <w:jc w:val="both"/>
              <w:rPr>
                <w:rFonts w:ascii="Arial" w:hAnsi="Arial" w:cs="Arial"/>
                <w:sz w:val="17"/>
                <w:szCs w:val="17"/>
              </w:rPr>
            </w:pPr>
            <w:r w:rsidRPr="00441372">
              <w:rPr>
                <w:rFonts w:ascii="Arial" w:hAnsi="Arial" w:cs="Arial"/>
                <w:sz w:val="17"/>
                <w:szCs w:val="17"/>
              </w:rPr>
              <w:t>Estructura establecida en el Reglamento Municipal de Protección Civil</w:t>
            </w:r>
            <w:r w:rsidRPr="00441372">
              <w:rPr>
                <w:rFonts w:ascii="Arial" w:hAnsi="Arial" w:cs="Arial"/>
                <w:sz w:val="17"/>
                <w:szCs w:val="17"/>
                <w:vertAlign w:val="superscript"/>
              </w:rPr>
              <w:footnoteReference w:id="16"/>
            </w:r>
            <w:r w:rsidRPr="00441372">
              <w:rPr>
                <w:rFonts w:ascii="Arial" w:hAnsi="Arial" w:cs="Arial"/>
                <w:sz w:val="17"/>
                <w:szCs w:val="17"/>
              </w:rPr>
              <w:t>.</w:t>
            </w:r>
          </w:p>
        </w:tc>
        <w:tc>
          <w:tcPr>
            <w:tcW w:w="0" w:type="auto"/>
            <w:tcBorders>
              <w:top w:val="single" w:sz="4" w:space="0" w:color="4A442A" w:themeColor="background2" w:themeShade="40"/>
              <w:bottom w:val="single" w:sz="4" w:space="0" w:color="4A442A" w:themeColor="background2" w:themeShade="40"/>
            </w:tcBorders>
            <w:shd w:val="clear" w:color="auto" w:fill="DBE5F1" w:themeFill="accent1" w:themeFillTint="33"/>
          </w:tcPr>
          <w:p w14:paraId="1A34EF55" w14:textId="77777777" w:rsidR="004028B6" w:rsidRPr="00441372" w:rsidRDefault="004028B6" w:rsidP="002177AF">
            <w:pPr>
              <w:shd w:val="clear" w:color="auto" w:fill="DBE5F1" w:themeFill="accent1" w:themeFillTint="33"/>
              <w:jc w:val="both"/>
              <w:rPr>
                <w:rFonts w:ascii="Arial" w:hAnsi="Arial" w:cs="Arial"/>
                <w:sz w:val="17"/>
                <w:szCs w:val="17"/>
              </w:rPr>
            </w:pPr>
            <w:r w:rsidRPr="00441372">
              <w:rPr>
                <w:rFonts w:ascii="Arial" w:hAnsi="Arial" w:cs="Arial"/>
                <w:sz w:val="17"/>
                <w:szCs w:val="17"/>
              </w:rPr>
              <w:t>Estructura Orgánica de la Secretaría de Protección Civil, Prevención de Riesgos y Bomberos.</w:t>
            </w:r>
          </w:p>
        </w:tc>
      </w:tr>
      <w:tr w:rsidR="004028B6" w:rsidRPr="00C00BEC" w14:paraId="39249124" w14:textId="77777777" w:rsidTr="002177AF">
        <w:trPr>
          <w:jc w:val="center"/>
        </w:trPr>
        <w:tc>
          <w:tcPr>
            <w:tcW w:w="2977" w:type="dxa"/>
            <w:tcBorders>
              <w:top w:val="single" w:sz="4" w:space="0" w:color="4A442A" w:themeColor="background2" w:themeShade="40"/>
              <w:bottom w:val="single" w:sz="4" w:space="0" w:color="948A54" w:themeColor="background2" w:themeShade="80"/>
            </w:tcBorders>
          </w:tcPr>
          <w:p w14:paraId="3608A88E" w14:textId="77777777" w:rsidR="004028B6" w:rsidRPr="00441372" w:rsidRDefault="004028B6" w:rsidP="002177AF">
            <w:pPr>
              <w:rPr>
                <w:rFonts w:ascii="Arial" w:hAnsi="Arial" w:cs="Arial"/>
                <w:sz w:val="17"/>
                <w:szCs w:val="17"/>
              </w:rPr>
            </w:pPr>
          </w:p>
        </w:tc>
        <w:tc>
          <w:tcPr>
            <w:tcW w:w="2960" w:type="dxa"/>
            <w:tcBorders>
              <w:top w:val="single" w:sz="4" w:space="0" w:color="4A442A" w:themeColor="background2" w:themeShade="40"/>
              <w:bottom w:val="single" w:sz="4" w:space="0" w:color="948A54" w:themeColor="background2" w:themeShade="80"/>
            </w:tcBorders>
          </w:tcPr>
          <w:p w14:paraId="053720BD"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 xml:space="preserve">Un Coordinador; </w:t>
            </w:r>
          </w:p>
        </w:tc>
        <w:tc>
          <w:tcPr>
            <w:tcW w:w="0" w:type="auto"/>
            <w:tcBorders>
              <w:top w:val="single" w:sz="4" w:space="0" w:color="4A442A" w:themeColor="background2" w:themeShade="40"/>
              <w:bottom w:val="single" w:sz="4" w:space="0" w:color="948A54" w:themeColor="background2" w:themeShade="80"/>
            </w:tcBorders>
          </w:tcPr>
          <w:p w14:paraId="2EEF9B46"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 xml:space="preserve">Se identificaron coordinadores dependientes de las Direcciones.  </w:t>
            </w:r>
          </w:p>
        </w:tc>
      </w:tr>
      <w:tr w:rsidR="004028B6" w:rsidRPr="00C00BEC" w14:paraId="1C1891FA" w14:textId="77777777" w:rsidTr="002177AF">
        <w:trPr>
          <w:jc w:val="center"/>
        </w:trPr>
        <w:tc>
          <w:tcPr>
            <w:tcW w:w="2977" w:type="dxa"/>
            <w:tcBorders>
              <w:top w:val="single" w:sz="4" w:space="0" w:color="948A54" w:themeColor="background2" w:themeShade="80"/>
              <w:bottom w:val="single" w:sz="4" w:space="0" w:color="948A54" w:themeColor="background2" w:themeShade="80"/>
            </w:tcBorders>
          </w:tcPr>
          <w:p w14:paraId="4AE0DB35" w14:textId="77777777" w:rsidR="004028B6" w:rsidRPr="00441372" w:rsidRDefault="004028B6" w:rsidP="002177AF">
            <w:pPr>
              <w:rPr>
                <w:rFonts w:ascii="Arial" w:hAnsi="Arial" w:cs="Arial"/>
                <w:sz w:val="17"/>
                <w:szCs w:val="17"/>
              </w:rPr>
            </w:pPr>
            <w:r w:rsidRPr="00441372">
              <w:rPr>
                <w:rFonts w:ascii="Arial" w:hAnsi="Arial" w:cs="Arial"/>
                <w:sz w:val="17"/>
                <w:szCs w:val="17"/>
              </w:rPr>
              <w:t>Una Dirección Operativa</w:t>
            </w:r>
          </w:p>
        </w:tc>
        <w:tc>
          <w:tcPr>
            <w:tcW w:w="2960" w:type="dxa"/>
            <w:tcBorders>
              <w:top w:val="single" w:sz="4" w:space="0" w:color="948A54" w:themeColor="background2" w:themeShade="80"/>
              <w:bottom w:val="single" w:sz="4" w:space="0" w:color="948A54" w:themeColor="background2" w:themeShade="80"/>
            </w:tcBorders>
          </w:tcPr>
          <w:p w14:paraId="2F4664E2"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Un Encargado para el Área Operativa;</w:t>
            </w:r>
          </w:p>
        </w:tc>
        <w:tc>
          <w:tcPr>
            <w:tcW w:w="0" w:type="auto"/>
            <w:tcBorders>
              <w:top w:val="single" w:sz="4" w:space="0" w:color="948A54" w:themeColor="background2" w:themeShade="80"/>
              <w:bottom w:val="single" w:sz="4" w:space="0" w:color="948A54" w:themeColor="background2" w:themeShade="80"/>
            </w:tcBorders>
          </w:tcPr>
          <w:p w14:paraId="3A9909C5" w14:textId="77777777" w:rsidR="004028B6" w:rsidRPr="00441372" w:rsidRDefault="004028B6" w:rsidP="002177AF">
            <w:pPr>
              <w:rPr>
                <w:rFonts w:ascii="Arial" w:hAnsi="Arial" w:cs="Arial"/>
                <w:sz w:val="17"/>
                <w:szCs w:val="17"/>
              </w:rPr>
            </w:pPr>
            <w:r w:rsidRPr="00441372">
              <w:rPr>
                <w:rFonts w:ascii="Arial" w:hAnsi="Arial" w:cs="Arial"/>
                <w:sz w:val="17"/>
                <w:szCs w:val="17"/>
              </w:rPr>
              <w:t>Dirección Operativa</w:t>
            </w:r>
          </w:p>
        </w:tc>
      </w:tr>
      <w:tr w:rsidR="004028B6" w:rsidRPr="00C00BEC" w14:paraId="1D0C4AB4" w14:textId="77777777" w:rsidTr="002177AF">
        <w:trPr>
          <w:jc w:val="center"/>
        </w:trPr>
        <w:tc>
          <w:tcPr>
            <w:tcW w:w="2977" w:type="dxa"/>
            <w:tcBorders>
              <w:top w:val="single" w:sz="4" w:space="0" w:color="948A54" w:themeColor="background2" w:themeShade="80"/>
              <w:bottom w:val="single" w:sz="4" w:space="0" w:color="948A54" w:themeColor="background2" w:themeShade="80"/>
            </w:tcBorders>
          </w:tcPr>
          <w:p w14:paraId="75A4DB44" w14:textId="77777777" w:rsidR="004028B6" w:rsidRPr="00441372" w:rsidRDefault="004028B6" w:rsidP="002177AF">
            <w:pPr>
              <w:rPr>
                <w:rFonts w:ascii="Arial" w:hAnsi="Arial" w:cs="Arial"/>
                <w:sz w:val="17"/>
                <w:szCs w:val="17"/>
              </w:rPr>
            </w:pPr>
            <w:r w:rsidRPr="00441372">
              <w:rPr>
                <w:rFonts w:ascii="Arial" w:hAnsi="Arial" w:cs="Arial"/>
                <w:sz w:val="17"/>
                <w:szCs w:val="17"/>
              </w:rPr>
              <w:t>Una Dirección Técnica</w:t>
            </w:r>
          </w:p>
        </w:tc>
        <w:tc>
          <w:tcPr>
            <w:tcW w:w="2960" w:type="dxa"/>
            <w:tcBorders>
              <w:top w:val="single" w:sz="4" w:space="0" w:color="948A54" w:themeColor="background2" w:themeShade="80"/>
              <w:bottom w:val="single" w:sz="4" w:space="0" w:color="948A54" w:themeColor="background2" w:themeShade="80"/>
            </w:tcBorders>
          </w:tcPr>
          <w:p w14:paraId="507CA96D"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Un Encargado de Área Técnica;</w:t>
            </w:r>
          </w:p>
        </w:tc>
        <w:tc>
          <w:tcPr>
            <w:tcW w:w="0" w:type="auto"/>
            <w:tcBorders>
              <w:top w:val="single" w:sz="4" w:space="0" w:color="948A54" w:themeColor="background2" w:themeShade="80"/>
              <w:bottom w:val="single" w:sz="4" w:space="0" w:color="948A54" w:themeColor="background2" w:themeShade="80"/>
            </w:tcBorders>
          </w:tcPr>
          <w:p w14:paraId="597C9FD3" w14:textId="77777777" w:rsidR="004028B6" w:rsidRPr="00441372" w:rsidRDefault="004028B6" w:rsidP="002177AF">
            <w:pPr>
              <w:rPr>
                <w:rFonts w:ascii="Arial" w:hAnsi="Arial" w:cs="Arial"/>
                <w:sz w:val="17"/>
                <w:szCs w:val="17"/>
              </w:rPr>
            </w:pPr>
            <w:r w:rsidRPr="00441372">
              <w:rPr>
                <w:rFonts w:ascii="Arial" w:hAnsi="Arial" w:cs="Arial"/>
                <w:sz w:val="17"/>
                <w:szCs w:val="17"/>
              </w:rPr>
              <w:t>Dirección Técnica</w:t>
            </w:r>
          </w:p>
        </w:tc>
      </w:tr>
      <w:tr w:rsidR="004028B6" w:rsidRPr="00C00BEC" w14:paraId="038B5A8D" w14:textId="77777777" w:rsidTr="002177AF">
        <w:trPr>
          <w:jc w:val="center"/>
        </w:trPr>
        <w:tc>
          <w:tcPr>
            <w:tcW w:w="2977" w:type="dxa"/>
            <w:tcBorders>
              <w:top w:val="single" w:sz="4" w:space="0" w:color="948A54" w:themeColor="background2" w:themeShade="80"/>
              <w:bottom w:val="single" w:sz="4" w:space="0" w:color="948A54" w:themeColor="background2" w:themeShade="80"/>
            </w:tcBorders>
          </w:tcPr>
          <w:p w14:paraId="7B9AA830" w14:textId="77777777" w:rsidR="004028B6" w:rsidRPr="00441372" w:rsidRDefault="004028B6" w:rsidP="002177AF">
            <w:pPr>
              <w:rPr>
                <w:rFonts w:ascii="Arial" w:hAnsi="Arial" w:cs="Arial"/>
                <w:sz w:val="17"/>
                <w:szCs w:val="17"/>
              </w:rPr>
            </w:pPr>
            <w:r w:rsidRPr="00441372">
              <w:rPr>
                <w:rFonts w:ascii="Arial" w:hAnsi="Arial" w:cs="Arial"/>
                <w:sz w:val="17"/>
                <w:szCs w:val="17"/>
              </w:rPr>
              <w:t>Una Dirección Administrativa</w:t>
            </w:r>
          </w:p>
        </w:tc>
        <w:tc>
          <w:tcPr>
            <w:tcW w:w="2960" w:type="dxa"/>
            <w:tcBorders>
              <w:top w:val="single" w:sz="4" w:space="0" w:color="948A54" w:themeColor="background2" w:themeShade="80"/>
              <w:bottom w:val="single" w:sz="4" w:space="0" w:color="948A54" w:themeColor="background2" w:themeShade="80"/>
            </w:tcBorders>
          </w:tcPr>
          <w:p w14:paraId="7733409B"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Personal de apoyo administrativo</w:t>
            </w:r>
          </w:p>
        </w:tc>
        <w:tc>
          <w:tcPr>
            <w:tcW w:w="0" w:type="auto"/>
            <w:tcBorders>
              <w:top w:val="single" w:sz="4" w:space="0" w:color="948A54" w:themeColor="background2" w:themeShade="80"/>
              <w:bottom w:val="single" w:sz="4" w:space="0" w:color="948A54" w:themeColor="background2" w:themeShade="80"/>
            </w:tcBorders>
          </w:tcPr>
          <w:p w14:paraId="04426E3A" w14:textId="77777777" w:rsidR="004028B6" w:rsidRPr="00441372" w:rsidRDefault="004028B6" w:rsidP="002177AF">
            <w:pPr>
              <w:rPr>
                <w:rFonts w:ascii="Arial" w:hAnsi="Arial" w:cs="Arial"/>
                <w:sz w:val="17"/>
                <w:szCs w:val="17"/>
              </w:rPr>
            </w:pPr>
            <w:r w:rsidRPr="00441372">
              <w:rPr>
                <w:rFonts w:ascii="Arial" w:hAnsi="Arial" w:cs="Arial"/>
                <w:sz w:val="17"/>
                <w:szCs w:val="17"/>
              </w:rPr>
              <w:t>Dirección Administrativa</w:t>
            </w:r>
          </w:p>
        </w:tc>
      </w:tr>
      <w:tr w:rsidR="004028B6" w:rsidRPr="00C00BEC" w14:paraId="4E078EFF" w14:textId="77777777" w:rsidTr="002177AF">
        <w:trPr>
          <w:trHeight w:val="46"/>
          <w:jc w:val="center"/>
        </w:trPr>
        <w:tc>
          <w:tcPr>
            <w:tcW w:w="2977" w:type="dxa"/>
            <w:tcBorders>
              <w:top w:val="single" w:sz="4" w:space="0" w:color="948A54" w:themeColor="background2" w:themeShade="80"/>
              <w:bottom w:val="single" w:sz="4" w:space="0" w:color="948A54" w:themeColor="background2" w:themeShade="80"/>
            </w:tcBorders>
          </w:tcPr>
          <w:p w14:paraId="141D7E89" w14:textId="77777777" w:rsidR="004028B6" w:rsidRPr="00441372" w:rsidRDefault="004028B6" w:rsidP="002177AF">
            <w:pPr>
              <w:rPr>
                <w:rFonts w:ascii="Arial" w:hAnsi="Arial" w:cs="Arial"/>
                <w:sz w:val="17"/>
                <w:szCs w:val="17"/>
              </w:rPr>
            </w:pPr>
            <w:r w:rsidRPr="00441372">
              <w:rPr>
                <w:rFonts w:ascii="Arial" w:hAnsi="Arial" w:cs="Arial"/>
                <w:sz w:val="17"/>
                <w:szCs w:val="17"/>
              </w:rPr>
              <w:t>Una Dirección de Bomberos</w:t>
            </w:r>
          </w:p>
        </w:tc>
        <w:tc>
          <w:tcPr>
            <w:tcW w:w="2960" w:type="dxa"/>
            <w:tcBorders>
              <w:top w:val="single" w:sz="4" w:space="0" w:color="948A54" w:themeColor="background2" w:themeShade="80"/>
              <w:bottom w:val="single" w:sz="4" w:space="0" w:color="948A54" w:themeColor="background2" w:themeShade="80"/>
            </w:tcBorders>
          </w:tcPr>
          <w:p w14:paraId="4A8C00CC"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Personal para el área de atención a emergencias</w:t>
            </w:r>
          </w:p>
        </w:tc>
        <w:tc>
          <w:tcPr>
            <w:tcW w:w="0" w:type="auto"/>
            <w:tcBorders>
              <w:top w:val="single" w:sz="4" w:space="0" w:color="948A54" w:themeColor="background2" w:themeShade="80"/>
              <w:bottom w:val="single" w:sz="4" w:space="0" w:color="948A54" w:themeColor="background2" w:themeShade="80"/>
            </w:tcBorders>
          </w:tcPr>
          <w:p w14:paraId="78076055" w14:textId="77777777" w:rsidR="004028B6" w:rsidRPr="00441372" w:rsidRDefault="004028B6" w:rsidP="002177AF">
            <w:pPr>
              <w:rPr>
                <w:rFonts w:ascii="Arial" w:hAnsi="Arial" w:cs="Arial"/>
                <w:sz w:val="17"/>
                <w:szCs w:val="17"/>
              </w:rPr>
            </w:pPr>
            <w:r w:rsidRPr="00441372">
              <w:rPr>
                <w:rFonts w:ascii="Arial" w:hAnsi="Arial" w:cs="Arial"/>
                <w:sz w:val="17"/>
                <w:szCs w:val="17"/>
              </w:rPr>
              <w:t>Dirección de Bomberos</w:t>
            </w:r>
          </w:p>
        </w:tc>
      </w:tr>
      <w:tr w:rsidR="004028B6" w:rsidRPr="00C00BEC" w14:paraId="2F0D26AD" w14:textId="77777777" w:rsidTr="002177AF">
        <w:trPr>
          <w:jc w:val="center"/>
        </w:trPr>
        <w:tc>
          <w:tcPr>
            <w:tcW w:w="2977" w:type="dxa"/>
            <w:tcBorders>
              <w:top w:val="single" w:sz="4" w:space="0" w:color="948A54" w:themeColor="background2" w:themeShade="80"/>
              <w:bottom w:val="single" w:sz="4" w:space="0" w:color="948A54" w:themeColor="background2" w:themeShade="80"/>
            </w:tcBorders>
          </w:tcPr>
          <w:p w14:paraId="130598B1" w14:textId="77777777" w:rsidR="004028B6" w:rsidRPr="00441372" w:rsidRDefault="004028B6" w:rsidP="002177AF">
            <w:pPr>
              <w:rPr>
                <w:rFonts w:ascii="Arial" w:hAnsi="Arial" w:cs="Arial"/>
                <w:sz w:val="17"/>
                <w:szCs w:val="17"/>
              </w:rPr>
            </w:pPr>
          </w:p>
        </w:tc>
        <w:tc>
          <w:tcPr>
            <w:tcW w:w="2960" w:type="dxa"/>
            <w:tcBorders>
              <w:top w:val="single" w:sz="4" w:space="0" w:color="948A54" w:themeColor="background2" w:themeShade="80"/>
              <w:bottom w:val="single" w:sz="4" w:space="0" w:color="948A54" w:themeColor="background2" w:themeShade="80"/>
            </w:tcBorders>
          </w:tcPr>
          <w:p w14:paraId="58BF7FC9"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Un Responsable para el Área de Proyectos Especiales, Planeación y Capacitación.</w:t>
            </w:r>
          </w:p>
        </w:tc>
        <w:tc>
          <w:tcPr>
            <w:tcW w:w="0" w:type="auto"/>
            <w:tcBorders>
              <w:top w:val="single" w:sz="4" w:space="0" w:color="948A54" w:themeColor="background2" w:themeShade="80"/>
              <w:bottom w:val="single" w:sz="4" w:space="0" w:color="948A54" w:themeColor="background2" w:themeShade="80"/>
            </w:tcBorders>
          </w:tcPr>
          <w:p w14:paraId="459638C8" w14:textId="77777777" w:rsidR="004028B6" w:rsidRPr="00441372" w:rsidRDefault="004028B6" w:rsidP="002177AF">
            <w:pPr>
              <w:rPr>
                <w:rFonts w:ascii="Arial" w:hAnsi="Arial" w:cs="Arial"/>
                <w:sz w:val="17"/>
                <w:szCs w:val="17"/>
              </w:rPr>
            </w:pPr>
          </w:p>
        </w:tc>
      </w:tr>
      <w:tr w:rsidR="004028B6" w:rsidRPr="00C00BEC" w14:paraId="7B82318F" w14:textId="77777777" w:rsidTr="002177AF">
        <w:trPr>
          <w:jc w:val="center"/>
        </w:trPr>
        <w:tc>
          <w:tcPr>
            <w:tcW w:w="2977" w:type="dxa"/>
            <w:tcBorders>
              <w:top w:val="single" w:sz="4" w:space="0" w:color="948A54" w:themeColor="background2" w:themeShade="80"/>
              <w:bottom w:val="single" w:sz="4" w:space="0" w:color="948A54" w:themeColor="background2" w:themeShade="80"/>
            </w:tcBorders>
          </w:tcPr>
          <w:p w14:paraId="26918268" w14:textId="77777777" w:rsidR="004028B6" w:rsidRPr="00441372" w:rsidRDefault="004028B6" w:rsidP="002177AF">
            <w:pPr>
              <w:rPr>
                <w:rFonts w:ascii="Arial" w:hAnsi="Arial" w:cs="Arial"/>
                <w:sz w:val="17"/>
                <w:szCs w:val="17"/>
              </w:rPr>
            </w:pPr>
          </w:p>
        </w:tc>
        <w:tc>
          <w:tcPr>
            <w:tcW w:w="2960" w:type="dxa"/>
            <w:tcBorders>
              <w:top w:val="single" w:sz="4" w:space="0" w:color="948A54" w:themeColor="background2" w:themeShade="80"/>
              <w:bottom w:val="single" w:sz="4" w:space="0" w:color="948A54" w:themeColor="background2" w:themeShade="80"/>
            </w:tcBorders>
          </w:tcPr>
          <w:p w14:paraId="3744952A"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 xml:space="preserve">El personal que se considere suficiente para el Área de Logística; </w:t>
            </w:r>
          </w:p>
        </w:tc>
        <w:tc>
          <w:tcPr>
            <w:tcW w:w="0" w:type="auto"/>
            <w:tcBorders>
              <w:top w:val="single" w:sz="4" w:space="0" w:color="948A54" w:themeColor="background2" w:themeShade="80"/>
              <w:bottom w:val="single" w:sz="4" w:space="0" w:color="948A54" w:themeColor="background2" w:themeShade="80"/>
            </w:tcBorders>
          </w:tcPr>
          <w:p w14:paraId="5D1B4DBD" w14:textId="77777777" w:rsidR="004028B6" w:rsidRPr="00441372" w:rsidRDefault="004028B6" w:rsidP="002177AF">
            <w:pPr>
              <w:jc w:val="both"/>
              <w:rPr>
                <w:rFonts w:ascii="Arial" w:hAnsi="Arial" w:cs="Arial"/>
                <w:sz w:val="17"/>
                <w:szCs w:val="17"/>
              </w:rPr>
            </w:pPr>
            <w:r w:rsidRPr="00441372">
              <w:rPr>
                <w:rFonts w:ascii="Arial" w:hAnsi="Arial" w:cs="Arial"/>
                <w:sz w:val="17"/>
                <w:szCs w:val="17"/>
              </w:rPr>
              <w:t>Se identificó el Área de Logística como subdirección de la Dirección Técnica</w:t>
            </w:r>
          </w:p>
        </w:tc>
      </w:tr>
    </w:tbl>
    <w:p w14:paraId="4CB43C5A" w14:textId="77777777" w:rsidR="004028B6" w:rsidRPr="00043C3A" w:rsidRDefault="004028B6" w:rsidP="004028B6">
      <w:pPr>
        <w:spacing w:line="259" w:lineRule="auto"/>
        <w:jc w:val="both"/>
        <w:rPr>
          <w:rFonts w:ascii="Arial" w:eastAsiaTheme="minorHAnsi" w:hAnsi="Arial" w:cs="Arial"/>
          <w:b/>
          <w:color w:val="4A442A" w:themeColor="background2" w:themeShade="40"/>
          <w:sz w:val="14"/>
          <w:szCs w:val="14"/>
          <w:lang w:eastAsia="en-US"/>
        </w:rPr>
      </w:pPr>
      <w:r w:rsidRPr="00BD296E">
        <w:rPr>
          <w:rFonts w:ascii="Arial" w:eastAsiaTheme="minorHAnsi" w:hAnsi="Arial" w:cs="Arial"/>
          <w:b/>
          <w:bCs/>
          <w:sz w:val="14"/>
          <w:szCs w:val="14"/>
          <w:lang w:eastAsia="en-US"/>
        </w:rPr>
        <w:t xml:space="preserve">Fuente: </w:t>
      </w:r>
      <w:r w:rsidRPr="00BD296E">
        <w:rPr>
          <w:rFonts w:ascii="Arial" w:eastAsiaTheme="minorHAnsi" w:hAnsi="Arial" w:cs="Arial"/>
          <w:bCs/>
          <w:sz w:val="14"/>
          <w:szCs w:val="14"/>
          <w:lang w:eastAsia="en-US"/>
        </w:rPr>
        <w:t>Elaborado por la ASEQROO con información proporcionada por el Ayuntamiento del Municipio de Solidaridad</w:t>
      </w:r>
      <w:r w:rsidRPr="00043C3A">
        <w:rPr>
          <w:rFonts w:ascii="Arial" w:eastAsiaTheme="minorHAnsi" w:hAnsi="Arial" w:cs="Arial"/>
          <w:bCs/>
          <w:color w:val="4A442A" w:themeColor="background2" w:themeShade="40"/>
          <w:sz w:val="14"/>
          <w:szCs w:val="14"/>
          <w:lang w:eastAsia="en-US"/>
        </w:rPr>
        <w:t>.</w:t>
      </w:r>
    </w:p>
    <w:p w14:paraId="5C19487F" w14:textId="75F014D3" w:rsidR="004028B6" w:rsidRPr="00AF40D1" w:rsidRDefault="004028B6" w:rsidP="004028B6">
      <w:pPr>
        <w:jc w:val="both"/>
        <w:rPr>
          <w:rFonts w:ascii="Arial" w:eastAsiaTheme="minorHAnsi" w:hAnsi="Arial" w:cs="Arial"/>
          <w:sz w:val="24"/>
          <w:lang w:eastAsia="en-US"/>
        </w:rPr>
      </w:pPr>
      <w:r w:rsidRPr="00AF40D1">
        <w:rPr>
          <w:rFonts w:ascii="Arial" w:eastAsiaTheme="minorHAnsi" w:hAnsi="Arial" w:cs="Arial"/>
          <w:sz w:val="24"/>
          <w:lang w:eastAsia="en-US"/>
        </w:rPr>
        <w:t>Considerando lo antes descrito, se observa en primera instancia el cumplimento en las áreas relacionadas con la Dirección Operativa, Dirección Técnica, Dirección Administrativa y Dirección de Bomberos, a su vez el área de logística fue identificada como Subdirección de Logística, área dependiente de la Dirección Técnica, así como la existencia de Coordinadores en las Direcciones antes mencionadas y un Coordinador del Despacho de la Secretaría, no obstante, el área de Proyectos Especiales, Planeación y Capacitación no fue identificada en la estructura orgánica presentada, siendo un área importante de apoyo para las actividades y funciones sustantivas de la Secretaría.</w:t>
      </w:r>
    </w:p>
    <w:p w14:paraId="50FF10A5" w14:textId="438DA6C6" w:rsidR="004028B6" w:rsidRDefault="004028B6" w:rsidP="004028B6">
      <w:pPr>
        <w:jc w:val="both"/>
        <w:rPr>
          <w:rFonts w:ascii="Arial" w:eastAsiaTheme="minorHAnsi" w:hAnsi="Arial" w:cs="Arial"/>
          <w:sz w:val="24"/>
          <w:lang w:eastAsia="en-US"/>
        </w:rPr>
      </w:pPr>
      <w:r w:rsidRPr="00AF40D1">
        <w:rPr>
          <w:rFonts w:ascii="Arial" w:eastAsiaTheme="minorHAnsi" w:hAnsi="Arial" w:cs="Arial"/>
          <w:sz w:val="24"/>
          <w:lang w:eastAsia="en-US"/>
        </w:rPr>
        <w:t>Con fundamento en lo antes detallado, se determinó que el Ayuntamiento del Municipio de Solidaridad Quintana Roo, presenta debilidades en el establecimiento de la estructura orgánica de la Secretaría de Protección Civil, Prevención de Riesgos y Bomberos con respecto a lo estipulado en las disposiciones normativas municipales aplicables, principalmente en el total de áreas establecidas para su integración, así como la denominación de la Unidad Municipal de Protección Civil.</w:t>
      </w:r>
    </w:p>
    <w:p w14:paraId="262CEC57" w14:textId="77777777" w:rsidR="003D4902" w:rsidRPr="001D226F" w:rsidRDefault="003D4902" w:rsidP="003D4902">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w:t>
      </w:r>
      <w:r>
        <w:rPr>
          <w:rFonts w:ascii="Arial" w:eastAsia="Times New Roman" w:hAnsi="Arial" w:cs="Arial"/>
          <w:bCs/>
          <w:sz w:val="24"/>
          <w:szCs w:val="24"/>
          <w:lang w:eastAsia="es-ES"/>
        </w:rPr>
        <w:t xml:space="preserve"> análisis anterior se determinó la</w:t>
      </w:r>
      <w:r w:rsidRPr="001D226F">
        <w:rPr>
          <w:rFonts w:ascii="Arial" w:eastAsia="Times New Roman" w:hAnsi="Arial" w:cs="Arial"/>
          <w:bCs/>
          <w:sz w:val="24"/>
          <w:szCs w:val="24"/>
          <w:lang w:eastAsia="es-ES"/>
        </w:rPr>
        <w:t xml:space="preserve"> siguient</w:t>
      </w:r>
      <w:r>
        <w:rPr>
          <w:rFonts w:ascii="Arial" w:eastAsia="Times New Roman" w:hAnsi="Arial" w:cs="Arial"/>
          <w:bCs/>
          <w:sz w:val="24"/>
          <w:szCs w:val="24"/>
          <w:lang w:eastAsia="es-ES"/>
        </w:rPr>
        <w:t>e</w:t>
      </w:r>
      <w:r w:rsidRPr="001D226F">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24738C1D" w14:textId="77777777" w:rsidR="003D4902" w:rsidRPr="002A2C86" w:rsidRDefault="003D4902" w:rsidP="003D4902">
      <w:pPr>
        <w:pStyle w:val="Prrafodelista"/>
        <w:autoSpaceDE w:val="0"/>
        <w:autoSpaceDN w:val="0"/>
        <w:adjustRightInd w:val="0"/>
        <w:spacing w:after="0"/>
        <w:ind w:left="0"/>
        <w:contextualSpacing w:val="0"/>
        <w:jc w:val="both"/>
        <w:rPr>
          <w:rFonts w:ascii="Arial" w:hAnsi="Arial" w:cs="Arial"/>
          <w:bCs/>
          <w:sz w:val="24"/>
        </w:rPr>
      </w:pPr>
    </w:p>
    <w:p w14:paraId="0C7541BF" w14:textId="19EE67C3" w:rsidR="002852B1" w:rsidRDefault="004028B6" w:rsidP="002852B1">
      <w:pPr>
        <w:spacing w:after="0"/>
        <w:ind w:left="284" w:hanging="284"/>
        <w:jc w:val="both"/>
        <w:rPr>
          <w:rFonts w:ascii="Arial" w:eastAsia="Calibri" w:hAnsi="Arial" w:cs="Arial"/>
          <w:sz w:val="24"/>
          <w:szCs w:val="24"/>
          <w:lang w:eastAsia="en-US"/>
        </w:rPr>
      </w:pPr>
      <w:r>
        <w:rPr>
          <w:rFonts w:ascii="Arial" w:eastAsia="Calibri" w:hAnsi="Arial" w:cs="Arial"/>
          <w:b/>
          <w:sz w:val="24"/>
          <w:szCs w:val="24"/>
          <w:lang w:eastAsia="en-US"/>
        </w:rPr>
        <w:t>2</w:t>
      </w:r>
      <w:r w:rsidR="003D4902" w:rsidRPr="003C5BB8">
        <w:rPr>
          <w:rFonts w:ascii="Arial" w:eastAsia="Calibri" w:hAnsi="Arial" w:cs="Arial"/>
          <w:b/>
          <w:sz w:val="24"/>
          <w:szCs w:val="24"/>
          <w:lang w:eastAsia="en-US"/>
        </w:rPr>
        <w:t xml:space="preserve">. </w:t>
      </w:r>
      <w:r w:rsidR="003D4902" w:rsidRPr="003C5BB8">
        <w:rPr>
          <w:rFonts w:ascii="Arial" w:eastAsia="Calibri" w:hAnsi="Arial" w:cs="Arial"/>
          <w:sz w:val="24"/>
          <w:szCs w:val="24"/>
          <w:lang w:eastAsia="en-US"/>
        </w:rPr>
        <w:t xml:space="preserve">Se </w:t>
      </w:r>
      <w:r w:rsidRPr="004028B6">
        <w:rPr>
          <w:rFonts w:ascii="Arial" w:eastAsia="Calibri" w:hAnsi="Arial" w:cs="Arial"/>
          <w:sz w:val="24"/>
          <w:szCs w:val="24"/>
          <w:lang w:eastAsia="en-US"/>
        </w:rPr>
        <w:t>identificaron debilidades en el establecimiento de la estructura orgánica de la Secretaría de Protección Civil, Prevención de Riesgos y Bomberos Municipal, toda vez que, de acuerdo al Reglamento Municipal de Protección Civil de Solidaridad, esta Unidad Administrativa, se integrará entre otros, por un responsable para el Área de Proyectos Especiales, Planeación y Capacitación, misma que no fue identificada en la estructura del Manual General de Organización de dicha Secretaría</w:t>
      </w:r>
      <w:r w:rsidR="003D4902" w:rsidRPr="003C5BB8">
        <w:rPr>
          <w:rFonts w:ascii="Arial" w:eastAsia="Calibri" w:hAnsi="Arial" w:cs="Arial"/>
          <w:sz w:val="24"/>
          <w:szCs w:val="24"/>
          <w:lang w:eastAsia="en-US"/>
        </w:rPr>
        <w:t>.</w:t>
      </w:r>
    </w:p>
    <w:p w14:paraId="6497E021" w14:textId="4A9D6DEA" w:rsidR="002852B1" w:rsidRDefault="002852B1" w:rsidP="002852B1">
      <w:pPr>
        <w:spacing w:after="0"/>
        <w:ind w:left="360"/>
        <w:jc w:val="both"/>
        <w:rPr>
          <w:rFonts w:ascii="Arial" w:eastAsia="Calibri" w:hAnsi="Arial" w:cs="Arial"/>
          <w:sz w:val="24"/>
          <w:szCs w:val="24"/>
          <w:lang w:eastAsia="en-US"/>
        </w:rPr>
      </w:pPr>
      <w:r w:rsidRPr="002852B1">
        <w:rPr>
          <w:rFonts w:ascii="Arial" w:eastAsiaTheme="minorHAnsi" w:hAnsi="Arial" w:cs="Arial"/>
          <w:sz w:val="24"/>
          <w:lang w:eastAsia="en-US"/>
        </w:rPr>
        <w:t>Con motivo de la reunión de trabajo efectuada para la presentación de resultados finales de auditoría y observaciones preliminares, la Secretaría de Protección Civil, Prevención de Riesgos y Bomberos, acordó realizar las gestiones necesarias para incluir el Área de Proyectos Especiales, Planeación y Capacitación en la estructura orgánica de la Secretaría y posteriormente integrarla al Manual General de Organización, estableciendo como fecha compromiso para su atención el 31 de mayo del 2023.</w:t>
      </w:r>
      <w:r w:rsidRPr="002852B1">
        <w:rPr>
          <w:rFonts w:ascii="Arial" w:eastAsia="Calibri" w:hAnsi="Arial" w:cs="Arial"/>
          <w:sz w:val="24"/>
          <w:szCs w:val="24"/>
          <w:lang w:eastAsia="en-US"/>
        </w:rPr>
        <w:t xml:space="preserve"> </w:t>
      </w:r>
      <w:r w:rsidRPr="009B62F4">
        <w:rPr>
          <w:rFonts w:ascii="Arial" w:eastAsia="Calibri" w:hAnsi="Arial" w:cs="Arial"/>
          <w:sz w:val="24"/>
          <w:szCs w:val="24"/>
          <w:lang w:eastAsia="en-US"/>
        </w:rPr>
        <w:t xml:space="preserve">Por lo que esta observación queda </w:t>
      </w:r>
      <w:r>
        <w:rPr>
          <w:rFonts w:ascii="Arial" w:eastAsia="Calibri" w:hAnsi="Arial" w:cs="Arial"/>
          <w:sz w:val="24"/>
          <w:szCs w:val="24"/>
          <w:lang w:eastAsia="en-US"/>
        </w:rPr>
        <w:t>en seguimiento</w:t>
      </w:r>
      <w:r w:rsidRPr="009B62F4">
        <w:rPr>
          <w:rFonts w:ascii="Arial" w:eastAsia="Calibri" w:hAnsi="Arial" w:cs="Arial"/>
          <w:sz w:val="24"/>
          <w:szCs w:val="24"/>
          <w:lang w:eastAsia="en-US"/>
        </w:rPr>
        <w:t>.</w:t>
      </w:r>
    </w:p>
    <w:p w14:paraId="2070E1DE" w14:textId="58B4EDC9" w:rsidR="004028B6" w:rsidRDefault="004028B6" w:rsidP="003D4902">
      <w:pPr>
        <w:spacing w:after="0"/>
        <w:jc w:val="both"/>
        <w:rPr>
          <w:rFonts w:ascii="Arial" w:hAnsi="Arial" w:cs="Arial"/>
          <w:sz w:val="24"/>
          <w:szCs w:val="24"/>
        </w:rPr>
      </w:pPr>
    </w:p>
    <w:p w14:paraId="1A4B96A2" w14:textId="77777777" w:rsidR="004028B6" w:rsidRPr="0042244F" w:rsidRDefault="004028B6" w:rsidP="004028B6">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60DE897C" w14:textId="77777777" w:rsidR="004028B6" w:rsidRDefault="004028B6" w:rsidP="004028B6">
      <w:pPr>
        <w:spacing w:after="0"/>
        <w:jc w:val="both"/>
        <w:rPr>
          <w:rFonts w:ascii="Arial" w:eastAsia="Times New Roman" w:hAnsi="Arial" w:cs="Arial"/>
          <w:sz w:val="24"/>
          <w:szCs w:val="24"/>
          <w:lang w:eastAsia="es-ES"/>
        </w:rPr>
      </w:pPr>
    </w:p>
    <w:p w14:paraId="544D4292" w14:textId="77777777" w:rsidR="004028B6" w:rsidRPr="002852B1" w:rsidRDefault="004028B6" w:rsidP="004028B6">
      <w:pPr>
        <w:spacing w:after="0"/>
        <w:jc w:val="both"/>
        <w:rPr>
          <w:rFonts w:ascii="Arial" w:hAnsi="Arial" w:cs="Arial"/>
          <w:sz w:val="24"/>
          <w:szCs w:val="24"/>
        </w:rPr>
      </w:pPr>
      <w:r w:rsidRPr="002852B1">
        <w:rPr>
          <w:rFonts w:ascii="Arial" w:eastAsia="Times New Roman" w:hAnsi="Arial" w:cs="Arial"/>
          <w:sz w:val="24"/>
          <w:szCs w:val="24"/>
          <w:lang w:eastAsia="es-ES"/>
        </w:rPr>
        <w:t>La Auditoría Superior del Estado de Quintana Roo recomienda al Ayuntamiento del Municipio de Solidaridad</w:t>
      </w:r>
      <w:r w:rsidRPr="002852B1">
        <w:rPr>
          <w:rFonts w:ascii="Arial" w:hAnsi="Arial" w:cs="Arial"/>
          <w:sz w:val="24"/>
          <w:szCs w:val="24"/>
        </w:rPr>
        <w:t xml:space="preserve"> lo siguiente:</w:t>
      </w:r>
    </w:p>
    <w:p w14:paraId="32FFC3CA" w14:textId="77777777" w:rsidR="004028B6" w:rsidRPr="002852B1" w:rsidRDefault="004028B6" w:rsidP="004028B6">
      <w:pPr>
        <w:spacing w:after="0"/>
        <w:jc w:val="both"/>
        <w:rPr>
          <w:rFonts w:ascii="Arial" w:hAnsi="Arial" w:cs="Arial"/>
          <w:sz w:val="24"/>
          <w:szCs w:val="24"/>
        </w:rPr>
      </w:pPr>
    </w:p>
    <w:p w14:paraId="1906F3AD" w14:textId="2BC1200A" w:rsidR="004028B6" w:rsidRPr="002852B1" w:rsidRDefault="002852B1" w:rsidP="004028B6">
      <w:pPr>
        <w:spacing w:after="0"/>
        <w:jc w:val="both"/>
        <w:rPr>
          <w:rFonts w:ascii="Arial" w:hAnsi="Arial" w:cs="Arial"/>
          <w:b/>
          <w:sz w:val="24"/>
          <w:szCs w:val="24"/>
        </w:rPr>
      </w:pPr>
      <w:r w:rsidRPr="002852B1">
        <w:rPr>
          <w:rFonts w:ascii="Arial" w:hAnsi="Arial" w:cs="Arial"/>
          <w:b/>
          <w:sz w:val="24"/>
          <w:szCs w:val="24"/>
        </w:rPr>
        <w:t>21-AEMD-B-</w:t>
      </w:r>
      <w:r w:rsidR="004028B6" w:rsidRPr="002852B1">
        <w:rPr>
          <w:rFonts w:ascii="Arial" w:hAnsi="Arial" w:cs="Arial"/>
          <w:b/>
          <w:sz w:val="24"/>
          <w:szCs w:val="24"/>
        </w:rPr>
        <w:t xml:space="preserve">078-195-R01-02 Recomendación </w:t>
      </w:r>
    </w:p>
    <w:p w14:paraId="3ABEFEC7" w14:textId="77777777" w:rsidR="004028B6" w:rsidRPr="002852B1" w:rsidRDefault="004028B6" w:rsidP="004028B6">
      <w:pPr>
        <w:spacing w:after="0"/>
        <w:jc w:val="both"/>
        <w:rPr>
          <w:rFonts w:ascii="Arial" w:eastAsia="Times New Roman" w:hAnsi="Arial" w:cs="Arial"/>
          <w:bCs/>
          <w:iCs/>
          <w:sz w:val="24"/>
          <w:szCs w:val="20"/>
          <w:lang w:eastAsia="es-ES"/>
        </w:rPr>
      </w:pPr>
    </w:p>
    <w:p w14:paraId="30131DA0" w14:textId="3B29C22E" w:rsidR="004028B6" w:rsidRPr="003C5BB8" w:rsidRDefault="004028B6" w:rsidP="003D4902">
      <w:pPr>
        <w:spacing w:after="0"/>
        <w:jc w:val="both"/>
        <w:rPr>
          <w:rFonts w:ascii="Arial" w:eastAsia="Calibri" w:hAnsi="Arial" w:cs="Arial"/>
          <w:sz w:val="24"/>
          <w:szCs w:val="24"/>
          <w:lang w:eastAsia="en-US"/>
        </w:rPr>
      </w:pPr>
      <w:r w:rsidRPr="002852B1">
        <w:rPr>
          <w:rFonts w:ascii="Arial" w:eastAsia="Calibri" w:hAnsi="Arial" w:cs="Arial"/>
          <w:sz w:val="24"/>
          <w:szCs w:val="24"/>
          <w:lang w:eastAsia="en-US"/>
        </w:rPr>
        <w:t>Es necesario realizar las gestiones ante las instancias municipales correspondientes para lograr las modificaciones y autorizaciones requeridas</w:t>
      </w:r>
      <w:r w:rsidR="002852B1" w:rsidRPr="002852B1">
        <w:rPr>
          <w:rFonts w:ascii="Arial" w:eastAsia="Calibri" w:hAnsi="Arial" w:cs="Arial"/>
          <w:sz w:val="24"/>
          <w:szCs w:val="24"/>
          <w:lang w:eastAsia="en-US"/>
        </w:rPr>
        <w:t xml:space="preserve"> para la inclusión </w:t>
      </w:r>
      <w:r w:rsidR="00291F37">
        <w:rPr>
          <w:rFonts w:ascii="Arial" w:eastAsia="Calibri" w:hAnsi="Arial" w:cs="Arial"/>
          <w:sz w:val="24"/>
          <w:szCs w:val="24"/>
          <w:lang w:eastAsia="en-US"/>
        </w:rPr>
        <w:t>d</w:t>
      </w:r>
      <w:r w:rsidR="002852B1" w:rsidRPr="002852B1">
        <w:rPr>
          <w:rFonts w:ascii="Arial" w:eastAsia="Calibri" w:hAnsi="Arial" w:cs="Arial"/>
          <w:sz w:val="24"/>
          <w:szCs w:val="24"/>
          <w:lang w:eastAsia="en-US"/>
        </w:rPr>
        <w:t>el área de Proyectos Especiales, Planeación y Capacitación en la estructura orgánica de la Secretaría de Protección Civil, Prevención d</w:t>
      </w:r>
      <w:r w:rsidR="008733A4">
        <w:rPr>
          <w:rFonts w:ascii="Arial" w:eastAsia="Calibri" w:hAnsi="Arial" w:cs="Arial"/>
          <w:sz w:val="24"/>
          <w:szCs w:val="24"/>
          <w:lang w:eastAsia="en-US"/>
        </w:rPr>
        <w:t>e Riesgos y Bomberos</w:t>
      </w:r>
      <w:r w:rsidRPr="002852B1">
        <w:rPr>
          <w:rFonts w:ascii="Arial" w:eastAsia="Calibri" w:hAnsi="Arial" w:cs="Arial"/>
          <w:sz w:val="24"/>
          <w:szCs w:val="24"/>
          <w:lang w:eastAsia="en-US"/>
        </w:rPr>
        <w:t>. Presentar evidencia de las gestiones para su propuesta hasta lograr su aprobación</w:t>
      </w:r>
      <w:r w:rsidR="002852B1" w:rsidRPr="002852B1">
        <w:rPr>
          <w:rFonts w:ascii="Arial" w:eastAsia="Calibri" w:hAnsi="Arial" w:cs="Arial"/>
          <w:sz w:val="24"/>
          <w:szCs w:val="24"/>
          <w:lang w:eastAsia="en-US"/>
        </w:rPr>
        <w:t>.</w:t>
      </w:r>
    </w:p>
    <w:p w14:paraId="110A2B71" w14:textId="77777777" w:rsidR="003D4902" w:rsidRDefault="003D4902" w:rsidP="003D4902">
      <w:pPr>
        <w:autoSpaceDE w:val="0"/>
        <w:autoSpaceDN w:val="0"/>
        <w:adjustRightInd w:val="0"/>
        <w:spacing w:after="0" w:line="240" w:lineRule="auto"/>
        <w:jc w:val="both"/>
        <w:rPr>
          <w:rFonts w:ascii="Arial" w:hAnsi="Arial" w:cs="Arial"/>
          <w:color w:val="000000"/>
          <w:sz w:val="24"/>
        </w:rPr>
      </w:pPr>
    </w:p>
    <w:p w14:paraId="4E314592" w14:textId="7C7E6E71" w:rsidR="003D4902" w:rsidRPr="00C57E20" w:rsidRDefault="003D4902" w:rsidP="00C57E20">
      <w:pPr>
        <w:ind w:firstLine="709"/>
        <w:rPr>
          <w:rFonts w:ascii="Arial" w:hAnsi="Arial" w:cs="Arial"/>
          <w:b/>
          <w:sz w:val="24"/>
        </w:rPr>
      </w:pPr>
      <w:r w:rsidRPr="00C57E20">
        <w:rPr>
          <w:rFonts w:ascii="Arial" w:hAnsi="Arial" w:cs="Arial"/>
          <w:b/>
          <w:sz w:val="24"/>
        </w:rPr>
        <w:t xml:space="preserve">1.3. </w:t>
      </w:r>
      <w:r w:rsidR="004028B6" w:rsidRPr="00C57E20">
        <w:rPr>
          <w:rFonts w:ascii="Arial" w:hAnsi="Arial" w:cs="Arial"/>
          <w:b/>
          <w:sz w:val="24"/>
        </w:rPr>
        <w:t>Política de Integridad</w:t>
      </w:r>
      <w:r w:rsidRPr="00C57E20">
        <w:rPr>
          <w:rFonts w:ascii="Arial" w:hAnsi="Arial" w:cs="Arial"/>
          <w:b/>
          <w:sz w:val="24"/>
        </w:rPr>
        <w:t>.</w:t>
      </w:r>
    </w:p>
    <w:p w14:paraId="617500F7" w14:textId="77777777" w:rsidR="003D4902" w:rsidRDefault="003D4902" w:rsidP="003D4902">
      <w:pPr>
        <w:spacing w:after="0"/>
        <w:jc w:val="both"/>
        <w:rPr>
          <w:rFonts w:ascii="Arial" w:eastAsia="Calibri" w:hAnsi="Arial" w:cs="Arial"/>
          <w:sz w:val="24"/>
          <w:szCs w:val="24"/>
        </w:rPr>
      </w:pPr>
      <w:r>
        <w:rPr>
          <w:rFonts w:ascii="Arial" w:eastAsia="Calibri" w:hAnsi="Arial" w:cs="Arial"/>
          <w:b/>
          <w:sz w:val="24"/>
          <w:szCs w:val="24"/>
          <w:lang w:eastAsia="en-US"/>
        </w:rPr>
        <w:t>Sin observación.</w:t>
      </w:r>
    </w:p>
    <w:p w14:paraId="5E07168A" w14:textId="081A680D" w:rsidR="003D4902" w:rsidRDefault="003D4902" w:rsidP="00AF40D1">
      <w:pPr>
        <w:spacing w:after="0"/>
        <w:jc w:val="both"/>
        <w:rPr>
          <w:rFonts w:ascii="Arial" w:eastAsia="Calibri" w:hAnsi="Arial" w:cs="Arial"/>
          <w:sz w:val="24"/>
          <w:szCs w:val="24"/>
          <w:lang w:eastAsia="en-US"/>
        </w:rPr>
      </w:pPr>
    </w:p>
    <w:p w14:paraId="1F704F80" w14:textId="77777777" w:rsidR="004028B6" w:rsidRPr="00AF40D1" w:rsidRDefault="004028B6" w:rsidP="004028B6">
      <w:pPr>
        <w:spacing w:after="240"/>
        <w:jc w:val="both"/>
        <w:rPr>
          <w:rFonts w:ascii="Arial" w:eastAsiaTheme="minorHAnsi" w:hAnsi="Arial" w:cs="Arial"/>
          <w:sz w:val="24"/>
          <w:lang w:eastAsia="en-US"/>
        </w:rPr>
      </w:pPr>
      <w:r w:rsidRPr="00AF40D1">
        <w:rPr>
          <w:rFonts w:ascii="Arial" w:eastAsiaTheme="minorHAnsi" w:hAnsi="Arial" w:cs="Arial"/>
          <w:sz w:val="24"/>
          <w:lang w:eastAsia="en-US"/>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w:t>
      </w:r>
      <w:r w:rsidRPr="00AF40D1">
        <w:rPr>
          <w:rFonts w:ascii="Arial" w:eastAsiaTheme="minorHAnsi" w:hAnsi="Arial" w:cs="Arial"/>
          <w:sz w:val="24"/>
          <w:vertAlign w:val="superscript"/>
          <w:lang w:eastAsia="en-US"/>
        </w:rPr>
        <w:footnoteReference w:id="17"/>
      </w:r>
      <w:r w:rsidRPr="00AF40D1">
        <w:rPr>
          <w:rFonts w:ascii="Arial" w:eastAsiaTheme="minorHAnsi" w:hAnsi="Arial" w:cs="Arial"/>
          <w:sz w:val="24"/>
          <w:lang w:eastAsia="en-US"/>
        </w:rPr>
        <w:t>.</w:t>
      </w:r>
    </w:p>
    <w:p w14:paraId="32A6A9E2" w14:textId="77777777" w:rsidR="004028B6" w:rsidRPr="00AF40D1" w:rsidRDefault="004028B6" w:rsidP="004028B6">
      <w:pPr>
        <w:spacing w:after="240"/>
        <w:jc w:val="both"/>
        <w:rPr>
          <w:rFonts w:ascii="Arial" w:eastAsiaTheme="minorHAnsi" w:hAnsi="Arial" w:cs="Arial"/>
          <w:sz w:val="24"/>
          <w:lang w:eastAsia="en-US"/>
        </w:rPr>
      </w:pPr>
      <w:r w:rsidRPr="00AF40D1">
        <w:rPr>
          <w:rFonts w:ascii="Arial" w:eastAsiaTheme="minorHAnsi" w:hAnsi="Arial" w:cs="Arial"/>
          <w:sz w:val="24"/>
          <w:lang w:eastAsia="en-US"/>
        </w:rPr>
        <w:t>Asimismo, el principio 1 del componente ambiente de control, del Marco Integrado de Control Interno (MICI) establece que el Órgano de Gobierno, en su caso, el Titular y la Administración deben mostrar una actitud de respaldo y compromiso con la integridad, los valores éticos, las normas de conducta, así como la prevención de irregularidades administrativas y la corrupción</w:t>
      </w:r>
      <w:r w:rsidRPr="00AF40D1">
        <w:rPr>
          <w:rFonts w:ascii="Arial" w:eastAsiaTheme="minorHAnsi" w:hAnsi="Arial" w:cs="Arial"/>
          <w:sz w:val="24"/>
          <w:vertAlign w:val="superscript"/>
          <w:lang w:eastAsia="en-US"/>
        </w:rPr>
        <w:footnoteReference w:id="18"/>
      </w:r>
      <w:r w:rsidRPr="00AF40D1">
        <w:rPr>
          <w:rFonts w:ascii="Arial" w:eastAsiaTheme="minorHAnsi" w:hAnsi="Arial" w:cs="Arial"/>
          <w:sz w:val="24"/>
          <w:lang w:eastAsia="en-US"/>
        </w:rPr>
        <w:t>.</w:t>
      </w:r>
    </w:p>
    <w:p w14:paraId="3ED00869" w14:textId="7508BD3B" w:rsidR="004028B6" w:rsidRPr="00AF40D1" w:rsidRDefault="004028B6" w:rsidP="004028B6">
      <w:pPr>
        <w:spacing w:after="240"/>
        <w:jc w:val="both"/>
        <w:rPr>
          <w:rFonts w:ascii="Arial" w:eastAsiaTheme="minorHAnsi" w:hAnsi="Arial" w:cs="Arial"/>
          <w:sz w:val="24"/>
          <w:lang w:eastAsia="en-US"/>
        </w:rPr>
      </w:pPr>
      <w:r w:rsidRPr="00AF40D1">
        <w:rPr>
          <w:rFonts w:ascii="Arial" w:eastAsiaTheme="minorHAnsi" w:hAnsi="Arial" w:cs="Arial"/>
          <w:sz w:val="24"/>
          <w:lang w:eastAsia="en-US"/>
        </w:rPr>
        <w:t>Bajo este contexto, se solicitó el Código de Ética y Conducta del Ayuntamiento del Municipio de Solidaridad, vigente y aprobado, correspondiente a una política de integridad que haya adoptado dicho Ayuntamiento, que coadyuve a promover un ambiente de trabajo basado en la integridad personal y profesional, que orienten a las personas servidoras p</w:t>
      </w:r>
      <w:r w:rsidR="008733A4">
        <w:rPr>
          <w:rFonts w:ascii="Arial" w:eastAsiaTheme="minorHAnsi" w:hAnsi="Arial" w:cs="Arial"/>
          <w:sz w:val="24"/>
          <w:lang w:eastAsia="en-US"/>
        </w:rPr>
        <w:t>ú</w:t>
      </w:r>
      <w:r w:rsidRPr="00AF40D1">
        <w:rPr>
          <w:rFonts w:ascii="Arial" w:eastAsiaTheme="minorHAnsi" w:hAnsi="Arial" w:cs="Arial"/>
          <w:sz w:val="24"/>
          <w:lang w:eastAsia="en-US"/>
        </w:rPr>
        <w:t>blicas respecto de su actuación ante situaciones concretas en el desempeño de sus empleos, cargos o comisiones, así como evidencia de su difusión al interior de la Secretaría de Protección Civil, Prevención de Riesgos y Bomberos.</w:t>
      </w:r>
    </w:p>
    <w:p w14:paraId="4DDF7EA8" w14:textId="7996A31C" w:rsidR="004028B6" w:rsidRPr="00AF40D1" w:rsidRDefault="004028B6" w:rsidP="00AF40D1">
      <w:pPr>
        <w:spacing w:after="0"/>
        <w:jc w:val="both"/>
        <w:rPr>
          <w:rFonts w:ascii="Arial" w:eastAsiaTheme="minorHAnsi" w:hAnsi="Arial" w:cs="Arial"/>
          <w:sz w:val="24"/>
          <w:lang w:eastAsia="en-US"/>
        </w:rPr>
      </w:pPr>
      <w:r w:rsidRPr="00AF40D1">
        <w:rPr>
          <w:rFonts w:ascii="Arial" w:eastAsiaTheme="minorHAnsi" w:hAnsi="Arial" w:cs="Arial"/>
          <w:sz w:val="24"/>
          <w:lang w:eastAsia="en-US"/>
        </w:rPr>
        <w:t>Al respecto, se entregó el Código de Ética y Conducta de las y los Servidores Públicos del Municipio de Solidaridad, Quintana Roo, publicado en el Periódico Oficial del Estado</w:t>
      </w:r>
      <w:r w:rsidR="001A54BE">
        <w:rPr>
          <w:rFonts w:ascii="Arial" w:eastAsiaTheme="minorHAnsi" w:hAnsi="Arial" w:cs="Arial"/>
          <w:sz w:val="24"/>
          <w:lang w:eastAsia="en-US"/>
        </w:rPr>
        <w:t xml:space="preserve"> </w:t>
      </w:r>
      <w:r w:rsidR="001A54BE" w:rsidRPr="00EB62F2">
        <w:rPr>
          <w:rFonts w:ascii="Arial" w:eastAsiaTheme="minorHAnsi" w:hAnsi="Arial" w:cs="Arial"/>
          <w:sz w:val="24"/>
          <w:lang w:eastAsia="en-US"/>
        </w:rPr>
        <w:t>de Quintana Roo,</w:t>
      </w:r>
      <w:r w:rsidRPr="00EB62F2">
        <w:rPr>
          <w:rFonts w:ascii="Arial" w:eastAsiaTheme="minorHAnsi" w:hAnsi="Arial" w:cs="Arial"/>
          <w:sz w:val="24"/>
          <w:lang w:eastAsia="en-US"/>
        </w:rPr>
        <w:t xml:space="preserve"> el</w:t>
      </w:r>
      <w:r w:rsidRPr="00AF40D1">
        <w:rPr>
          <w:rFonts w:ascii="Arial" w:eastAsiaTheme="minorHAnsi" w:hAnsi="Arial" w:cs="Arial"/>
          <w:sz w:val="24"/>
          <w:lang w:eastAsia="en-US"/>
        </w:rPr>
        <w:t xml:space="preserve"> 22 de junio de 2020, el cual contempla los siguientes aspectos:</w:t>
      </w:r>
    </w:p>
    <w:p w14:paraId="3BF1D1C0" w14:textId="77777777" w:rsidR="00C57E20" w:rsidRDefault="00C57E20" w:rsidP="00AF40D1">
      <w:pPr>
        <w:spacing w:after="0" w:line="259" w:lineRule="auto"/>
        <w:jc w:val="center"/>
        <w:rPr>
          <w:rFonts w:ascii="Arial" w:eastAsiaTheme="minorHAnsi" w:hAnsi="Arial" w:cs="Arial"/>
          <w:b/>
          <w:sz w:val="20"/>
          <w:szCs w:val="20"/>
          <w:lang w:eastAsia="en-US"/>
        </w:rPr>
      </w:pPr>
    </w:p>
    <w:p w14:paraId="45CF3CC0" w14:textId="094B7040" w:rsidR="004028B6" w:rsidRDefault="00F3763D" w:rsidP="00AF40D1">
      <w:pPr>
        <w:spacing w:after="0" w:line="259" w:lineRule="auto"/>
        <w:jc w:val="center"/>
        <w:rPr>
          <w:rFonts w:ascii="Arial" w:eastAsiaTheme="minorHAnsi" w:hAnsi="Arial" w:cs="Arial"/>
          <w:b/>
          <w:sz w:val="20"/>
          <w:szCs w:val="20"/>
          <w:lang w:eastAsia="en-US"/>
        </w:rPr>
      </w:pPr>
      <w:r>
        <w:rPr>
          <w:rFonts w:ascii="Arial" w:eastAsiaTheme="minorHAnsi" w:hAnsi="Arial" w:cs="Arial"/>
          <w:b/>
          <w:sz w:val="20"/>
          <w:szCs w:val="20"/>
          <w:lang w:eastAsia="en-US"/>
        </w:rPr>
        <w:t>Imagen 3</w:t>
      </w:r>
      <w:r w:rsidR="004028B6" w:rsidRPr="00417F55">
        <w:rPr>
          <w:rFonts w:ascii="Arial" w:eastAsiaTheme="minorHAnsi" w:hAnsi="Arial" w:cs="Arial"/>
          <w:b/>
          <w:sz w:val="20"/>
          <w:szCs w:val="20"/>
          <w:lang w:eastAsia="en-US"/>
        </w:rPr>
        <w:t xml:space="preserve">. Aspectos considerados en el Código de Ética y Conducta </w:t>
      </w:r>
    </w:p>
    <w:p w14:paraId="3A5A6359" w14:textId="77777777" w:rsidR="004028B6" w:rsidRPr="001A54BE" w:rsidRDefault="004028B6" w:rsidP="00AF40D1">
      <w:pPr>
        <w:spacing w:after="0" w:line="259" w:lineRule="auto"/>
        <w:jc w:val="center"/>
        <w:rPr>
          <w:rFonts w:ascii="Arial" w:eastAsiaTheme="minorHAnsi" w:hAnsi="Arial" w:cs="Arial"/>
          <w:sz w:val="12"/>
          <w:szCs w:val="20"/>
          <w:lang w:eastAsia="en-US"/>
        </w:rPr>
      </w:pPr>
      <w:r w:rsidRPr="00417F55">
        <w:rPr>
          <w:rFonts w:ascii="Arial" w:eastAsiaTheme="minorHAnsi" w:hAnsi="Arial" w:cs="Arial"/>
          <w:b/>
          <w:sz w:val="20"/>
          <w:szCs w:val="20"/>
          <w:lang w:eastAsia="en-US"/>
        </w:rPr>
        <w:t>y difundidos por el Comité de Ética.</w:t>
      </w:r>
    </w:p>
    <w:p w14:paraId="38A21FC1" w14:textId="77777777" w:rsidR="004028B6" w:rsidRPr="00AF40D1" w:rsidRDefault="004028B6" w:rsidP="002852B1">
      <w:pPr>
        <w:spacing w:after="0" w:line="259" w:lineRule="auto"/>
        <w:jc w:val="center"/>
        <w:rPr>
          <w:rFonts w:ascii="Arial" w:eastAsiaTheme="minorHAnsi" w:hAnsi="Arial" w:cs="Arial"/>
          <w:sz w:val="10"/>
          <w:szCs w:val="10"/>
          <w:lang w:eastAsia="en-US"/>
        </w:rPr>
      </w:pPr>
    </w:p>
    <w:p w14:paraId="3EA90176" w14:textId="5522C4B1" w:rsidR="004028B6" w:rsidRPr="00417F55" w:rsidRDefault="004028B6" w:rsidP="00AF40D1">
      <w:pPr>
        <w:spacing w:after="0" w:line="259" w:lineRule="auto"/>
        <w:jc w:val="center"/>
        <w:rPr>
          <w:rFonts w:ascii="Arial" w:eastAsiaTheme="minorHAnsi" w:hAnsi="Arial" w:cs="Arial"/>
          <w:sz w:val="18"/>
          <w:szCs w:val="18"/>
          <w:lang w:eastAsia="en-US"/>
        </w:rPr>
      </w:pPr>
      <w:r w:rsidRPr="00417F55">
        <w:rPr>
          <w:rFonts w:eastAsiaTheme="minorHAnsi"/>
          <w:noProof/>
        </w:rPr>
        <w:drawing>
          <wp:inline distT="0" distB="0" distL="0" distR="0" wp14:anchorId="0A1965CA" wp14:editId="6A83FB30">
            <wp:extent cx="4676090" cy="126656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27" t="34178" r="23827" b="40665"/>
                    <a:stretch/>
                  </pic:blipFill>
                  <pic:spPr bwMode="auto">
                    <a:xfrm>
                      <a:off x="0" y="0"/>
                      <a:ext cx="5155088" cy="1396310"/>
                    </a:xfrm>
                    <a:prstGeom prst="rect">
                      <a:avLst/>
                    </a:prstGeom>
                    <a:ln>
                      <a:noFill/>
                    </a:ln>
                    <a:extLst>
                      <a:ext uri="{53640926-AAD7-44D8-BBD7-CCE9431645EC}">
                        <a14:shadowObscured xmlns:a14="http://schemas.microsoft.com/office/drawing/2010/main"/>
                      </a:ext>
                    </a:extLst>
                  </pic:spPr>
                </pic:pic>
              </a:graphicData>
            </a:graphic>
          </wp:inline>
        </w:drawing>
      </w:r>
    </w:p>
    <w:p w14:paraId="74A9D73E" w14:textId="77777777" w:rsidR="004028B6" w:rsidRPr="00417F55" w:rsidRDefault="004028B6" w:rsidP="00AF40D1">
      <w:pPr>
        <w:spacing w:after="0" w:line="259" w:lineRule="auto"/>
        <w:jc w:val="center"/>
        <w:rPr>
          <w:rFonts w:ascii="Arial" w:eastAsiaTheme="minorHAnsi" w:hAnsi="Arial" w:cs="Arial"/>
          <w:bCs/>
          <w:sz w:val="14"/>
          <w:szCs w:val="14"/>
          <w:lang w:eastAsia="en-US"/>
        </w:rPr>
      </w:pPr>
      <w:r w:rsidRPr="00417F55">
        <w:rPr>
          <w:rFonts w:ascii="Arial" w:eastAsiaTheme="minorHAnsi" w:hAnsi="Arial" w:cs="Arial"/>
          <w:b/>
          <w:bCs/>
          <w:sz w:val="14"/>
          <w:szCs w:val="14"/>
          <w:lang w:eastAsia="en-US"/>
        </w:rPr>
        <w:t xml:space="preserve">Fuente: </w:t>
      </w:r>
      <w:r w:rsidRPr="00417F55">
        <w:rPr>
          <w:rFonts w:ascii="Arial" w:eastAsiaTheme="minorHAnsi" w:hAnsi="Arial" w:cs="Arial"/>
          <w:bCs/>
          <w:sz w:val="14"/>
          <w:szCs w:val="14"/>
          <w:lang w:eastAsia="en-US"/>
        </w:rPr>
        <w:t>Elaborado por la ASEQROO con información proporcionada por el Ayuntamiento del Municipio de Solidaridad.</w:t>
      </w:r>
    </w:p>
    <w:p w14:paraId="2C9D88E0" w14:textId="4ADFD54D" w:rsidR="004028B6" w:rsidRDefault="004028B6" w:rsidP="00441372">
      <w:pPr>
        <w:spacing w:before="240" w:after="0"/>
        <w:jc w:val="both"/>
        <w:rPr>
          <w:rFonts w:ascii="Arial" w:eastAsiaTheme="minorHAnsi" w:hAnsi="Arial" w:cs="Arial"/>
          <w:sz w:val="24"/>
          <w:lang w:eastAsia="en-US"/>
        </w:rPr>
      </w:pPr>
      <w:r w:rsidRPr="00AF40D1">
        <w:rPr>
          <w:rFonts w:ascii="Arial" w:eastAsiaTheme="minorHAnsi" w:hAnsi="Arial" w:cs="Arial"/>
          <w:noProof/>
          <w:sz w:val="24"/>
        </w:rPr>
        <w:t xml:space="preserve">De los aspectos que considera el </w:t>
      </w:r>
      <w:r w:rsidRPr="00AF40D1">
        <w:rPr>
          <w:rFonts w:ascii="Arial" w:eastAsiaTheme="minorHAnsi" w:hAnsi="Arial" w:cs="Arial"/>
          <w:sz w:val="24"/>
          <w:lang w:eastAsia="en-US"/>
        </w:rPr>
        <w:t>Código de Ética y Conducta del Ayuntamiento del Municipio de Solidaridad, contemplan los siguientes principios y valores, así como acciones a realizar cuando existe un conflicto de interés, como se muestra en la siguiente imagen:</w:t>
      </w:r>
    </w:p>
    <w:p w14:paraId="0806CC75" w14:textId="6FDEB0CC" w:rsidR="00AF40D1" w:rsidRDefault="00AF40D1" w:rsidP="00AF40D1">
      <w:pPr>
        <w:spacing w:after="0"/>
        <w:jc w:val="both"/>
        <w:rPr>
          <w:rFonts w:ascii="Arial" w:eastAsiaTheme="minorHAnsi" w:hAnsi="Arial" w:cs="Arial"/>
          <w:sz w:val="24"/>
          <w:lang w:eastAsia="en-US"/>
        </w:rPr>
      </w:pPr>
    </w:p>
    <w:p w14:paraId="4D3175F3" w14:textId="77777777" w:rsidR="00441372" w:rsidRDefault="00441372" w:rsidP="00AF40D1">
      <w:pPr>
        <w:spacing w:after="0"/>
        <w:jc w:val="both"/>
        <w:rPr>
          <w:rFonts w:ascii="Arial" w:eastAsiaTheme="minorHAnsi" w:hAnsi="Arial" w:cs="Arial"/>
          <w:sz w:val="24"/>
          <w:lang w:eastAsia="en-US"/>
        </w:rPr>
      </w:pPr>
    </w:p>
    <w:p w14:paraId="6A12807A" w14:textId="68CB9ADF" w:rsidR="004028B6" w:rsidRPr="00417F55" w:rsidRDefault="00F3763D" w:rsidP="00AF40D1">
      <w:pPr>
        <w:tabs>
          <w:tab w:val="left" w:pos="1440"/>
        </w:tabs>
        <w:spacing w:after="0"/>
        <w:jc w:val="center"/>
        <w:rPr>
          <w:rFonts w:ascii="Arial" w:eastAsiaTheme="minorHAnsi" w:hAnsi="Arial" w:cs="Arial"/>
          <w:b/>
          <w:sz w:val="20"/>
          <w:szCs w:val="20"/>
          <w:lang w:eastAsia="en-US"/>
        </w:rPr>
      </w:pPr>
      <w:r>
        <w:rPr>
          <w:rFonts w:ascii="Arial" w:eastAsiaTheme="minorHAnsi" w:hAnsi="Arial" w:cs="Arial"/>
          <w:b/>
          <w:sz w:val="20"/>
          <w:szCs w:val="20"/>
          <w:lang w:eastAsia="en-US"/>
        </w:rPr>
        <w:t>Imagen 4</w:t>
      </w:r>
      <w:r w:rsidR="004028B6" w:rsidRPr="00417F55">
        <w:rPr>
          <w:rFonts w:ascii="Arial" w:eastAsiaTheme="minorHAnsi" w:hAnsi="Arial" w:cs="Arial"/>
          <w:b/>
          <w:sz w:val="20"/>
          <w:szCs w:val="20"/>
          <w:lang w:eastAsia="en-US"/>
        </w:rPr>
        <w:t>. Principios, Valores y Acciones establecidas en el Código de Ética.</w:t>
      </w:r>
    </w:p>
    <w:p w14:paraId="62D7C500" w14:textId="77777777" w:rsidR="004028B6" w:rsidRPr="00417F55" w:rsidRDefault="004028B6" w:rsidP="00AF40D1">
      <w:pPr>
        <w:spacing w:after="0" w:line="259" w:lineRule="auto"/>
        <w:jc w:val="center"/>
        <w:rPr>
          <w:rFonts w:ascii="Arial" w:eastAsiaTheme="minorHAnsi" w:hAnsi="Arial" w:cs="Arial"/>
          <w:noProof/>
          <w:sz w:val="10"/>
          <w:szCs w:val="10"/>
        </w:rPr>
      </w:pPr>
    </w:p>
    <w:p w14:paraId="0AAD746F" w14:textId="506E796C" w:rsidR="004028B6" w:rsidRPr="00417F55" w:rsidRDefault="002852B1" w:rsidP="00AF40D1">
      <w:pPr>
        <w:spacing w:after="0" w:line="259" w:lineRule="auto"/>
        <w:jc w:val="center"/>
        <w:rPr>
          <w:rFonts w:ascii="Arial" w:eastAsiaTheme="minorHAnsi" w:hAnsi="Arial" w:cs="Arial"/>
          <w:sz w:val="18"/>
          <w:szCs w:val="18"/>
          <w:lang w:eastAsia="en-US"/>
        </w:rPr>
      </w:pPr>
      <w:r>
        <w:rPr>
          <w:noProof/>
        </w:rPr>
        <w:drawing>
          <wp:inline distT="0" distB="0" distL="0" distR="0" wp14:anchorId="39350AE3" wp14:editId="6C60EFE0">
            <wp:extent cx="5243493" cy="264907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66" t="32271" r="20220" b="13738"/>
                    <a:stretch/>
                  </pic:blipFill>
                  <pic:spPr bwMode="auto">
                    <a:xfrm>
                      <a:off x="0" y="0"/>
                      <a:ext cx="5307347" cy="2681331"/>
                    </a:xfrm>
                    <a:prstGeom prst="rect">
                      <a:avLst/>
                    </a:prstGeom>
                    <a:ln>
                      <a:noFill/>
                    </a:ln>
                    <a:extLst>
                      <a:ext uri="{53640926-AAD7-44D8-BBD7-CCE9431645EC}">
                        <a14:shadowObscured xmlns:a14="http://schemas.microsoft.com/office/drawing/2010/main"/>
                      </a:ext>
                    </a:extLst>
                  </pic:spPr>
                </pic:pic>
              </a:graphicData>
            </a:graphic>
          </wp:inline>
        </w:drawing>
      </w:r>
    </w:p>
    <w:p w14:paraId="3B587B39" w14:textId="77777777" w:rsidR="004028B6" w:rsidRPr="00417F55" w:rsidRDefault="004028B6" w:rsidP="00AF40D1">
      <w:pPr>
        <w:spacing w:after="0" w:line="259" w:lineRule="auto"/>
        <w:jc w:val="center"/>
        <w:rPr>
          <w:rFonts w:ascii="Arial" w:eastAsiaTheme="minorHAnsi" w:hAnsi="Arial" w:cs="Arial"/>
          <w:sz w:val="18"/>
          <w:szCs w:val="18"/>
          <w:lang w:eastAsia="en-US"/>
        </w:rPr>
      </w:pPr>
      <w:r w:rsidRPr="00417F55">
        <w:rPr>
          <w:rFonts w:ascii="Arial" w:eastAsiaTheme="minorHAnsi" w:hAnsi="Arial" w:cs="Arial"/>
          <w:b/>
          <w:bCs/>
          <w:sz w:val="14"/>
          <w:szCs w:val="14"/>
          <w:lang w:eastAsia="en-US"/>
        </w:rPr>
        <w:t xml:space="preserve">Fuente: </w:t>
      </w:r>
      <w:r w:rsidRPr="00417F55">
        <w:rPr>
          <w:rFonts w:ascii="Arial" w:eastAsiaTheme="minorHAnsi" w:hAnsi="Arial" w:cs="Arial"/>
          <w:bCs/>
          <w:sz w:val="14"/>
          <w:szCs w:val="14"/>
          <w:lang w:eastAsia="en-US"/>
        </w:rPr>
        <w:t xml:space="preserve">Elaborado por la ASEQROO con información del </w:t>
      </w:r>
      <w:r w:rsidRPr="00417F55">
        <w:rPr>
          <w:rFonts w:ascii="Arial" w:eastAsiaTheme="minorHAnsi" w:hAnsi="Arial" w:cs="Arial"/>
          <w:sz w:val="14"/>
          <w:szCs w:val="14"/>
          <w:lang w:eastAsia="en-US"/>
        </w:rPr>
        <w:t>Código de Ética y Conducta del Ayuntamiento del Municipio de Solidaridad</w:t>
      </w:r>
    </w:p>
    <w:p w14:paraId="4C7C1CB0" w14:textId="77777777" w:rsidR="004028B6" w:rsidRPr="000B0FB0" w:rsidRDefault="004028B6" w:rsidP="00AF40D1">
      <w:pPr>
        <w:spacing w:after="0"/>
        <w:jc w:val="both"/>
        <w:rPr>
          <w:rFonts w:ascii="Arial" w:eastAsiaTheme="minorHAnsi" w:hAnsi="Arial" w:cs="Arial"/>
          <w:lang w:eastAsia="en-US"/>
        </w:rPr>
      </w:pPr>
    </w:p>
    <w:p w14:paraId="506563C1" w14:textId="77777777" w:rsidR="004028B6" w:rsidRPr="00AF40D1" w:rsidRDefault="004028B6" w:rsidP="00AF40D1">
      <w:pPr>
        <w:spacing w:after="0"/>
        <w:jc w:val="both"/>
        <w:rPr>
          <w:rFonts w:ascii="Arial" w:eastAsiaTheme="minorHAnsi" w:hAnsi="Arial" w:cs="Arial"/>
          <w:sz w:val="24"/>
          <w:lang w:eastAsia="en-US"/>
        </w:rPr>
      </w:pPr>
      <w:r w:rsidRPr="00AF40D1">
        <w:rPr>
          <w:rFonts w:ascii="Arial" w:eastAsiaTheme="minorHAnsi" w:hAnsi="Arial" w:cs="Arial"/>
          <w:sz w:val="24"/>
          <w:lang w:eastAsia="en-US"/>
        </w:rPr>
        <w:t>Cabe destacar que, como parte del contenido del código de ética se atribuye como compromiso de las personas servidoras públicas, en el ámbito de sus atribuciones y competencias, fomentar la igualdad entre mujeres y hombres, y respetar la identidad y orientación sexual, con el propósito de contribuir a la institucionalización de la perspectiva de género en el servicio público, así como emplear lenguaje incluyente en todas sus comunicaciones institucionales con la finalidad de visibilizar a ambos sexos, eliminar el lenguaje discriminatorio basado en cualquier estereotipo de género, y fomentar una cultura igualitaria e incluyente.</w:t>
      </w:r>
    </w:p>
    <w:p w14:paraId="5CB0B875" w14:textId="77777777" w:rsidR="004028B6" w:rsidRPr="00AF40D1" w:rsidRDefault="004028B6" w:rsidP="00AF40D1">
      <w:pPr>
        <w:spacing w:after="0"/>
        <w:jc w:val="both"/>
        <w:rPr>
          <w:rFonts w:ascii="Arial" w:eastAsiaTheme="minorHAnsi" w:hAnsi="Arial" w:cs="Arial"/>
          <w:sz w:val="24"/>
          <w:lang w:eastAsia="en-US"/>
        </w:rPr>
      </w:pPr>
    </w:p>
    <w:p w14:paraId="02A13613" w14:textId="77777777" w:rsidR="004028B6" w:rsidRPr="00AF40D1" w:rsidRDefault="004028B6" w:rsidP="004028B6">
      <w:pPr>
        <w:jc w:val="both"/>
        <w:rPr>
          <w:rFonts w:ascii="Arial" w:eastAsiaTheme="minorHAnsi" w:hAnsi="Arial" w:cs="Arial"/>
          <w:sz w:val="24"/>
          <w:lang w:eastAsia="en-US"/>
        </w:rPr>
      </w:pPr>
      <w:r w:rsidRPr="00AF40D1">
        <w:rPr>
          <w:rFonts w:ascii="Arial" w:eastAsiaTheme="minorHAnsi" w:hAnsi="Arial" w:cs="Arial"/>
          <w:sz w:val="24"/>
          <w:lang w:eastAsia="en-US"/>
        </w:rPr>
        <w:t>En relación a la difusión del Código de Ética y Conducta del Ayuntamiento del Municipio de Solidaridad, al interior de la Secretaría de Protección Civil, Prevención de Riesgos y Bomberos, se detectó que durante el ejercicio fiscal 2021 no se efectuaron acciones para su fomento y difusión, no obstante, como parte de las acciones que actualmente están realizando sobre este tema, se proporcionó como evidencia un documento (atenta nota) dirigido a los inspectores de la misma Secretaría, emitido por el Secretario de Protección Civil, Prevención de Riesgos y Bomberos, de fecha 02 de septiembre de 2022, con firmas de recepción al calce, por 9 personas, en el cual se les informa de las fracciones I y VI del artículo 47 de la Ley de Responsabilidades de los Servidores Públicos del Estado de Quintana Roo, así como la entrega de un díptico con información relativa al Código de Ética y Conducta.</w:t>
      </w:r>
    </w:p>
    <w:p w14:paraId="2078C034" w14:textId="77777777" w:rsidR="004028B6" w:rsidRPr="00AF40D1" w:rsidRDefault="004028B6" w:rsidP="004028B6">
      <w:pPr>
        <w:jc w:val="both"/>
        <w:rPr>
          <w:rFonts w:ascii="Arial" w:eastAsiaTheme="minorHAnsi" w:hAnsi="Arial" w:cs="Arial"/>
          <w:sz w:val="24"/>
          <w:lang w:eastAsia="en-US"/>
        </w:rPr>
      </w:pPr>
      <w:r w:rsidRPr="00AF40D1">
        <w:rPr>
          <w:rFonts w:ascii="Arial" w:eastAsiaTheme="minorHAnsi" w:hAnsi="Arial" w:cs="Arial"/>
          <w:sz w:val="24"/>
          <w:lang w:eastAsia="en-US"/>
        </w:rPr>
        <w:t>De forma complementaria, el Ayuntamiento remitió evidencia fotográfica de la difusión del Código de Ética y Conducta a las y los Servidores Públicos del Municipio de Solidaridad, derivado del calendario anual de trabajo 2022 del Comité de Ética Municipal de Solidaridad, dentro de los cuales se incluyó al personal de la Secretaría de Protección Civil, Prevención de Riesgos y Bomberos, de igual manera, se enviaron copias de 151 cartas compromiso para el cumplimiento de los preceptos señalados en el Código de Ética y Conducta de las y los Servidores Públicos del Municipio de Solidaridad, Quintana Roo, con sello de la Dirección General de Control y Gestión, cada documento acompañado de la identificación de la persona que firma, por lo que se corroboró que para el ejercicio fiscal 2022 se realizaron acciones para hacer del conocimiento del personal dicho código.</w:t>
      </w:r>
    </w:p>
    <w:p w14:paraId="67C478CA" w14:textId="08CA3BF9" w:rsidR="004028B6" w:rsidRDefault="004028B6" w:rsidP="00164FEB">
      <w:pPr>
        <w:jc w:val="both"/>
        <w:rPr>
          <w:rFonts w:ascii="Arial" w:eastAsiaTheme="minorHAnsi" w:hAnsi="Arial" w:cs="Arial"/>
          <w:sz w:val="24"/>
          <w:lang w:eastAsia="en-US"/>
        </w:rPr>
      </w:pPr>
      <w:r w:rsidRPr="00AF40D1">
        <w:rPr>
          <w:rFonts w:ascii="Arial" w:eastAsiaTheme="minorHAnsi" w:hAnsi="Arial" w:cs="Arial"/>
          <w:sz w:val="24"/>
          <w:lang w:eastAsia="en-US"/>
        </w:rPr>
        <w:t xml:space="preserve">En conclusión, se confirmó la existencia de una Política de Integridad en el Ayuntamiento, consistente en el Código de Ética y Conducta de las y los Servidores Públicos del Municipio de Solidaridad, el cual incluye principios, valores y acciones a realizar en caso de la existencia de conflicto de interés, mismos que han sido fomentados y difundidos hacia el personal de la Secretaría de Protección Civil, Prevención de Riesgos y Bomberos a través del Comité de </w:t>
      </w:r>
      <w:r w:rsidR="00164FEB">
        <w:rPr>
          <w:rFonts w:ascii="Arial" w:eastAsiaTheme="minorHAnsi" w:hAnsi="Arial" w:cs="Arial"/>
          <w:sz w:val="24"/>
          <w:lang w:eastAsia="en-US"/>
        </w:rPr>
        <w:t>Ética Municipal de Solidaridad.</w:t>
      </w:r>
    </w:p>
    <w:p w14:paraId="694C710C" w14:textId="4EE42678" w:rsidR="008A1597" w:rsidRPr="00BB5F7D" w:rsidRDefault="008A1597" w:rsidP="008A1597">
      <w:pPr>
        <w:jc w:val="both"/>
        <w:rPr>
          <w:rFonts w:ascii="Arial" w:hAnsi="Arial" w:cs="Arial"/>
          <w:szCs w:val="24"/>
        </w:rPr>
      </w:pPr>
      <w:r w:rsidRPr="00BB5F7D">
        <w:rPr>
          <w:rFonts w:ascii="Arial" w:hAnsi="Arial" w:cs="Arial"/>
          <w:sz w:val="24"/>
        </w:rPr>
        <w:t xml:space="preserve">Con motivo de la reunión de trabajo efectuada para la presentación de resultados finales de auditoría y observaciones preliminares, el Ayuntamiento del Municipio de </w:t>
      </w:r>
      <w:r>
        <w:rPr>
          <w:rFonts w:ascii="Arial" w:hAnsi="Arial" w:cs="Arial"/>
          <w:sz w:val="24"/>
        </w:rPr>
        <w:t>Solidaridad</w:t>
      </w:r>
      <w:r w:rsidRPr="00BB5F7D">
        <w:rPr>
          <w:rFonts w:ascii="Arial" w:hAnsi="Arial" w:cs="Arial"/>
          <w:sz w:val="24"/>
        </w:rPr>
        <w:t xml:space="preserve">, estableció como fecha compromiso para </w:t>
      </w:r>
      <w:r w:rsidR="001A54BE">
        <w:rPr>
          <w:rFonts w:ascii="Arial" w:hAnsi="Arial" w:cs="Arial"/>
          <w:sz w:val="24"/>
        </w:rPr>
        <w:t xml:space="preserve">la </w:t>
      </w:r>
      <w:r w:rsidRPr="00BB5F7D">
        <w:rPr>
          <w:rFonts w:ascii="Arial" w:hAnsi="Arial" w:cs="Arial"/>
          <w:sz w:val="24"/>
        </w:rPr>
        <w:t xml:space="preserve">atención </w:t>
      </w:r>
      <w:r w:rsidR="001A54BE">
        <w:rPr>
          <w:rFonts w:ascii="Arial" w:hAnsi="Arial" w:cs="Arial"/>
          <w:sz w:val="24"/>
        </w:rPr>
        <w:t>de</w:t>
      </w:r>
      <w:r w:rsidRPr="00BB5F7D">
        <w:rPr>
          <w:rFonts w:ascii="Arial" w:hAnsi="Arial" w:cs="Arial"/>
          <w:sz w:val="24"/>
        </w:rPr>
        <w:t xml:space="preserve"> las recomendaciones </w:t>
      </w:r>
      <w:r w:rsidRPr="00BB5F7D">
        <w:rPr>
          <w:rFonts w:ascii="Arial" w:hAnsi="Arial" w:cs="Arial"/>
          <w:sz w:val="24"/>
          <w:szCs w:val="24"/>
        </w:rPr>
        <w:t>21-AEMD-B-07</w:t>
      </w:r>
      <w:r>
        <w:rPr>
          <w:rFonts w:ascii="Arial" w:hAnsi="Arial" w:cs="Arial"/>
          <w:sz w:val="24"/>
          <w:szCs w:val="24"/>
        </w:rPr>
        <w:t xml:space="preserve">8-195-R01-01, el 29 de septiembre de 2023 y para la </w:t>
      </w:r>
      <w:r w:rsidRPr="00BB5F7D">
        <w:rPr>
          <w:rFonts w:ascii="Arial" w:hAnsi="Arial" w:cs="Arial"/>
          <w:sz w:val="24"/>
          <w:szCs w:val="24"/>
        </w:rPr>
        <w:t>21-AEMD-B-07</w:t>
      </w:r>
      <w:r>
        <w:rPr>
          <w:rFonts w:ascii="Arial" w:hAnsi="Arial" w:cs="Arial"/>
          <w:sz w:val="24"/>
          <w:szCs w:val="24"/>
        </w:rPr>
        <w:t>8-195-R01-02</w:t>
      </w:r>
      <w:r>
        <w:rPr>
          <w:rFonts w:ascii="Arial" w:hAnsi="Arial" w:cs="Arial"/>
          <w:sz w:val="24"/>
        </w:rPr>
        <w:t>, el 31</w:t>
      </w:r>
      <w:r w:rsidRPr="00BB5F7D">
        <w:rPr>
          <w:rFonts w:ascii="Arial" w:hAnsi="Arial" w:cs="Arial"/>
          <w:sz w:val="24"/>
        </w:rPr>
        <w:t xml:space="preserve"> de </w:t>
      </w:r>
      <w:r>
        <w:rPr>
          <w:rFonts w:ascii="Arial" w:hAnsi="Arial" w:cs="Arial"/>
          <w:sz w:val="24"/>
        </w:rPr>
        <w:t>mayo</w:t>
      </w:r>
      <w:r w:rsidRPr="00BB5F7D">
        <w:rPr>
          <w:rFonts w:ascii="Arial" w:hAnsi="Arial" w:cs="Arial"/>
          <w:sz w:val="24"/>
        </w:rPr>
        <w:t xml:space="preserve"> de 2023. Por lo antes expuesto la atención a las recomendaciones de desempeño queda en </w:t>
      </w:r>
      <w:r w:rsidRPr="00BB5F7D">
        <w:rPr>
          <w:rFonts w:ascii="Arial" w:hAnsi="Arial" w:cs="Arial"/>
          <w:b/>
          <w:sz w:val="24"/>
        </w:rPr>
        <w:t>seguimiento.</w:t>
      </w:r>
    </w:p>
    <w:p w14:paraId="18A0F190" w14:textId="732B054C" w:rsidR="003D4902" w:rsidRPr="00AF40D1" w:rsidRDefault="003D4902" w:rsidP="003D4902">
      <w:pPr>
        <w:spacing w:after="0"/>
        <w:jc w:val="both"/>
        <w:rPr>
          <w:rFonts w:ascii="Arial" w:hAnsi="Arial" w:cs="Arial"/>
          <w:b/>
          <w:sz w:val="24"/>
          <w:szCs w:val="24"/>
        </w:rPr>
      </w:pPr>
      <w:r w:rsidRPr="00AF40D1">
        <w:rPr>
          <w:rFonts w:ascii="Arial" w:hAnsi="Arial" w:cs="Arial"/>
          <w:b/>
          <w:sz w:val="24"/>
          <w:szCs w:val="24"/>
        </w:rPr>
        <w:t>Normatividad relacionada con las observaciones</w:t>
      </w:r>
      <w:r w:rsidR="004028B6" w:rsidRPr="00AF40D1">
        <w:rPr>
          <w:rFonts w:ascii="Arial" w:hAnsi="Arial" w:cs="Arial"/>
          <w:b/>
          <w:sz w:val="24"/>
          <w:szCs w:val="24"/>
        </w:rPr>
        <w:t>.</w:t>
      </w:r>
    </w:p>
    <w:p w14:paraId="50924751" w14:textId="61CEB06A" w:rsidR="004028B6" w:rsidRPr="000356EB" w:rsidRDefault="004028B6" w:rsidP="002852B1">
      <w:pPr>
        <w:spacing w:before="240" w:after="0"/>
        <w:jc w:val="both"/>
        <w:rPr>
          <w:rFonts w:ascii="Arial" w:eastAsiaTheme="minorHAnsi" w:hAnsi="Arial"/>
          <w:sz w:val="24"/>
          <w:szCs w:val="24"/>
          <w:lang w:eastAsia="en-US"/>
        </w:rPr>
      </w:pPr>
      <w:r w:rsidRPr="00AF40D1">
        <w:rPr>
          <w:rFonts w:ascii="Arial" w:eastAsiaTheme="minorHAnsi" w:hAnsi="Arial"/>
          <w:sz w:val="24"/>
          <w:szCs w:val="24"/>
          <w:lang w:eastAsia="en-US"/>
        </w:rPr>
        <w:t>Ley General de Protección Civil, artículo 17, párrafos tercero y quinto. Última reforma publicada en el DOF 20-05-2021.</w:t>
      </w:r>
    </w:p>
    <w:p w14:paraId="1647D925" w14:textId="4E1C8D7A" w:rsidR="003D4902" w:rsidRPr="00164FEB" w:rsidRDefault="004028B6" w:rsidP="00164FEB">
      <w:pPr>
        <w:jc w:val="both"/>
        <w:rPr>
          <w:rFonts w:ascii="Arial" w:eastAsia="Calibri" w:hAnsi="Arial" w:cs="Arial"/>
          <w:sz w:val="24"/>
          <w:szCs w:val="24"/>
          <w:lang w:eastAsia="en-US"/>
        </w:rPr>
      </w:pPr>
      <w:r w:rsidRPr="00AF40D1">
        <w:rPr>
          <w:rFonts w:ascii="Arial" w:eastAsiaTheme="minorHAnsi" w:hAnsi="Arial"/>
          <w:sz w:val="24"/>
          <w:szCs w:val="24"/>
          <w:lang w:eastAsia="en-US"/>
        </w:rPr>
        <w:t>Reglamento Municipal de Protección Civil de Solidaridad, artículo 19. Última reforma publicada en el POE 31-03-2015</w:t>
      </w:r>
      <w:r w:rsidR="000356EB">
        <w:rPr>
          <w:rFonts w:ascii="Arial" w:eastAsiaTheme="minorHAnsi" w:hAnsi="Arial"/>
          <w:sz w:val="24"/>
          <w:szCs w:val="24"/>
          <w:lang w:eastAsia="en-US"/>
        </w:rPr>
        <w:t>.</w:t>
      </w:r>
    </w:p>
    <w:p w14:paraId="191593DA" w14:textId="3C3C4CF7" w:rsidR="003D4902" w:rsidRPr="00B31F35" w:rsidRDefault="003D4902" w:rsidP="00B31F35">
      <w:pPr>
        <w:rPr>
          <w:rFonts w:ascii="Arial" w:hAnsi="Arial" w:cs="Arial"/>
          <w:b/>
          <w:sz w:val="24"/>
        </w:rPr>
      </w:pPr>
      <w:r w:rsidRPr="006E341E">
        <w:rPr>
          <w:rFonts w:ascii="Arial" w:hAnsi="Arial" w:cs="Arial"/>
          <w:b/>
          <w:sz w:val="24"/>
        </w:rPr>
        <w:t>Resultado Número 2.</w:t>
      </w:r>
    </w:p>
    <w:p w14:paraId="06548366" w14:textId="4DBEDA26" w:rsidR="003D4902" w:rsidRPr="00B31F35" w:rsidRDefault="003D4902" w:rsidP="00B31F35">
      <w:pPr>
        <w:jc w:val="both"/>
        <w:rPr>
          <w:rFonts w:ascii="Arial" w:eastAsia="Times New Roman" w:hAnsi="Arial" w:cs="Arial"/>
          <w:b/>
          <w:bCs/>
          <w:sz w:val="24"/>
          <w:szCs w:val="24"/>
          <w:lang w:eastAsia="es-ES"/>
        </w:rPr>
      </w:pPr>
      <w:r w:rsidRPr="007F7082">
        <w:rPr>
          <w:rFonts w:ascii="Arial" w:eastAsia="Times New Roman" w:hAnsi="Arial" w:cs="Arial"/>
          <w:b/>
          <w:bCs/>
          <w:sz w:val="24"/>
          <w:szCs w:val="24"/>
          <w:lang w:eastAsia="es-ES"/>
        </w:rPr>
        <w:t>Efic</w:t>
      </w:r>
      <w:r w:rsidR="002177AF">
        <w:rPr>
          <w:rFonts w:ascii="Arial" w:eastAsia="Times New Roman" w:hAnsi="Arial" w:cs="Arial"/>
          <w:b/>
          <w:bCs/>
          <w:sz w:val="24"/>
          <w:szCs w:val="24"/>
          <w:lang w:eastAsia="es-ES"/>
        </w:rPr>
        <w:t>a</w:t>
      </w:r>
      <w:r w:rsidR="00B31F35">
        <w:rPr>
          <w:rFonts w:ascii="Arial" w:eastAsia="Times New Roman" w:hAnsi="Arial" w:cs="Arial"/>
          <w:b/>
          <w:bCs/>
          <w:sz w:val="24"/>
          <w:szCs w:val="24"/>
          <w:lang w:eastAsia="es-ES"/>
        </w:rPr>
        <w:t>cia.</w:t>
      </w:r>
    </w:p>
    <w:p w14:paraId="5B54A996" w14:textId="77777777" w:rsidR="00C57E20" w:rsidRDefault="002177AF" w:rsidP="00B31F35">
      <w:pPr>
        <w:rPr>
          <w:rFonts w:ascii="Arial" w:hAnsi="Arial" w:cs="Arial"/>
          <w:b/>
          <w:sz w:val="24"/>
        </w:rPr>
      </w:pPr>
      <w:r w:rsidRPr="00C57E20">
        <w:rPr>
          <w:rFonts w:ascii="Arial" w:hAnsi="Arial" w:cs="Arial"/>
          <w:b/>
          <w:sz w:val="24"/>
        </w:rPr>
        <w:t>2. Sistema Municipal de Protección Civil.</w:t>
      </w:r>
    </w:p>
    <w:p w14:paraId="5198F611" w14:textId="694EC37B" w:rsidR="003D4902" w:rsidRPr="00990ACA" w:rsidRDefault="002177AF" w:rsidP="00990ACA">
      <w:pPr>
        <w:ind w:left="709"/>
        <w:rPr>
          <w:rFonts w:ascii="Arial" w:hAnsi="Arial" w:cs="Arial"/>
          <w:b/>
          <w:sz w:val="24"/>
        </w:rPr>
      </w:pPr>
      <w:r w:rsidRPr="00C57E20">
        <w:rPr>
          <w:rFonts w:ascii="Arial" w:hAnsi="Arial" w:cs="Arial"/>
          <w:b/>
          <w:sz w:val="24"/>
        </w:rPr>
        <w:t>2.1</w:t>
      </w:r>
      <w:r w:rsidR="00AF40D1" w:rsidRPr="00C57E20">
        <w:rPr>
          <w:rFonts w:ascii="Arial" w:hAnsi="Arial" w:cs="Arial"/>
          <w:b/>
          <w:sz w:val="24"/>
        </w:rPr>
        <w:t>.</w:t>
      </w:r>
      <w:r w:rsidRPr="00C57E20">
        <w:rPr>
          <w:rFonts w:ascii="Arial" w:hAnsi="Arial" w:cs="Arial"/>
          <w:b/>
          <w:sz w:val="24"/>
        </w:rPr>
        <w:t xml:space="preserve"> Mecanismos, Órganos y Agrupaciones del Sistema Municipal de</w:t>
      </w:r>
      <w:r w:rsidRPr="00C57E20">
        <w:rPr>
          <w:rFonts w:ascii="Arial" w:eastAsia="Times New Roman" w:hAnsi="Arial" w:cs="Arial"/>
          <w:b/>
          <w:color w:val="000000"/>
          <w:sz w:val="28"/>
          <w:szCs w:val="24"/>
          <w:lang w:eastAsia="es-ES"/>
        </w:rPr>
        <w:t xml:space="preserve"> </w:t>
      </w:r>
      <w:r w:rsidRPr="002177AF">
        <w:rPr>
          <w:rFonts w:ascii="Arial" w:eastAsia="Times New Roman" w:hAnsi="Arial" w:cs="Arial"/>
          <w:b/>
          <w:color w:val="000000"/>
          <w:sz w:val="24"/>
          <w:szCs w:val="24"/>
          <w:lang w:eastAsia="es-ES"/>
        </w:rPr>
        <w:t>Protección Civil.</w:t>
      </w:r>
    </w:p>
    <w:p w14:paraId="15F803EA" w14:textId="0F4C4A92" w:rsidR="00AF40D1" w:rsidRPr="00B31F35" w:rsidRDefault="002177AF" w:rsidP="00B31F35">
      <w:pPr>
        <w:jc w:val="both"/>
        <w:rPr>
          <w:rFonts w:ascii="Arial" w:eastAsia="Times New Roman" w:hAnsi="Arial" w:cs="Arial"/>
          <w:b/>
          <w:bCs/>
          <w:sz w:val="24"/>
          <w:szCs w:val="24"/>
          <w:lang w:eastAsia="es-ES"/>
        </w:rPr>
      </w:pPr>
      <w:r w:rsidRPr="002177AF">
        <w:rPr>
          <w:rFonts w:ascii="Arial" w:eastAsia="Times New Roman" w:hAnsi="Arial" w:cs="Arial"/>
          <w:b/>
          <w:bCs/>
          <w:sz w:val="24"/>
          <w:szCs w:val="24"/>
          <w:lang w:eastAsia="es-ES"/>
        </w:rPr>
        <w:t>Con observaciones</w:t>
      </w:r>
      <w:r w:rsidR="003D4902" w:rsidRPr="002177AF">
        <w:rPr>
          <w:rFonts w:ascii="Arial" w:eastAsia="Times New Roman" w:hAnsi="Arial" w:cs="Arial"/>
          <w:b/>
          <w:bCs/>
          <w:sz w:val="24"/>
          <w:szCs w:val="24"/>
          <w:lang w:eastAsia="es-ES"/>
        </w:rPr>
        <w:t>.</w:t>
      </w:r>
    </w:p>
    <w:p w14:paraId="60AB4102" w14:textId="77777777" w:rsidR="002177AF" w:rsidRPr="00990ACA" w:rsidRDefault="002177AF" w:rsidP="00BA2891">
      <w:pPr>
        <w:pStyle w:val="Prrafodelista"/>
        <w:numPr>
          <w:ilvl w:val="0"/>
          <w:numId w:val="35"/>
        </w:numPr>
        <w:spacing w:after="0"/>
        <w:jc w:val="both"/>
        <w:rPr>
          <w:rFonts w:ascii="Arial" w:hAnsi="Arial" w:cs="Arial"/>
          <w:b/>
          <w:sz w:val="24"/>
          <w:lang w:eastAsia="es-MX"/>
        </w:rPr>
      </w:pPr>
      <w:r w:rsidRPr="00990ACA">
        <w:rPr>
          <w:rFonts w:ascii="Arial" w:hAnsi="Arial" w:cs="Arial"/>
          <w:b/>
          <w:sz w:val="24"/>
          <w:lang w:eastAsia="es-MX"/>
        </w:rPr>
        <w:t>Sistema Municipal de Protección Civil</w:t>
      </w:r>
    </w:p>
    <w:p w14:paraId="24E9DB9F" w14:textId="77777777" w:rsidR="002177AF" w:rsidRPr="00C57E20" w:rsidRDefault="002177AF" w:rsidP="00AF40D1">
      <w:pPr>
        <w:spacing w:after="0"/>
        <w:jc w:val="both"/>
        <w:rPr>
          <w:rFonts w:ascii="Arial" w:hAnsi="Arial" w:cs="Arial"/>
          <w:sz w:val="24"/>
          <w:szCs w:val="16"/>
        </w:rPr>
      </w:pPr>
    </w:p>
    <w:p w14:paraId="3A9B19D6" w14:textId="10A4D8E1" w:rsidR="002177AF" w:rsidRPr="00AF40D1" w:rsidRDefault="002177AF" w:rsidP="002177AF">
      <w:pPr>
        <w:jc w:val="both"/>
        <w:rPr>
          <w:rFonts w:ascii="Arial" w:hAnsi="Arial" w:cs="Arial"/>
          <w:sz w:val="24"/>
        </w:rPr>
      </w:pPr>
      <w:r w:rsidRPr="00AF40D1">
        <w:rPr>
          <w:rFonts w:ascii="Arial" w:hAnsi="Arial" w:cs="Arial"/>
          <w:sz w:val="24"/>
        </w:rPr>
        <w:t>El Sistema Estatal de Protección Civil, como parte integrante del Sistema Nacional, es el mecanismo de enlace entre la Administración Pública del Estado de Quintana Roo, los Poderes Judicial y legislativo del Estado y de los municipios de la entidad, así como de los diversos grupos voluntarios, sociales y privados, los organismos autónomos y autoridades federales. Su objeto</w:t>
      </w:r>
      <w:r w:rsidR="000356EB">
        <w:rPr>
          <w:rFonts w:ascii="Arial" w:hAnsi="Arial" w:cs="Arial"/>
          <w:sz w:val="24"/>
        </w:rPr>
        <w:t>,</w:t>
      </w:r>
      <w:r w:rsidRPr="00AF40D1">
        <w:rPr>
          <w:rFonts w:ascii="Arial" w:hAnsi="Arial" w:cs="Arial"/>
          <w:sz w:val="24"/>
        </w:rPr>
        <w:t xml:space="preserve"> es la conjunción de esfuerzos, instancias, instrumentos, políticas públicas, servicios y acciones institucionales destinadas a la prevención, detección, mitigación, protección, cooperación, coordinación, comunicación, restauración y atención de las situaciones generadas por el impacto de siniestros o fenómenos destructivos en la población, sus bienes y entorno en su ámbito territorial</w:t>
      </w:r>
      <w:r w:rsidRPr="00AF40D1">
        <w:rPr>
          <w:rStyle w:val="Refdenotaalpie"/>
          <w:rFonts w:ascii="Arial" w:hAnsi="Arial" w:cs="Arial"/>
          <w:sz w:val="24"/>
        </w:rPr>
        <w:footnoteReference w:id="19"/>
      </w:r>
      <w:r w:rsidRPr="00AF40D1">
        <w:rPr>
          <w:rFonts w:ascii="Arial" w:hAnsi="Arial" w:cs="Arial"/>
          <w:sz w:val="24"/>
        </w:rPr>
        <w:t>.</w:t>
      </w:r>
    </w:p>
    <w:p w14:paraId="732A5C99" w14:textId="18DA4712" w:rsidR="002177AF" w:rsidRPr="00AF40D1" w:rsidRDefault="002177AF" w:rsidP="002177AF">
      <w:pPr>
        <w:jc w:val="both"/>
        <w:rPr>
          <w:rFonts w:ascii="Arial" w:hAnsi="Arial" w:cs="Arial"/>
          <w:szCs w:val="20"/>
        </w:rPr>
      </w:pPr>
      <w:r w:rsidRPr="00AF40D1">
        <w:rPr>
          <w:rFonts w:ascii="Arial" w:hAnsi="Arial" w:cs="Arial"/>
          <w:sz w:val="24"/>
        </w:rPr>
        <w:t xml:space="preserve">Los Ayuntamientos a través de los acuerdos de cabildo, establecerán sus propios Sistemas Municipales de </w:t>
      </w:r>
      <w:r w:rsidRPr="00EB62F2">
        <w:rPr>
          <w:rFonts w:ascii="Arial" w:hAnsi="Arial" w:cs="Arial"/>
          <w:sz w:val="24"/>
        </w:rPr>
        <w:t>Protección Civil, mismo</w:t>
      </w:r>
      <w:r w:rsidR="000356EB" w:rsidRPr="00EB62F2">
        <w:rPr>
          <w:rFonts w:ascii="Arial" w:hAnsi="Arial" w:cs="Arial"/>
          <w:sz w:val="24"/>
        </w:rPr>
        <w:t>s</w:t>
      </w:r>
      <w:r w:rsidRPr="00EB62F2">
        <w:rPr>
          <w:rFonts w:ascii="Arial" w:hAnsi="Arial" w:cs="Arial"/>
          <w:sz w:val="24"/>
        </w:rPr>
        <w:t xml:space="preserve"> que</w:t>
      </w:r>
      <w:r w:rsidRPr="00AF40D1">
        <w:rPr>
          <w:rFonts w:ascii="Arial" w:hAnsi="Arial" w:cs="Arial"/>
          <w:sz w:val="24"/>
        </w:rPr>
        <w:t xml:space="preserve"> se coordinarán con el Sistema Estatal de Protección Civil, y deberán ser integrados por los Presidentes Municipales, Consejos Municipales de Protección Civil, grupos voluntarios, así como de los Cuerpos de Bomberos de los Municipios, entre otros órganos</w:t>
      </w:r>
      <w:r w:rsidRPr="00AF40D1">
        <w:rPr>
          <w:rStyle w:val="Refdenotaalpie"/>
          <w:rFonts w:ascii="Arial" w:hAnsi="Arial" w:cs="Arial"/>
          <w:sz w:val="24"/>
        </w:rPr>
        <w:footnoteReference w:id="20"/>
      </w:r>
      <w:r w:rsidRPr="00AF40D1">
        <w:rPr>
          <w:rFonts w:ascii="Arial" w:hAnsi="Arial" w:cs="Arial"/>
          <w:sz w:val="24"/>
        </w:rPr>
        <w:t xml:space="preserve">. </w:t>
      </w:r>
    </w:p>
    <w:p w14:paraId="3B2F4315" w14:textId="77777777" w:rsidR="002177AF" w:rsidRPr="00AF40D1" w:rsidRDefault="002177AF" w:rsidP="002177AF">
      <w:pPr>
        <w:jc w:val="both"/>
        <w:rPr>
          <w:rFonts w:ascii="Arial" w:hAnsi="Arial" w:cs="Arial"/>
          <w:sz w:val="24"/>
        </w:rPr>
      </w:pPr>
      <w:r w:rsidRPr="00AF40D1">
        <w:rPr>
          <w:rFonts w:ascii="Arial" w:hAnsi="Arial" w:cs="Arial"/>
          <w:sz w:val="24"/>
        </w:rPr>
        <w:t>Los Sistemas Municipales de Protección Civil se entienden como el primer nivel de respuesta ante cualquier fenómeno destructivo que afecte a la población del Municipio. Cada uno de los Sistemas Municipales identificará sus principales riesgos y estudiará las medidas para prevenir su ocurrencia y aminorar sus efectos sobre la respectiva población. Dichos estudios se harán del conocimiento del Consejo Estatal</w:t>
      </w:r>
      <w:r w:rsidRPr="00AF40D1">
        <w:rPr>
          <w:rStyle w:val="Refdenotaalpie"/>
          <w:rFonts w:ascii="Arial" w:hAnsi="Arial" w:cs="Arial"/>
          <w:sz w:val="24"/>
        </w:rPr>
        <w:footnoteReference w:id="21"/>
      </w:r>
      <w:r w:rsidRPr="00AF40D1">
        <w:rPr>
          <w:rFonts w:ascii="Arial" w:hAnsi="Arial" w:cs="Arial"/>
          <w:sz w:val="24"/>
        </w:rPr>
        <w:t xml:space="preserve">. </w:t>
      </w:r>
    </w:p>
    <w:p w14:paraId="27EB1BD2" w14:textId="77777777" w:rsidR="002177AF" w:rsidRPr="00AF40D1" w:rsidRDefault="002177AF" w:rsidP="002177AF">
      <w:pPr>
        <w:jc w:val="both"/>
        <w:rPr>
          <w:rFonts w:ascii="Arial" w:hAnsi="Arial" w:cs="Arial"/>
          <w:sz w:val="24"/>
        </w:rPr>
      </w:pPr>
      <w:r w:rsidRPr="00AF40D1">
        <w:rPr>
          <w:rFonts w:ascii="Arial" w:hAnsi="Arial" w:cs="Arial"/>
          <w:sz w:val="24"/>
        </w:rPr>
        <w:t>De acuerdo a este marco jurídico, se procedió a verificar la instalación del Sistema Municipal de Protección Civil y de los órganos que lo conforman, la integración de su estructura, así como la realización de acciones y cumplimiento de funciones en materia de Protección Civil, para lo cual, se solicitó al Ayuntamiento del Municipio de Solidaridad la documentación del establecimiento e integración del Sistema Municipal de Protección Civil. El Ayuntamiento por medio de la Contraloría Municipal proporcionó información al respecto, de la cual se desprenden los siguientes análisis.</w:t>
      </w:r>
    </w:p>
    <w:p w14:paraId="1C5D91FE" w14:textId="12B2FCD6" w:rsidR="002177AF" w:rsidRPr="00C745C2" w:rsidRDefault="002177AF" w:rsidP="00AF40D1">
      <w:pPr>
        <w:spacing w:after="0"/>
        <w:jc w:val="center"/>
        <w:rPr>
          <w:rFonts w:ascii="Arial" w:hAnsi="Arial" w:cs="Arial"/>
          <w:b/>
          <w:sz w:val="20"/>
          <w:szCs w:val="18"/>
        </w:rPr>
      </w:pPr>
      <w:r w:rsidRPr="00C745C2">
        <w:rPr>
          <w:rFonts w:ascii="Arial" w:hAnsi="Arial" w:cs="Arial"/>
          <w:b/>
          <w:sz w:val="20"/>
        </w:rPr>
        <w:t>Tabla</w:t>
      </w:r>
      <w:r w:rsidR="00F3763D">
        <w:rPr>
          <w:rFonts w:ascii="Arial" w:hAnsi="Arial" w:cs="Arial"/>
          <w:b/>
          <w:sz w:val="20"/>
        </w:rPr>
        <w:t xml:space="preserve"> 5</w:t>
      </w:r>
      <w:r w:rsidRPr="00C745C2">
        <w:rPr>
          <w:rFonts w:ascii="Arial" w:hAnsi="Arial" w:cs="Arial"/>
          <w:b/>
          <w:sz w:val="20"/>
        </w:rPr>
        <w:t xml:space="preserve">. Verificación de la integración del </w:t>
      </w:r>
      <w:r w:rsidRPr="00C745C2">
        <w:rPr>
          <w:rFonts w:ascii="Arial" w:hAnsi="Arial" w:cs="Arial"/>
          <w:b/>
          <w:sz w:val="20"/>
          <w:szCs w:val="18"/>
        </w:rPr>
        <w:t>Sistema Municipal de Protección Civil</w:t>
      </w:r>
      <w:r>
        <w:rPr>
          <w:rFonts w:ascii="Arial" w:hAnsi="Arial" w:cs="Arial"/>
          <w:b/>
          <w:sz w:val="20"/>
          <w:szCs w:val="18"/>
        </w:rPr>
        <w:t>.</w:t>
      </w:r>
    </w:p>
    <w:p w14:paraId="4CB67F70" w14:textId="77777777" w:rsidR="002177AF" w:rsidRPr="008E7141" w:rsidRDefault="002177AF" w:rsidP="00AF40D1">
      <w:pPr>
        <w:spacing w:after="0"/>
        <w:jc w:val="center"/>
        <w:rPr>
          <w:rFonts w:ascii="Arial" w:hAnsi="Arial" w:cs="Arial"/>
          <w:b/>
          <w:sz w:val="10"/>
          <w:szCs w:val="10"/>
        </w:rPr>
      </w:pPr>
    </w:p>
    <w:tbl>
      <w:tblPr>
        <w:tblStyle w:val="Tablaconcuadrcula"/>
        <w:tblW w:w="5000" w:type="pct"/>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3455"/>
        <w:gridCol w:w="5759"/>
      </w:tblGrid>
      <w:tr w:rsidR="002177AF" w:rsidRPr="001B5277" w14:paraId="71B7E55F" w14:textId="77777777" w:rsidTr="002177AF">
        <w:trPr>
          <w:tblHeader/>
          <w:jc w:val="center"/>
        </w:trPr>
        <w:tc>
          <w:tcPr>
            <w:tcW w:w="1875" w:type="pct"/>
            <w:tcBorders>
              <w:top w:val="single" w:sz="4" w:space="0" w:color="404040" w:themeColor="text1" w:themeTint="BF"/>
              <w:bottom w:val="single" w:sz="4" w:space="0" w:color="404040" w:themeColor="text1" w:themeTint="BF"/>
            </w:tcBorders>
            <w:shd w:val="clear" w:color="auto" w:fill="DBE5F1" w:themeFill="accent1" w:themeFillTint="33"/>
          </w:tcPr>
          <w:p w14:paraId="1043B994" w14:textId="66F8349B" w:rsidR="002177AF" w:rsidRPr="001B5277" w:rsidRDefault="002177AF" w:rsidP="00990ACA">
            <w:pPr>
              <w:jc w:val="both"/>
              <w:rPr>
                <w:rFonts w:ascii="Arial" w:hAnsi="Arial" w:cs="Arial"/>
                <w:b/>
                <w:sz w:val="18"/>
                <w:szCs w:val="18"/>
              </w:rPr>
            </w:pPr>
            <w:r w:rsidRPr="001B5277">
              <w:rPr>
                <w:rFonts w:ascii="Arial" w:hAnsi="Arial" w:cs="Arial"/>
                <w:b/>
                <w:sz w:val="18"/>
                <w:szCs w:val="18"/>
              </w:rPr>
              <w:t>Estructura del Sistema Municipal de Protección Civil, conforme a la normatividad aplicable en la materia</w:t>
            </w:r>
            <w:r w:rsidR="00990ACA">
              <w:rPr>
                <w:rFonts w:ascii="Arial" w:hAnsi="Arial" w:cs="Arial"/>
                <w:b/>
                <w:sz w:val="18"/>
                <w:szCs w:val="18"/>
              </w:rPr>
              <w:t>.</w:t>
            </w:r>
          </w:p>
        </w:tc>
        <w:tc>
          <w:tcPr>
            <w:tcW w:w="3125" w:type="pct"/>
            <w:tcBorders>
              <w:top w:val="single" w:sz="4" w:space="0" w:color="404040" w:themeColor="text1" w:themeTint="BF"/>
              <w:bottom w:val="single" w:sz="4" w:space="0" w:color="404040" w:themeColor="text1" w:themeTint="BF"/>
            </w:tcBorders>
            <w:shd w:val="clear" w:color="auto" w:fill="DBE5F1" w:themeFill="accent1" w:themeFillTint="33"/>
            <w:vAlign w:val="center"/>
          </w:tcPr>
          <w:p w14:paraId="1133224F" w14:textId="77777777" w:rsidR="002177AF" w:rsidRPr="001B5277" w:rsidRDefault="002177AF" w:rsidP="002177AF">
            <w:pPr>
              <w:jc w:val="center"/>
              <w:rPr>
                <w:rFonts w:ascii="Arial" w:hAnsi="Arial" w:cs="Arial"/>
                <w:b/>
                <w:sz w:val="18"/>
                <w:szCs w:val="18"/>
              </w:rPr>
            </w:pPr>
            <w:r w:rsidRPr="001B5277">
              <w:rPr>
                <w:rFonts w:ascii="Arial" w:hAnsi="Arial" w:cs="Arial"/>
                <w:b/>
                <w:sz w:val="18"/>
                <w:szCs w:val="18"/>
              </w:rPr>
              <w:t>Evidencia de su instalación y/o implementación</w:t>
            </w:r>
          </w:p>
        </w:tc>
      </w:tr>
      <w:tr w:rsidR="002177AF" w:rsidRPr="001B5277" w14:paraId="1AE99B78" w14:textId="77777777" w:rsidTr="00990ACA">
        <w:trPr>
          <w:trHeight w:val="283"/>
          <w:jc w:val="center"/>
        </w:trPr>
        <w:tc>
          <w:tcPr>
            <w:tcW w:w="1875" w:type="pct"/>
            <w:tcBorders>
              <w:top w:val="single" w:sz="4" w:space="0" w:color="404040" w:themeColor="text1" w:themeTint="BF"/>
              <w:bottom w:val="single" w:sz="4" w:space="0" w:color="948A54" w:themeColor="background2" w:themeShade="80"/>
            </w:tcBorders>
            <w:vAlign w:val="center"/>
          </w:tcPr>
          <w:p w14:paraId="36E761F4" w14:textId="77777777" w:rsidR="002177AF" w:rsidRPr="001B5277" w:rsidRDefault="002177AF" w:rsidP="00990ACA">
            <w:pPr>
              <w:rPr>
                <w:rFonts w:ascii="Arial" w:hAnsi="Arial" w:cs="Arial"/>
                <w:sz w:val="18"/>
                <w:szCs w:val="18"/>
              </w:rPr>
            </w:pPr>
            <w:r w:rsidRPr="001B5277">
              <w:rPr>
                <w:rFonts w:ascii="Arial" w:hAnsi="Arial" w:cs="Arial"/>
                <w:sz w:val="18"/>
                <w:szCs w:val="18"/>
              </w:rPr>
              <w:t>Consejo Municipal de Protección Civil</w:t>
            </w:r>
          </w:p>
        </w:tc>
        <w:tc>
          <w:tcPr>
            <w:tcW w:w="3125" w:type="pct"/>
            <w:tcBorders>
              <w:top w:val="single" w:sz="4" w:space="0" w:color="404040" w:themeColor="text1" w:themeTint="BF"/>
              <w:bottom w:val="single" w:sz="4" w:space="0" w:color="948A54" w:themeColor="background2" w:themeShade="80"/>
            </w:tcBorders>
            <w:vAlign w:val="center"/>
          </w:tcPr>
          <w:p w14:paraId="65A58B9B" w14:textId="14278A6C" w:rsidR="002177AF" w:rsidRPr="001B5277" w:rsidRDefault="00990ACA" w:rsidP="00990ACA">
            <w:pPr>
              <w:rPr>
                <w:rFonts w:ascii="Arial" w:hAnsi="Arial" w:cs="Arial"/>
                <w:b/>
                <w:sz w:val="18"/>
                <w:szCs w:val="18"/>
              </w:rPr>
            </w:pPr>
            <w:r>
              <w:rPr>
                <w:rFonts w:ascii="Arial" w:hAnsi="Arial" w:cs="Arial"/>
                <w:sz w:val="18"/>
                <w:szCs w:val="18"/>
              </w:rPr>
              <w:t>Cuenta con la evidencia correspondiente de su instalación.</w:t>
            </w:r>
          </w:p>
        </w:tc>
      </w:tr>
      <w:tr w:rsidR="002177AF" w:rsidRPr="001B5277" w14:paraId="561B91D9" w14:textId="77777777" w:rsidTr="002177AF">
        <w:trPr>
          <w:trHeight w:val="268"/>
          <w:jc w:val="center"/>
        </w:trPr>
        <w:tc>
          <w:tcPr>
            <w:tcW w:w="1875" w:type="pct"/>
            <w:tcBorders>
              <w:top w:val="single" w:sz="4" w:space="0" w:color="948A54" w:themeColor="background2" w:themeShade="80"/>
              <w:bottom w:val="single" w:sz="4" w:space="0" w:color="948A54" w:themeColor="background2" w:themeShade="80"/>
            </w:tcBorders>
            <w:vAlign w:val="center"/>
          </w:tcPr>
          <w:p w14:paraId="0EFDFC20" w14:textId="77777777" w:rsidR="002177AF" w:rsidRPr="001B5277" w:rsidRDefault="002177AF" w:rsidP="002177AF">
            <w:pPr>
              <w:rPr>
                <w:rFonts w:ascii="Arial" w:hAnsi="Arial" w:cs="Arial"/>
                <w:b/>
                <w:sz w:val="18"/>
                <w:szCs w:val="18"/>
              </w:rPr>
            </w:pPr>
            <w:r w:rsidRPr="001B5277">
              <w:rPr>
                <w:rFonts w:ascii="Arial" w:hAnsi="Arial" w:cs="Arial"/>
                <w:sz w:val="18"/>
                <w:szCs w:val="18"/>
              </w:rPr>
              <w:t>Coordinación Municipal de Protección Civil</w:t>
            </w:r>
          </w:p>
        </w:tc>
        <w:tc>
          <w:tcPr>
            <w:tcW w:w="3125" w:type="pct"/>
            <w:tcBorders>
              <w:top w:val="single" w:sz="4" w:space="0" w:color="948A54" w:themeColor="background2" w:themeShade="80"/>
              <w:bottom w:val="single" w:sz="4" w:space="0" w:color="948A54" w:themeColor="background2" w:themeShade="80"/>
            </w:tcBorders>
          </w:tcPr>
          <w:p w14:paraId="40BE0D93" w14:textId="40B6AA75" w:rsidR="002177AF" w:rsidRPr="001B5277" w:rsidRDefault="002177AF" w:rsidP="00990ACA">
            <w:pPr>
              <w:jc w:val="both"/>
              <w:rPr>
                <w:rFonts w:ascii="Arial" w:hAnsi="Arial" w:cs="Arial"/>
                <w:b/>
                <w:sz w:val="18"/>
                <w:szCs w:val="18"/>
              </w:rPr>
            </w:pPr>
            <w:r w:rsidRPr="001B5277">
              <w:rPr>
                <w:rFonts w:ascii="Arial" w:hAnsi="Arial" w:cs="Arial"/>
                <w:sz w:val="18"/>
                <w:szCs w:val="18"/>
              </w:rPr>
              <w:t xml:space="preserve">Reglamento Orgánico de la Administración Pública del Municipio de Solidaridad, </w:t>
            </w:r>
            <w:r w:rsidR="00990ACA">
              <w:rPr>
                <w:rFonts w:ascii="Arial" w:hAnsi="Arial" w:cs="Arial"/>
                <w:sz w:val="18"/>
                <w:szCs w:val="18"/>
              </w:rPr>
              <w:t xml:space="preserve">que reconoce a la </w:t>
            </w:r>
            <w:r w:rsidRPr="001B5277">
              <w:rPr>
                <w:rFonts w:ascii="Arial" w:hAnsi="Arial" w:cs="Arial"/>
                <w:sz w:val="18"/>
                <w:szCs w:val="18"/>
              </w:rPr>
              <w:t>Secretaría de Protección Civil, Prevención de Riesgos y Bomberos, entendiéndose ésta, como la Coordinación Municipal de Protección Civil.</w:t>
            </w:r>
          </w:p>
        </w:tc>
      </w:tr>
      <w:tr w:rsidR="00990ACA" w:rsidRPr="001B5277" w14:paraId="3645B734" w14:textId="77777777" w:rsidTr="002177AF">
        <w:trPr>
          <w:jc w:val="center"/>
        </w:trPr>
        <w:tc>
          <w:tcPr>
            <w:tcW w:w="1875" w:type="pct"/>
            <w:tcBorders>
              <w:top w:val="single" w:sz="4" w:space="0" w:color="948A54" w:themeColor="background2" w:themeShade="80"/>
              <w:bottom w:val="single" w:sz="4" w:space="0" w:color="948A54" w:themeColor="background2" w:themeShade="80"/>
            </w:tcBorders>
            <w:vAlign w:val="center"/>
          </w:tcPr>
          <w:p w14:paraId="7AB71CAD" w14:textId="77777777" w:rsidR="00990ACA" w:rsidRPr="001B5277" w:rsidRDefault="00990ACA" w:rsidP="00990ACA">
            <w:pPr>
              <w:jc w:val="both"/>
              <w:rPr>
                <w:rFonts w:ascii="Arial" w:hAnsi="Arial" w:cs="Arial"/>
                <w:b/>
                <w:sz w:val="18"/>
                <w:szCs w:val="18"/>
              </w:rPr>
            </w:pPr>
            <w:r w:rsidRPr="001B5277">
              <w:rPr>
                <w:rFonts w:ascii="Arial" w:hAnsi="Arial" w:cs="Arial"/>
                <w:sz w:val="18"/>
                <w:szCs w:val="18"/>
              </w:rPr>
              <w:t xml:space="preserve">Comités Operativos Especializados; </w:t>
            </w:r>
          </w:p>
        </w:tc>
        <w:tc>
          <w:tcPr>
            <w:tcW w:w="3125" w:type="pct"/>
            <w:tcBorders>
              <w:top w:val="single" w:sz="4" w:space="0" w:color="948A54" w:themeColor="background2" w:themeShade="80"/>
              <w:bottom w:val="single" w:sz="4" w:space="0" w:color="948A54" w:themeColor="background2" w:themeShade="80"/>
            </w:tcBorders>
          </w:tcPr>
          <w:p w14:paraId="2FDC6CC6" w14:textId="1E3D46F8" w:rsidR="00990ACA" w:rsidRPr="00990ACA" w:rsidRDefault="00990ACA" w:rsidP="00990ACA">
            <w:pPr>
              <w:jc w:val="both"/>
              <w:rPr>
                <w:rFonts w:ascii="Arial" w:hAnsi="Arial" w:cs="Arial"/>
                <w:sz w:val="18"/>
                <w:szCs w:val="18"/>
              </w:rPr>
            </w:pPr>
            <w:r>
              <w:rPr>
                <w:rFonts w:ascii="Arial" w:hAnsi="Arial" w:cs="Arial"/>
                <w:sz w:val="18"/>
                <w:szCs w:val="18"/>
              </w:rPr>
              <w:t>Cuenta con la evidencia correspondiente a la instalación de tres Comités Operativos Especializados.</w:t>
            </w:r>
          </w:p>
        </w:tc>
      </w:tr>
      <w:tr w:rsidR="00990ACA" w:rsidRPr="001B5277" w14:paraId="0542BFDD" w14:textId="77777777" w:rsidTr="002177AF">
        <w:trPr>
          <w:jc w:val="center"/>
        </w:trPr>
        <w:tc>
          <w:tcPr>
            <w:tcW w:w="1875" w:type="pct"/>
            <w:tcBorders>
              <w:top w:val="single" w:sz="4" w:space="0" w:color="948A54" w:themeColor="background2" w:themeShade="80"/>
              <w:bottom w:val="single" w:sz="4" w:space="0" w:color="948A54" w:themeColor="background2" w:themeShade="80"/>
            </w:tcBorders>
            <w:vAlign w:val="center"/>
          </w:tcPr>
          <w:p w14:paraId="2B92267A" w14:textId="5DC0DC31" w:rsidR="00990ACA" w:rsidRPr="001B5277" w:rsidRDefault="00990ACA" w:rsidP="00990ACA">
            <w:pPr>
              <w:jc w:val="both"/>
              <w:rPr>
                <w:rFonts w:ascii="Arial" w:hAnsi="Arial" w:cs="Arial"/>
                <w:b/>
                <w:sz w:val="18"/>
                <w:szCs w:val="18"/>
              </w:rPr>
            </w:pPr>
            <w:r w:rsidRPr="001B5277">
              <w:rPr>
                <w:rFonts w:ascii="Arial" w:hAnsi="Arial" w:cs="Arial"/>
                <w:sz w:val="18"/>
                <w:szCs w:val="18"/>
              </w:rPr>
              <w:t>Grupos de Voluntarios (integrados</w:t>
            </w:r>
            <w:r>
              <w:rPr>
                <w:rFonts w:ascii="Arial" w:hAnsi="Arial" w:cs="Arial"/>
                <w:sz w:val="18"/>
                <w:szCs w:val="18"/>
              </w:rPr>
              <w:t xml:space="preserve"> por</w:t>
            </w:r>
            <w:r w:rsidRPr="001B5277">
              <w:rPr>
                <w:rFonts w:ascii="Arial" w:hAnsi="Arial" w:cs="Arial"/>
                <w:sz w:val="18"/>
                <w:szCs w:val="18"/>
              </w:rPr>
              <w:t xml:space="preserve"> sectores público, social y privado)</w:t>
            </w:r>
          </w:p>
        </w:tc>
        <w:tc>
          <w:tcPr>
            <w:tcW w:w="3125" w:type="pct"/>
            <w:tcBorders>
              <w:top w:val="single" w:sz="4" w:space="0" w:color="948A54" w:themeColor="background2" w:themeShade="80"/>
              <w:bottom w:val="single" w:sz="4" w:space="0" w:color="948A54" w:themeColor="background2" w:themeShade="80"/>
            </w:tcBorders>
          </w:tcPr>
          <w:p w14:paraId="20DACEF8" w14:textId="1BE47F4D" w:rsidR="00990ACA" w:rsidRPr="001B5277" w:rsidRDefault="00990ACA" w:rsidP="00990ACA">
            <w:pPr>
              <w:jc w:val="both"/>
              <w:rPr>
                <w:rFonts w:ascii="Arial" w:hAnsi="Arial" w:cs="Arial"/>
                <w:sz w:val="18"/>
                <w:szCs w:val="18"/>
              </w:rPr>
            </w:pPr>
            <w:r>
              <w:rPr>
                <w:rFonts w:ascii="Arial" w:hAnsi="Arial" w:cs="Arial"/>
                <w:sz w:val="18"/>
                <w:szCs w:val="18"/>
              </w:rPr>
              <w:t>N</w:t>
            </w:r>
            <w:r w:rsidRPr="001B5277">
              <w:rPr>
                <w:rFonts w:ascii="Arial" w:hAnsi="Arial" w:cs="Arial"/>
                <w:sz w:val="18"/>
                <w:szCs w:val="18"/>
              </w:rPr>
              <w:t xml:space="preserve">o </w:t>
            </w:r>
            <w:r>
              <w:rPr>
                <w:rFonts w:ascii="Arial" w:hAnsi="Arial" w:cs="Arial"/>
                <w:sz w:val="18"/>
                <w:szCs w:val="18"/>
              </w:rPr>
              <w:t xml:space="preserve">se </w:t>
            </w:r>
            <w:r w:rsidRPr="001B5277">
              <w:rPr>
                <w:rFonts w:ascii="Arial" w:hAnsi="Arial" w:cs="Arial"/>
                <w:sz w:val="18"/>
                <w:szCs w:val="18"/>
              </w:rPr>
              <w:t xml:space="preserve">presentó evidencia del registro de Grupos de Voluntarios ante la </w:t>
            </w:r>
            <w:r>
              <w:rPr>
                <w:rFonts w:ascii="Arial" w:hAnsi="Arial" w:cs="Arial"/>
                <w:sz w:val="18"/>
                <w:szCs w:val="18"/>
              </w:rPr>
              <w:t>Secretaría</w:t>
            </w:r>
            <w:r w:rsidRPr="001B5277">
              <w:rPr>
                <w:rFonts w:ascii="Arial" w:hAnsi="Arial" w:cs="Arial"/>
                <w:sz w:val="18"/>
                <w:szCs w:val="18"/>
              </w:rPr>
              <w:t xml:space="preserve"> de Protección Civil, Prevención de Riesgos y Bomberos. </w:t>
            </w:r>
          </w:p>
        </w:tc>
      </w:tr>
      <w:tr w:rsidR="00990ACA" w:rsidRPr="001B5277" w14:paraId="02FE2EC9" w14:textId="77777777" w:rsidTr="002177AF">
        <w:trPr>
          <w:jc w:val="center"/>
        </w:trPr>
        <w:tc>
          <w:tcPr>
            <w:tcW w:w="1875" w:type="pct"/>
            <w:tcBorders>
              <w:top w:val="single" w:sz="4" w:space="0" w:color="948A54" w:themeColor="background2" w:themeShade="80"/>
              <w:bottom w:val="single" w:sz="4" w:space="0" w:color="948A54" w:themeColor="background2" w:themeShade="80"/>
            </w:tcBorders>
            <w:vAlign w:val="center"/>
          </w:tcPr>
          <w:p w14:paraId="6CC72480" w14:textId="77777777" w:rsidR="00990ACA" w:rsidRPr="001B5277" w:rsidRDefault="00990ACA" w:rsidP="00990ACA">
            <w:pPr>
              <w:jc w:val="both"/>
              <w:rPr>
                <w:rFonts w:ascii="Arial" w:hAnsi="Arial" w:cs="Arial"/>
                <w:sz w:val="18"/>
                <w:szCs w:val="18"/>
              </w:rPr>
            </w:pPr>
            <w:r w:rsidRPr="001B5277">
              <w:rPr>
                <w:rFonts w:ascii="Arial" w:hAnsi="Arial" w:cs="Arial"/>
                <w:sz w:val="18"/>
                <w:szCs w:val="18"/>
              </w:rPr>
              <w:t xml:space="preserve">Cuerpo de Bomberos </w:t>
            </w:r>
          </w:p>
        </w:tc>
        <w:tc>
          <w:tcPr>
            <w:tcW w:w="3125" w:type="pct"/>
            <w:tcBorders>
              <w:top w:val="single" w:sz="4" w:space="0" w:color="948A54" w:themeColor="background2" w:themeShade="80"/>
              <w:bottom w:val="single" w:sz="4" w:space="0" w:color="948A54" w:themeColor="background2" w:themeShade="80"/>
            </w:tcBorders>
          </w:tcPr>
          <w:p w14:paraId="2ED02A94" w14:textId="22B34F61" w:rsidR="00990ACA" w:rsidRPr="001B5277" w:rsidRDefault="00990ACA" w:rsidP="00990ACA">
            <w:pPr>
              <w:jc w:val="both"/>
              <w:rPr>
                <w:rFonts w:ascii="Arial" w:hAnsi="Arial" w:cs="Arial"/>
                <w:sz w:val="18"/>
                <w:szCs w:val="18"/>
              </w:rPr>
            </w:pPr>
            <w:r w:rsidRPr="001B5277">
              <w:rPr>
                <w:rFonts w:ascii="Arial" w:hAnsi="Arial" w:cs="Arial"/>
                <w:sz w:val="18"/>
                <w:szCs w:val="18"/>
              </w:rPr>
              <w:t xml:space="preserve">El cuerpo de Bomberos se encuentra vinculado con la Dirección de Bomberos que forma parte de la estructura orgánica de la </w:t>
            </w:r>
            <w:r>
              <w:rPr>
                <w:rFonts w:ascii="Arial" w:hAnsi="Arial" w:cs="Arial"/>
                <w:sz w:val="18"/>
                <w:szCs w:val="18"/>
              </w:rPr>
              <w:t>Secretaría</w:t>
            </w:r>
            <w:r w:rsidRPr="001B5277">
              <w:rPr>
                <w:rFonts w:ascii="Arial" w:hAnsi="Arial" w:cs="Arial"/>
                <w:sz w:val="18"/>
                <w:szCs w:val="18"/>
              </w:rPr>
              <w:t xml:space="preserve"> de Protección Civil, Prevención de Riesgos y Bomberos.</w:t>
            </w:r>
          </w:p>
        </w:tc>
      </w:tr>
      <w:tr w:rsidR="00990ACA" w:rsidRPr="001B5277" w14:paraId="2700B1B8" w14:textId="77777777" w:rsidTr="002177AF">
        <w:trPr>
          <w:jc w:val="center"/>
        </w:trPr>
        <w:tc>
          <w:tcPr>
            <w:tcW w:w="5000" w:type="pct"/>
            <w:gridSpan w:val="2"/>
            <w:tcBorders>
              <w:top w:val="single" w:sz="4" w:space="0" w:color="948A54" w:themeColor="background2" w:themeShade="80"/>
              <w:bottom w:val="nil"/>
            </w:tcBorders>
          </w:tcPr>
          <w:p w14:paraId="6C557F47" w14:textId="19269DA0" w:rsidR="00990ACA" w:rsidRPr="001B5277" w:rsidRDefault="00990ACA" w:rsidP="00A307C8">
            <w:pPr>
              <w:jc w:val="both"/>
              <w:rPr>
                <w:rFonts w:ascii="Arial" w:hAnsi="Arial" w:cs="Arial"/>
                <w:sz w:val="14"/>
                <w:szCs w:val="18"/>
              </w:rPr>
            </w:pPr>
            <w:r w:rsidRPr="001B5277">
              <w:rPr>
                <w:rFonts w:ascii="Arial" w:hAnsi="Arial" w:cs="Arial"/>
                <w:b/>
                <w:sz w:val="14"/>
                <w:szCs w:val="18"/>
              </w:rPr>
              <w:t xml:space="preserve">Fuente: </w:t>
            </w:r>
            <w:r w:rsidRPr="001B5277">
              <w:rPr>
                <w:rFonts w:ascii="Arial" w:hAnsi="Arial" w:cs="Arial"/>
                <w:sz w:val="14"/>
                <w:szCs w:val="18"/>
              </w:rPr>
              <w:t xml:space="preserve">Elaborado por la ASEQROO, con base en el la </w:t>
            </w:r>
            <w:r w:rsidRPr="00990ACA">
              <w:rPr>
                <w:rFonts w:ascii="Arial" w:hAnsi="Arial" w:cs="Arial"/>
                <w:sz w:val="14"/>
                <w:szCs w:val="18"/>
              </w:rPr>
              <w:t>Ley de Protección Civil del Estado de Quintana Roo, artículos 38 y 40</w:t>
            </w:r>
            <w:r w:rsidR="00A307C8">
              <w:rPr>
                <w:rFonts w:ascii="Arial" w:hAnsi="Arial" w:cs="Arial"/>
                <w:sz w:val="14"/>
                <w:szCs w:val="18"/>
              </w:rPr>
              <w:t>,</w:t>
            </w:r>
            <w:r w:rsidRPr="00990ACA">
              <w:rPr>
                <w:rFonts w:ascii="Arial" w:hAnsi="Arial" w:cs="Arial"/>
                <w:sz w:val="14"/>
                <w:szCs w:val="18"/>
              </w:rPr>
              <w:t xml:space="preserve"> </w:t>
            </w:r>
            <w:r w:rsidR="00A307C8">
              <w:rPr>
                <w:rFonts w:ascii="Arial" w:hAnsi="Arial" w:cs="Arial"/>
                <w:sz w:val="14"/>
                <w:szCs w:val="18"/>
              </w:rPr>
              <w:t>ú</w:t>
            </w:r>
            <w:r w:rsidRPr="00990ACA">
              <w:rPr>
                <w:rFonts w:ascii="Arial" w:hAnsi="Arial" w:cs="Arial"/>
                <w:sz w:val="14"/>
                <w:szCs w:val="18"/>
              </w:rPr>
              <w:t>ltima reforma publicada en el POE 16-07-2021 y Reglamento Municipal de Protección Civil de Solidaridad, Quintana Roo, artículo 6</w:t>
            </w:r>
            <w:r w:rsidR="00A307C8">
              <w:rPr>
                <w:rFonts w:ascii="Arial" w:hAnsi="Arial" w:cs="Arial"/>
                <w:sz w:val="14"/>
                <w:szCs w:val="18"/>
              </w:rPr>
              <w:t>, ú</w:t>
            </w:r>
            <w:r w:rsidRPr="00990ACA">
              <w:rPr>
                <w:rFonts w:ascii="Arial" w:hAnsi="Arial" w:cs="Arial"/>
                <w:sz w:val="14"/>
                <w:szCs w:val="18"/>
              </w:rPr>
              <w:t>ltima reforma publicada en el POE 31-03-2015</w:t>
            </w:r>
            <w:r w:rsidRPr="001B5277">
              <w:rPr>
                <w:rFonts w:ascii="Arial" w:hAnsi="Arial" w:cs="Arial"/>
                <w:sz w:val="14"/>
                <w:szCs w:val="18"/>
              </w:rPr>
              <w:t xml:space="preserve">. </w:t>
            </w:r>
          </w:p>
        </w:tc>
      </w:tr>
    </w:tbl>
    <w:p w14:paraId="143A2319" w14:textId="2A193DB8" w:rsidR="00AF40D1" w:rsidRPr="00AF40D1" w:rsidRDefault="002177AF" w:rsidP="008A1597">
      <w:pPr>
        <w:spacing w:before="240"/>
        <w:jc w:val="both"/>
        <w:rPr>
          <w:rFonts w:ascii="Arial" w:hAnsi="Arial" w:cs="Arial"/>
          <w:sz w:val="24"/>
        </w:rPr>
      </w:pPr>
      <w:r w:rsidRPr="00AF40D1">
        <w:rPr>
          <w:rFonts w:ascii="Arial" w:hAnsi="Arial" w:cs="Arial"/>
          <w:sz w:val="24"/>
        </w:rPr>
        <w:t>Derivado de lo anterior, se constató el establecimiento del Sistema Municipal de Protección Civil durante el ejercicio fiscal 2021, a través de la instalación del Consejo Municipal de Protección Civil, así como de Comités Operativos Especializados (Incendios Forestales, Fenómenos Hidrometeorológicos y Fenómenos Sanitarios Ecológicos), y la disposición de contar con una Unidad Municipal de Protección Civil denominada Secretaría de Protección Civil, Prevención de Riesgos y Bomberos, la cual integra en su estructura al cuerpo de bomberos, sin embargo no integró Grupos de Voluntarios, debido a que no se cuenta con grupos registrados en el municipio.</w:t>
      </w:r>
    </w:p>
    <w:p w14:paraId="601AE971" w14:textId="17D56A53" w:rsidR="00AF40D1" w:rsidRPr="00990ACA" w:rsidRDefault="002177AF" w:rsidP="00990ACA">
      <w:pPr>
        <w:pStyle w:val="Prrafodelista"/>
        <w:numPr>
          <w:ilvl w:val="0"/>
          <w:numId w:val="34"/>
        </w:numPr>
        <w:rPr>
          <w:rFonts w:ascii="Arial" w:hAnsi="Arial" w:cs="Arial"/>
          <w:b/>
          <w:sz w:val="24"/>
        </w:rPr>
      </w:pPr>
      <w:r w:rsidRPr="00AF40D1">
        <w:rPr>
          <w:rFonts w:ascii="Arial" w:hAnsi="Arial" w:cs="Arial"/>
          <w:b/>
          <w:sz w:val="24"/>
        </w:rPr>
        <w:t>Consejo Municipal de Protección Civil.</w:t>
      </w:r>
    </w:p>
    <w:p w14:paraId="7AADB78E" w14:textId="2580FA9C" w:rsidR="002177AF" w:rsidRDefault="002177AF" w:rsidP="001B5277">
      <w:pPr>
        <w:spacing w:after="0"/>
        <w:jc w:val="both"/>
        <w:rPr>
          <w:rFonts w:ascii="Arial" w:hAnsi="Arial" w:cs="Arial"/>
          <w:sz w:val="24"/>
        </w:rPr>
      </w:pPr>
      <w:r w:rsidRPr="00AF40D1">
        <w:rPr>
          <w:rFonts w:ascii="Arial" w:hAnsi="Arial" w:cs="Arial"/>
          <w:sz w:val="24"/>
        </w:rPr>
        <w:t>Los consejos municipales son órganos de consulta y de coordinación de los gobiernos municipales para convocar, concertar, inducir e integrar las acciones de los sistemas municipales de protección civil</w:t>
      </w:r>
      <w:r w:rsidRPr="00AF40D1">
        <w:rPr>
          <w:rStyle w:val="Refdenotaalpie"/>
          <w:rFonts w:ascii="Arial" w:hAnsi="Arial" w:cs="Arial"/>
          <w:sz w:val="24"/>
        </w:rPr>
        <w:footnoteReference w:id="22"/>
      </w:r>
      <w:r w:rsidRPr="00AF40D1">
        <w:rPr>
          <w:rFonts w:ascii="Arial" w:hAnsi="Arial" w:cs="Arial"/>
          <w:sz w:val="24"/>
        </w:rPr>
        <w:t>. Su integración corresponde a lo establecido en el Reglamento Municipal de Protección Civil del Municipio de Solidaridad.</w:t>
      </w:r>
    </w:p>
    <w:p w14:paraId="533F90B7" w14:textId="77777777" w:rsidR="00BF2D56" w:rsidRPr="00AF40D1" w:rsidRDefault="00BF2D56" w:rsidP="001B5277">
      <w:pPr>
        <w:spacing w:after="0"/>
        <w:jc w:val="both"/>
        <w:rPr>
          <w:rFonts w:ascii="Arial" w:hAnsi="Arial" w:cs="Arial"/>
          <w:sz w:val="24"/>
        </w:rPr>
      </w:pPr>
    </w:p>
    <w:p w14:paraId="326F840D" w14:textId="12FAD268" w:rsidR="002177AF" w:rsidRPr="008A1597" w:rsidRDefault="002177AF" w:rsidP="008A1597">
      <w:pPr>
        <w:jc w:val="both"/>
        <w:rPr>
          <w:rFonts w:ascii="Arial" w:hAnsi="Arial" w:cs="Arial"/>
          <w:sz w:val="24"/>
        </w:rPr>
      </w:pPr>
      <w:r w:rsidRPr="00AF40D1">
        <w:rPr>
          <w:rFonts w:ascii="Arial" w:hAnsi="Arial" w:cs="Arial"/>
          <w:sz w:val="24"/>
        </w:rPr>
        <w:t>En consideración de lo anterior, se procedió a verificar en primera instancia, la instalación del Consejo Municipal de Protección Civil del Ayuntamiento de Solidaridad, con el Acta de su Instalación y del Comité Operativo Especializado en Fenómenos Hidrometeorológicos del Municipio de Solidaridad, Administración 2021-2024, de fecha 9 de octubre de 2021, cuya orden del día, en su punto cuarto y quinto indica la Instalación del Consejo Municipal de Protección Civil, y toma de protesta a los nuevos integrantes respectivamente</w:t>
      </w:r>
      <w:r w:rsidR="008A1597">
        <w:rPr>
          <w:rFonts w:ascii="Arial" w:hAnsi="Arial" w:cs="Arial"/>
          <w:sz w:val="24"/>
        </w:rPr>
        <w:t>.</w:t>
      </w:r>
    </w:p>
    <w:p w14:paraId="12808633" w14:textId="5E7C0F46" w:rsidR="00990ACA" w:rsidRPr="00AF40D1" w:rsidRDefault="002177AF" w:rsidP="008A1597">
      <w:pPr>
        <w:jc w:val="both"/>
        <w:rPr>
          <w:rFonts w:ascii="Arial" w:hAnsi="Arial" w:cs="Arial"/>
          <w:sz w:val="24"/>
        </w:rPr>
      </w:pPr>
      <w:r w:rsidRPr="00AF40D1">
        <w:rPr>
          <w:rFonts w:ascii="Arial" w:hAnsi="Arial" w:cs="Arial"/>
          <w:sz w:val="24"/>
        </w:rPr>
        <w:t>Se procedió a corroborar la estructura de integración del mismo, a fin de confirmar el cumplimiento de lo establecido en el Reglamento Municipal de Protección Civil</w:t>
      </w:r>
      <w:r w:rsidRPr="00AF40D1">
        <w:rPr>
          <w:rStyle w:val="Refdenotaalpie"/>
          <w:rFonts w:ascii="Arial" w:hAnsi="Arial" w:cs="Arial"/>
          <w:sz w:val="24"/>
        </w:rPr>
        <w:footnoteReference w:id="23"/>
      </w:r>
      <w:r w:rsidRPr="00AF40D1">
        <w:rPr>
          <w:rFonts w:ascii="Arial" w:hAnsi="Arial" w:cs="Arial"/>
          <w:sz w:val="24"/>
        </w:rPr>
        <w:t>.</w:t>
      </w:r>
    </w:p>
    <w:p w14:paraId="643BF7ED" w14:textId="28662276" w:rsidR="002177AF" w:rsidRPr="00CA5865" w:rsidRDefault="002177AF" w:rsidP="00AF40D1">
      <w:pPr>
        <w:spacing w:after="0"/>
        <w:jc w:val="center"/>
        <w:rPr>
          <w:rFonts w:ascii="Arial" w:hAnsi="Arial" w:cs="Arial"/>
          <w:b/>
          <w:sz w:val="20"/>
          <w:szCs w:val="20"/>
        </w:rPr>
      </w:pPr>
      <w:r w:rsidRPr="00CA5865">
        <w:rPr>
          <w:rFonts w:ascii="Arial" w:hAnsi="Arial" w:cs="Arial"/>
          <w:b/>
          <w:sz w:val="20"/>
          <w:szCs w:val="20"/>
        </w:rPr>
        <w:t xml:space="preserve">Tabla </w:t>
      </w:r>
      <w:r w:rsidR="00F3763D">
        <w:rPr>
          <w:rFonts w:ascii="Arial" w:hAnsi="Arial" w:cs="Arial"/>
          <w:b/>
          <w:sz w:val="20"/>
          <w:szCs w:val="20"/>
        </w:rPr>
        <w:t>6</w:t>
      </w:r>
      <w:r w:rsidRPr="00CA5865">
        <w:rPr>
          <w:rFonts w:ascii="Arial" w:hAnsi="Arial" w:cs="Arial"/>
          <w:b/>
          <w:sz w:val="20"/>
          <w:szCs w:val="20"/>
        </w:rPr>
        <w:t>. Verificación de la estructura del Consejo Municipal de Protección Civil.</w:t>
      </w:r>
    </w:p>
    <w:p w14:paraId="6BA3382E" w14:textId="77777777" w:rsidR="002177AF" w:rsidRPr="00B0436A" w:rsidRDefault="002177AF" w:rsidP="00AF40D1">
      <w:pPr>
        <w:spacing w:after="0"/>
        <w:jc w:val="center"/>
        <w:rPr>
          <w:rFonts w:ascii="Arial" w:hAnsi="Arial" w:cs="Arial"/>
          <w:b/>
          <w:sz w:val="10"/>
          <w:szCs w:val="10"/>
        </w:rPr>
      </w:pPr>
    </w:p>
    <w:tbl>
      <w:tblPr>
        <w:tblStyle w:val="Tablaconcuadrcula"/>
        <w:tblW w:w="4812" w:type="pct"/>
        <w:jc w:val="center"/>
        <w:tblBorders>
          <w:top w:val="none" w:sz="0" w:space="0" w:color="auto"/>
          <w:left w:val="none" w:sz="0" w:space="0" w:color="auto"/>
          <w:bottom w:val="none" w:sz="0" w:space="0" w:color="auto"/>
          <w:right w:val="none" w:sz="0" w:space="0" w:color="auto"/>
          <w:insideH w:val="dashSmallGap" w:sz="4" w:space="0" w:color="auto"/>
          <w:insideV w:val="single" w:sz="4" w:space="0" w:color="A6A6A6" w:themeColor="background1" w:themeShade="A6"/>
        </w:tblBorders>
        <w:tblLook w:val="04A0" w:firstRow="1" w:lastRow="0" w:firstColumn="1" w:lastColumn="0" w:noHBand="0" w:noVBand="1"/>
      </w:tblPr>
      <w:tblGrid>
        <w:gridCol w:w="6731"/>
        <w:gridCol w:w="1069"/>
        <w:gridCol w:w="1068"/>
      </w:tblGrid>
      <w:tr w:rsidR="002177AF" w:rsidRPr="001B5277" w14:paraId="08F9BCCA" w14:textId="77777777" w:rsidTr="008A1597">
        <w:trPr>
          <w:trHeight w:val="20"/>
          <w:tblHeader/>
          <w:jc w:val="center"/>
        </w:trPr>
        <w:tc>
          <w:tcPr>
            <w:tcW w:w="3795" w:type="pct"/>
            <w:vMerge w:val="restart"/>
            <w:tcBorders>
              <w:top w:val="single" w:sz="4" w:space="0" w:color="404040" w:themeColor="text1" w:themeTint="BF"/>
              <w:bottom w:val="single" w:sz="4" w:space="0" w:color="404040" w:themeColor="text1" w:themeTint="BF"/>
            </w:tcBorders>
            <w:shd w:val="clear" w:color="auto" w:fill="DBE5F1" w:themeFill="accent1" w:themeFillTint="33"/>
            <w:vAlign w:val="center"/>
          </w:tcPr>
          <w:p w14:paraId="6FAF2AEE" w14:textId="77777777" w:rsidR="002177AF" w:rsidRPr="001B5277" w:rsidRDefault="002177AF" w:rsidP="002177AF">
            <w:pPr>
              <w:jc w:val="center"/>
              <w:rPr>
                <w:rFonts w:ascii="Arial" w:hAnsi="Arial" w:cs="Arial"/>
                <w:b/>
                <w:sz w:val="18"/>
                <w:szCs w:val="18"/>
              </w:rPr>
            </w:pPr>
            <w:r w:rsidRPr="001B5277">
              <w:rPr>
                <w:rFonts w:ascii="Arial" w:hAnsi="Arial" w:cs="Arial"/>
                <w:b/>
                <w:sz w:val="18"/>
                <w:szCs w:val="18"/>
              </w:rPr>
              <w:t>Estructura según Reglamento Municipal de Protección Civil.</w:t>
            </w:r>
          </w:p>
        </w:tc>
        <w:tc>
          <w:tcPr>
            <w:tcW w:w="1205" w:type="pct"/>
            <w:gridSpan w:val="2"/>
            <w:tcBorders>
              <w:top w:val="single" w:sz="4" w:space="0" w:color="404040" w:themeColor="text1" w:themeTint="BF"/>
              <w:bottom w:val="single" w:sz="4" w:space="0" w:color="404040" w:themeColor="text1" w:themeTint="BF"/>
            </w:tcBorders>
            <w:shd w:val="clear" w:color="auto" w:fill="DBE5F1" w:themeFill="accent1" w:themeFillTint="33"/>
            <w:vAlign w:val="center"/>
          </w:tcPr>
          <w:p w14:paraId="2E0ECDCB" w14:textId="3B4EE71A" w:rsidR="002177AF" w:rsidRPr="001B5277" w:rsidRDefault="002177AF" w:rsidP="00990ACA">
            <w:pPr>
              <w:jc w:val="center"/>
              <w:rPr>
                <w:rFonts w:ascii="Arial" w:hAnsi="Arial" w:cs="Arial"/>
                <w:b/>
                <w:sz w:val="18"/>
                <w:szCs w:val="18"/>
              </w:rPr>
            </w:pPr>
            <w:r w:rsidRPr="001B5277">
              <w:rPr>
                <w:rFonts w:ascii="Arial" w:hAnsi="Arial" w:cs="Arial"/>
                <w:b/>
                <w:sz w:val="18"/>
                <w:szCs w:val="18"/>
              </w:rPr>
              <w:t xml:space="preserve">Estructura </w:t>
            </w:r>
            <w:r w:rsidR="00990ACA">
              <w:rPr>
                <w:rFonts w:ascii="Arial" w:hAnsi="Arial" w:cs="Arial"/>
                <w:b/>
                <w:sz w:val="18"/>
                <w:szCs w:val="18"/>
              </w:rPr>
              <w:t>en</w:t>
            </w:r>
            <w:r w:rsidRPr="001B5277">
              <w:rPr>
                <w:rFonts w:ascii="Arial" w:hAnsi="Arial" w:cs="Arial"/>
                <w:b/>
                <w:sz w:val="18"/>
                <w:szCs w:val="18"/>
              </w:rPr>
              <w:t xml:space="preserve"> Acta de instalación.</w:t>
            </w:r>
          </w:p>
        </w:tc>
      </w:tr>
      <w:tr w:rsidR="002177AF" w:rsidRPr="001B5277" w14:paraId="7E95F02C" w14:textId="77777777" w:rsidTr="008A1597">
        <w:trPr>
          <w:trHeight w:val="20"/>
          <w:tblHeader/>
          <w:jc w:val="center"/>
        </w:trPr>
        <w:tc>
          <w:tcPr>
            <w:tcW w:w="3795" w:type="pct"/>
            <w:vMerge/>
            <w:tcBorders>
              <w:top w:val="single" w:sz="4" w:space="0" w:color="404040" w:themeColor="text1" w:themeTint="BF"/>
              <w:bottom w:val="single" w:sz="4" w:space="0" w:color="404040" w:themeColor="text1" w:themeTint="BF"/>
            </w:tcBorders>
            <w:shd w:val="clear" w:color="auto" w:fill="DBE5F1" w:themeFill="accent1" w:themeFillTint="33"/>
          </w:tcPr>
          <w:p w14:paraId="6FCC5544" w14:textId="77777777" w:rsidR="002177AF" w:rsidRPr="001B5277" w:rsidRDefault="002177AF" w:rsidP="002177AF">
            <w:pPr>
              <w:jc w:val="both"/>
              <w:rPr>
                <w:rFonts w:ascii="Arial" w:hAnsi="Arial" w:cs="Arial"/>
                <w:b/>
                <w:sz w:val="18"/>
                <w:szCs w:val="20"/>
              </w:rPr>
            </w:pPr>
          </w:p>
        </w:tc>
        <w:tc>
          <w:tcPr>
            <w:tcW w:w="603" w:type="pct"/>
            <w:tcBorders>
              <w:top w:val="single" w:sz="4" w:space="0" w:color="404040" w:themeColor="text1" w:themeTint="BF"/>
              <w:bottom w:val="single" w:sz="4" w:space="0" w:color="404040" w:themeColor="text1" w:themeTint="BF"/>
            </w:tcBorders>
            <w:shd w:val="clear" w:color="auto" w:fill="DBE5F1" w:themeFill="accent1" w:themeFillTint="33"/>
          </w:tcPr>
          <w:p w14:paraId="0CF00146" w14:textId="77777777" w:rsidR="002177AF" w:rsidRPr="001B5277" w:rsidRDefault="002177AF" w:rsidP="002177AF">
            <w:pPr>
              <w:jc w:val="center"/>
              <w:rPr>
                <w:rFonts w:ascii="Arial" w:hAnsi="Arial" w:cs="Arial"/>
                <w:b/>
                <w:sz w:val="18"/>
              </w:rPr>
            </w:pPr>
            <w:r w:rsidRPr="001B5277">
              <w:rPr>
                <w:rFonts w:ascii="Arial" w:hAnsi="Arial" w:cs="Arial"/>
                <w:b/>
                <w:sz w:val="18"/>
              </w:rPr>
              <w:t xml:space="preserve">Cumple </w:t>
            </w:r>
          </w:p>
        </w:tc>
        <w:tc>
          <w:tcPr>
            <w:tcW w:w="603" w:type="pct"/>
            <w:tcBorders>
              <w:top w:val="single" w:sz="4" w:space="0" w:color="404040" w:themeColor="text1" w:themeTint="BF"/>
              <w:bottom w:val="single" w:sz="4" w:space="0" w:color="404040" w:themeColor="text1" w:themeTint="BF"/>
            </w:tcBorders>
            <w:shd w:val="clear" w:color="auto" w:fill="DBE5F1" w:themeFill="accent1" w:themeFillTint="33"/>
          </w:tcPr>
          <w:p w14:paraId="6E6D9FBC" w14:textId="77777777" w:rsidR="002177AF" w:rsidRPr="001B5277" w:rsidRDefault="002177AF" w:rsidP="00990ACA">
            <w:pPr>
              <w:ind w:left="-256" w:right="-174"/>
              <w:jc w:val="center"/>
              <w:rPr>
                <w:rFonts w:ascii="Arial" w:hAnsi="Arial" w:cs="Arial"/>
                <w:b/>
                <w:sz w:val="18"/>
              </w:rPr>
            </w:pPr>
            <w:r w:rsidRPr="001B5277">
              <w:rPr>
                <w:rFonts w:ascii="Arial" w:hAnsi="Arial" w:cs="Arial"/>
                <w:b/>
                <w:sz w:val="18"/>
              </w:rPr>
              <w:t xml:space="preserve">No cumple </w:t>
            </w:r>
          </w:p>
        </w:tc>
      </w:tr>
      <w:tr w:rsidR="002177AF" w:rsidRPr="001B5277" w14:paraId="26075290" w14:textId="77777777" w:rsidTr="00990ACA">
        <w:trPr>
          <w:trHeight w:val="20"/>
          <w:jc w:val="center"/>
        </w:trPr>
        <w:tc>
          <w:tcPr>
            <w:tcW w:w="3795" w:type="pct"/>
            <w:tcBorders>
              <w:top w:val="single" w:sz="4" w:space="0" w:color="404040" w:themeColor="text1" w:themeTint="BF"/>
              <w:bottom w:val="single" w:sz="4" w:space="0" w:color="948A54" w:themeColor="background2" w:themeShade="80"/>
            </w:tcBorders>
          </w:tcPr>
          <w:p w14:paraId="592BB202" w14:textId="77777777" w:rsidR="002177AF" w:rsidRPr="00B31F35" w:rsidRDefault="002177AF" w:rsidP="00B31F35">
            <w:pPr>
              <w:jc w:val="both"/>
              <w:rPr>
                <w:rFonts w:ascii="Arial" w:hAnsi="Arial" w:cs="Arial"/>
                <w:sz w:val="18"/>
                <w:szCs w:val="18"/>
              </w:rPr>
            </w:pPr>
            <w:r w:rsidRPr="00B31F35">
              <w:rPr>
                <w:rFonts w:ascii="Arial" w:hAnsi="Arial" w:cs="Arial"/>
                <w:sz w:val="18"/>
                <w:szCs w:val="16"/>
              </w:rPr>
              <w:t>Un Presidente, que recaerá en el Presidente Municipal o la persona que éste designe para suplirlo durante sus ausencias.</w:t>
            </w:r>
          </w:p>
        </w:tc>
        <w:tc>
          <w:tcPr>
            <w:tcW w:w="603" w:type="pct"/>
            <w:tcBorders>
              <w:top w:val="single" w:sz="4" w:space="0" w:color="404040" w:themeColor="text1" w:themeTint="BF"/>
              <w:bottom w:val="single" w:sz="4" w:space="0" w:color="948A54" w:themeColor="background2" w:themeShade="80"/>
            </w:tcBorders>
            <w:vAlign w:val="center"/>
          </w:tcPr>
          <w:p w14:paraId="7C58D176" w14:textId="77777777" w:rsidR="002177AF" w:rsidRPr="001B5277" w:rsidRDefault="002177AF" w:rsidP="002177AF">
            <w:pPr>
              <w:jc w:val="center"/>
              <w:rPr>
                <w:rFonts w:ascii="Arial" w:hAnsi="Arial" w:cs="Arial"/>
                <w:b/>
                <w:sz w:val="18"/>
              </w:rPr>
            </w:pPr>
            <w:r w:rsidRPr="001B5277">
              <w:rPr>
                <w:rFonts w:ascii="Wingdings" w:hAnsi="Wingdings"/>
                <w:b/>
                <w:bCs/>
                <w:sz w:val="18"/>
                <w:szCs w:val="16"/>
              </w:rPr>
              <w:t></w:t>
            </w:r>
          </w:p>
        </w:tc>
        <w:tc>
          <w:tcPr>
            <w:tcW w:w="603" w:type="pct"/>
            <w:tcBorders>
              <w:top w:val="single" w:sz="4" w:space="0" w:color="404040" w:themeColor="text1" w:themeTint="BF"/>
              <w:bottom w:val="single" w:sz="4" w:space="0" w:color="948A54" w:themeColor="background2" w:themeShade="80"/>
            </w:tcBorders>
            <w:vAlign w:val="center"/>
          </w:tcPr>
          <w:p w14:paraId="76689ACB" w14:textId="77777777" w:rsidR="002177AF" w:rsidRPr="001B5277" w:rsidRDefault="002177AF" w:rsidP="002177AF">
            <w:pPr>
              <w:jc w:val="center"/>
              <w:rPr>
                <w:rFonts w:ascii="Arial" w:hAnsi="Arial" w:cs="Arial"/>
                <w:b/>
                <w:sz w:val="18"/>
              </w:rPr>
            </w:pPr>
          </w:p>
        </w:tc>
      </w:tr>
      <w:tr w:rsidR="002177AF" w:rsidRPr="001B5277" w14:paraId="36D14E34" w14:textId="77777777" w:rsidTr="00990ACA">
        <w:trPr>
          <w:trHeight w:val="20"/>
          <w:jc w:val="center"/>
        </w:trPr>
        <w:tc>
          <w:tcPr>
            <w:tcW w:w="3795" w:type="pct"/>
            <w:tcBorders>
              <w:top w:val="single" w:sz="4" w:space="0" w:color="948A54" w:themeColor="background2" w:themeShade="80"/>
              <w:bottom w:val="single" w:sz="4" w:space="0" w:color="948A54" w:themeColor="background2" w:themeShade="80"/>
            </w:tcBorders>
          </w:tcPr>
          <w:p w14:paraId="01F718B0" w14:textId="77777777" w:rsidR="002177AF" w:rsidRPr="00B31F35" w:rsidRDefault="002177AF" w:rsidP="00B31F35">
            <w:pPr>
              <w:jc w:val="both"/>
              <w:rPr>
                <w:rFonts w:ascii="Arial" w:hAnsi="Arial" w:cs="Arial"/>
                <w:sz w:val="18"/>
                <w:szCs w:val="16"/>
              </w:rPr>
            </w:pPr>
            <w:r w:rsidRPr="00B31F35">
              <w:rPr>
                <w:rFonts w:ascii="Arial" w:hAnsi="Arial" w:cs="Arial"/>
                <w:sz w:val="18"/>
                <w:szCs w:val="16"/>
              </w:rPr>
              <w:t>Un Secretario Ejecutivo, que será el Secretario General.</w:t>
            </w:r>
          </w:p>
        </w:tc>
        <w:tc>
          <w:tcPr>
            <w:tcW w:w="603" w:type="pct"/>
            <w:tcBorders>
              <w:top w:val="single" w:sz="4" w:space="0" w:color="948A54" w:themeColor="background2" w:themeShade="80"/>
              <w:bottom w:val="single" w:sz="4" w:space="0" w:color="948A54" w:themeColor="background2" w:themeShade="80"/>
            </w:tcBorders>
            <w:vAlign w:val="center"/>
          </w:tcPr>
          <w:p w14:paraId="7F7AB827" w14:textId="77777777" w:rsidR="002177AF" w:rsidRPr="001B5277" w:rsidRDefault="002177AF" w:rsidP="002177AF">
            <w:pPr>
              <w:jc w:val="center"/>
              <w:rPr>
                <w:rFonts w:ascii="Arial" w:hAnsi="Arial" w:cs="Arial"/>
                <w:b/>
                <w:sz w:val="18"/>
              </w:rPr>
            </w:pPr>
            <w:r w:rsidRPr="001B5277">
              <w:rPr>
                <w:rFonts w:ascii="Wingdings" w:hAnsi="Wingdings"/>
                <w:b/>
                <w:bCs/>
                <w:sz w:val="18"/>
                <w:szCs w:val="16"/>
              </w:rPr>
              <w:t></w:t>
            </w:r>
          </w:p>
        </w:tc>
        <w:tc>
          <w:tcPr>
            <w:tcW w:w="603" w:type="pct"/>
            <w:tcBorders>
              <w:top w:val="single" w:sz="4" w:space="0" w:color="948A54" w:themeColor="background2" w:themeShade="80"/>
              <w:bottom w:val="single" w:sz="4" w:space="0" w:color="948A54" w:themeColor="background2" w:themeShade="80"/>
            </w:tcBorders>
            <w:vAlign w:val="center"/>
          </w:tcPr>
          <w:p w14:paraId="21F7B46C" w14:textId="77777777" w:rsidR="002177AF" w:rsidRPr="001B5277" w:rsidRDefault="002177AF" w:rsidP="002177AF">
            <w:pPr>
              <w:jc w:val="center"/>
              <w:rPr>
                <w:rFonts w:ascii="Arial" w:hAnsi="Arial" w:cs="Arial"/>
                <w:b/>
                <w:sz w:val="18"/>
              </w:rPr>
            </w:pPr>
          </w:p>
        </w:tc>
      </w:tr>
      <w:tr w:rsidR="002177AF" w:rsidRPr="001B5277" w14:paraId="6D36642E" w14:textId="77777777" w:rsidTr="00990ACA">
        <w:trPr>
          <w:trHeight w:val="20"/>
          <w:jc w:val="center"/>
        </w:trPr>
        <w:tc>
          <w:tcPr>
            <w:tcW w:w="3795" w:type="pct"/>
            <w:tcBorders>
              <w:top w:val="single" w:sz="4" w:space="0" w:color="948A54" w:themeColor="background2" w:themeShade="80"/>
              <w:bottom w:val="single" w:sz="4" w:space="0" w:color="948A54" w:themeColor="background2" w:themeShade="80"/>
            </w:tcBorders>
          </w:tcPr>
          <w:p w14:paraId="16B1F8DC" w14:textId="77777777" w:rsidR="002177AF" w:rsidRPr="00B31F35" w:rsidRDefault="002177AF" w:rsidP="00B31F35">
            <w:pPr>
              <w:jc w:val="both"/>
              <w:rPr>
                <w:rFonts w:ascii="Arial" w:hAnsi="Arial" w:cs="Arial"/>
                <w:b/>
                <w:sz w:val="18"/>
              </w:rPr>
            </w:pPr>
            <w:r w:rsidRPr="00B31F35">
              <w:rPr>
                <w:rFonts w:ascii="Arial" w:hAnsi="Arial" w:cs="Arial"/>
                <w:sz w:val="18"/>
                <w:szCs w:val="16"/>
              </w:rPr>
              <w:t>Un Coordinador General que será el Coordinador Municipal de Protección Civil.</w:t>
            </w:r>
          </w:p>
        </w:tc>
        <w:tc>
          <w:tcPr>
            <w:tcW w:w="603" w:type="pct"/>
            <w:tcBorders>
              <w:top w:val="single" w:sz="4" w:space="0" w:color="948A54" w:themeColor="background2" w:themeShade="80"/>
              <w:bottom w:val="single" w:sz="4" w:space="0" w:color="948A54" w:themeColor="background2" w:themeShade="80"/>
            </w:tcBorders>
            <w:vAlign w:val="center"/>
          </w:tcPr>
          <w:p w14:paraId="44A4CCD7" w14:textId="77777777" w:rsidR="002177AF" w:rsidRPr="001B5277" w:rsidRDefault="002177AF" w:rsidP="002177AF">
            <w:pPr>
              <w:jc w:val="center"/>
              <w:rPr>
                <w:rFonts w:ascii="Arial" w:hAnsi="Arial" w:cs="Arial"/>
                <w:sz w:val="18"/>
                <w:szCs w:val="18"/>
              </w:rPr>
            </w:pPr>
            <w:r w:rsidRPr="001B5277">
              <w:rPr>
                <w:rFonts w:ascii="Wingdings" w:hAnsi="Wingdings"/>
                <w:b/>
                <w:bCs/>
                <w:sz w:val="18"/>
                <w:szCs w:val="16"/>
              </w:rPr>
              <w:t></w:t>
            </w:r>
          </w:p>
        </w:tc>
        <w:tc>
          <w:tcPr>
            <w:tcW w:w="603" w:type="pct"/>
            <w:tcBorders>
              <w:top w:val="single" w:sz="4" w:space="0" w:color="948A54" w:themeColor="background2" w:themeShade="80"/>
              <w:bottom w:val="single" w:sz="4" w:space="0" w:color="948A54" w:themeColor="background2" w:themeShade="80"/>
            </w:tcBorders>
            <w:vAlign w:val="center"/>
          </w:tcPr>
          <w:p w14:paraId="01532170" w14:textId="77777777" w:rsidR="002177AF" w:rsidRPr="001B5277" w:rsidRDefault="002177AF" w:rsidP="002177AF">
            <w:pPr>
              <w:jc w:val="center"/>
              <w:rPr>
                <w:rFonts w:ascii="Arial" w:hAnsi="Arial" w:cs="Arial"/>
                <w:sz w:val="18"/>
                <w:szCs w:val="18"/>
              </w:rPr>
            </w:pPr>
          </w:p>
        </w:tc>
      </w:tr>
      <w:tr w:rsidR="002177AF" w:rsidRPr="001B5277" w14:paraId="753D43D4" w14:textId="77777777" w:rsidTr="00990ACA">
        <w:trPr>
          <w:trHeight w:val="20"/>
          <w:jc w:val="center"/>
        </w:trPr>
        <w:tc>
          <w:tcPr>
            <w:tcW w:w="3795" w:type="pct"/>
            <w:tcBorders>
              <w:top w:val="single" w:sz="4" w:space="0" w:color="948A54" w:themeColor="background2" w:themeShade="80"/>
              <w:bottom w:val="single" w:sz="4" w:space="0" w:color="948A54" w:themeColor="background2" w:themeShade="80"/>
            </w:tcBorders>
          </w:tcPr>
          <w:p w14:paraId="5AAE3624" w14:textId="77777777" w:rsidR="002177AF" w:rsidRPr="00B31F35" w:rsidRDefault="002177AF" w:rsidP="00B31F35">
            <w:pPr>
              <w:jc w:val="both"/>
              <w:rPr>
                <w:rFonts w:ascii="Arial" w:hAnsi="Arial" w:cs="Arial"/>
                <w:sz w:val="18"/>
                <w:szCs w:val="16"/>
              </w:rPr>
            </w:pPr>
            <w:r w:rsidRPr="00B31F35">
              <w:rPr>
                <w:rFonts w:ascii="Arial" w:hAnsi="Arial" w:cs="Arial"/>
                <w:sz w:val="18"/>
                <w:szCs w:val="16"/>
              </w:rPr>
              <w:t>Regidores del H. Ayuntamiento que integran las Comisiones de Gobierno y Régimen Interior; de Seguridad Pública, Tránsito y Policía Preventiva y de Desarrollo Urbano.</w:t>
            </w:r>
          </w:p>
        </w:tc>
        <w:tc>
          <w:tcPr>
            <w:tcW w:w="603" w:type="pct"/>
            <w:tcBorders>
              <w:top w:val="single" w:sz="4" w:space="0" w:color="948A54" w:themeColor="background2" w:themeShade="80"/>
              <w:bottom w:val="single" w:sz="4" w:space="0" w:color="948A54" w:themeColor="background2" w:themeShade="80"/>
            </w:tcBorders>
            <w:vAlign w:val="center"/>
          </w:tcPr>
          <w:p w14:paraId="685FEB00" w14:textId="77777777" w:rsidR="002177AF" w:rsidRPr="001B5277" w:rsidRDefault="002177AF" w:rsidP="002177AF">
            <w:pPr>
              <w:jc w:val="center"/>
              <w:rPr>
                <w:rFonts w:ascii="Arial" w:hAnsi="Arial" w:cs="Arial"/>
                <w:b/>
                <w:sz w:val="18"/>
              </w:rPr>
            </w:pPr>
          </w:p>
        </w:tc>
        <w:tc>
          <w:tcPr>
            <w:tcW w:w="603" w:type="pct"/>
            <w:tcBorders>
              <w:top w:val="single" w:sz="4" w:space="0" w:color="948A54" w:themeColor="background2" w:themeShade="80"/>
              <w:bottom w:val="single" w:sz="4" w:space="0" w:color="948A54" w:themeColor="background2" w:themeShade="80"/>
            </w:tcBorders>
            <w:vAlign w:val="center"/>
          </w:tcPr>
          <w:p w14:paraId="42C75CBB" w14:textId="77777777" w:rsidR="002177AF" w:rsidRPr="001B5277" w:rsidRDefault="002177AF" w:rsidP="002177AF">
            <w:pPr>
              <w:jc w:val="center"/>
              <w:rPr>
                <w:rFonts w:ascii="Arial" w:hAnsi="Arial" w:cs="Arial"/>
                <w:b/>
                <w:sz w:val="18"/>
              </w:rPr>
            </w:pPr>
            <w:r w:rsidRPr="001B5277">
              <w:rPr>
                <w:rFonts w:ascii="Arial" w:hAnsi="Arial" w:cs="Arial"/>
                <w:b/>
                <w:sz w:val="18"/>
              </w:rPr>
              <w:t>X</w:t>
            </w:r>
          </w:p>
        </w:tc>
      </w:tr>
      <w:tr w:rsidR="002177AF" w:rsidRPr="001B5277" w14:paraId="2E02A83C" w14:textId="77777777" w:rsidTr="00990ACA">
        <w:trPr>
          <w:trHeight w:val="20"/>
          <w:jc w:val="center"/>
        </w:trPr>
        <w:tc>
          <w:tcPr>
            <w:tcW w:w="3795" w:type="pct"/>
            <w:tcBorders>
              <w:top w:val="single" w:sz="4" w:space="0" w:color="948A54" w:themeColor="background2" w:themeShade="80"/>
              <w:bottom w:val="single" w:sz="4" w:space="0" w:color="948A54" w:themeColor="background2" w:themeShade="80"/>
            </w:tcBorders>
          </w:tcPr>
          <w:p w14:paraId="4A600A4F" w14:textId="77777777" w:rsidR="002177AF" w:rsidRPr="00B31F35" w:rsidRDefault="002177AF" w:rsidP="00B31F35">
            <w:pPr>
              <w:jc w:val="both"/>
              <w:rPr>
                <w:rFonts w:ascii="Arial" w:hAnsi="Arial" w:cs="Arial"/>
                <w:sz w:val="18"/>
                <w:szCs w:val="16"/>
              </w:rPr>
            </w:pPr>
            <w:r w:rsidRPr="00B31F35">
              <w:rPr>
                <w:rFonts w:ascii="Arial" w:hAnsi="Arial" w:cs="Arial"/>
                <w:sz w:val="18"/>
                <w:szCs w:val="16"/>
              </w:rPr>
              <w:t>Directores de Obras y Servicios Públicos Municipales, de Seguridad Pública Municipal, así como los titulares de cualquier otra dependencia pública municipal que tenga relación con el desastre, catástrofe o emergencia de que se trate, a juicio del propio Consejo.</w:t>
            </w:r>
          </w:p>
        </w:tc>
        <w:tc>
          <w:tcPr>
            <w:tcW w:w="603" w:type="pct"/>
            <w:tcBorders>
              <w:top w:val="single" w:sz="4" w:space="0" w:color="948A54" w:themeColor="background2" w:themeShade="80"/>
              <w:bottom w:val="single" w:sz="4" w:space="0" w:color="948A54" w:themeColor="background2" w:themeShade="80"/>
            </w:tcBorders>
            <w:vAlign w:val="center"/>
          </w:tcPr>
          <w:p w14:paraId="617860EC" w14:textId="77777777" w:rsidR="002177AF" w:rsidRPr="001B5277" w:rsidRDefault="002177AF" w:rsidP="002177AF">
            <w:pPr>
              <w:jc w:val="center"/>
              <w:rPr>
                <w:rFonts w:ascii="Arial" w:hAnsi="Arial" w:cs="Arial"/>
                <w:b/>
                <w:sz w:val="18"/>
              </w:rPr>
            </w:pPr>
            <w:r w:rsidRPr="001B5277">
              <w:rPr>
                <w:rFonts w:ascii="Wingdings" w:hAnsi="Wingdings"/>
                <w:b/>
                <w:bCs/>
                <w:sz w:val="18"/>
                <w:szCs w:val="16"/>
              </w:rPr>
              <w:t></w:t>
            </w:r>
          </w:p>
        </w:tc>
        <w:tc>
          <w:tcPr>
            <w:tcW w:w="603" w:type="pct"/>
            <w:tcBorders>
              <w:top w:val="single" w:sz="4" w:space="0" w:color="948A54" w:themeColor="background2" w:themeShade="80"/>
              <w:bottom w:val="single" w:sz="4" w:space="0" w:color="948A54" w:themeColor="background2" w:themeShade="80"/>
            </w:tcBorders>
            <w:vAlign w:val="center"/>
          </w:tcPr>
          <w:p w14:paraId="622B30F9" w14:textId="77777777" w:rsidR="002177AF" w:rsidRPr="001B5277" w:rsidRDefault="002177AF" w:rsidP="002177AF">
            <w:pPr>
              <w:jc w:val="center"/>
              <w:rPr>
                <w:rFonts w:ascii="Arial" w:hAnsi="Arial" w:cs="Arial"/>
                <w:b/>
                <w:sz w:val="18"/>
              </w:rPr>
            </w:pPr>
          </w:p>
        </w:tc>
      </w:tr>
      <w:tr w:rsidR="002177AF" w:rsidRPr="001B5277" w14:paraId="1CE55561" w14:textId="77777777" w:rsidTr="00990ACA">
        <w:trPr>
          <w:trHeight w:val="20"/>
          <w:jc w:val="center"/>
        </w:trPr>
        <w:tc>
          <w:tcPr>
            <w:tcW w:w="3795" w:type="pct"/>
            <w:tcBorders>
              <w:top w:val="single" w:sz="4" w:space="0" w:color="948A54" w:themeColor="background2" w:themeShade="80"/>
              <w:bottom w:val="single" w:sz="4" w:space="0" w:color="948A54" w:themeColor="background2" w:themeShade="80"/>
            </w:tcBorders>
          </w:tcPr>
          <w:p w14:paraId="36FCCF3A" w14:textId="77777777" w:rsidR="002177AF" w:rsidRPr="00B31F35" w:rsidRDefault="002177AF" w:rsidP="00B31F35">
            <w:pPr>
              <w:jc w:val="both"/>
              <w:rPr>
                <w:rFonts w:ascii="Arial" w:hAnsi="Arial" w:cs="Arial"/>
                <w:sz w:val="18"/>
                <w:szCs w:val="16"/>
              </w:rPr>
            </w:pPr>
            <w:r w:rsidRPr="00B31F35">
              <w:rPr>
                <w:rFonts w:ascii="Arial" w:hAnsi="Arial" w:cs="Arial"/>
                <w:sz w:val="18"/>
                <w:szCs w:val="16"/>
              </w:rPr>
              <w:t>Titulares de los Organismos Federales y Estatales asentados en el Municipio de Solidaridad y que desarrollen actividades relacionadas con la Protección Civil.</w:t>
            </w:r>
          </w:p>
        </w:tc>
        <w:tc>
          <w:tcPr>
            <w:tcW w:w="603" w:type="pct"/>
            <w:tcBorders>
              <w:top w:val="single" w:sz="4" w:space="0" w:color="948A54" w:themeColor="background2" w:themeShade="80"/>
              <w:bottom w:val="single" w:sz="4" w:space="0" w:color="948A54" w:themeColor="background2" w:themeShade="80"/>
            </w:tcBorders>
            <w:vAlign w:val="center"/>
          </w:tcPr>
          <w:p w14:paraId="1BA6BE36" w14:textId="77777777" w:rsidR="002177AF" w:rsidRPr="001B5277" w:rsidRDefault="002177AF" w:rsidP="002177AF">
            <w:pPr>
              <w:jc w:val="center"/>
              <w:rPr>
                <w:rFonts w:ascii="Arial" w:hAnsi="Arial" w:cs="Arial"/>
                <w:b/>
                <w:sz w:val="18"/>
              </w:rPr>
            </w:pPr>
            <w:r w:rsidRPr="001B5277">
              <w:rPr>
                <w:rFonts w:ascii="Wingdings" w:hAnsi="Wingdings"/>
                <w:b/>
                <w:bCs/>
                <w:sz w:val="18"/>
                <w:szCs w:val="16"/>
              </w:rPr>
              <w:t></w:t>
            </w:r>
          </w:p>
        </w:tc>
        <w:tc>
          <w:tcPr>
            <w:tcW w:w="603" w:type="pct"/>
            <w:tcBorders>
              <w:top w:val="single" w:sz="4" w:space="0" w:color="948A54" w:themeColor="background2" w:themeShade="80"/>
              <w:bottom w:val="single" w:sz="4" w:space="0" w:color="948A54" w:themeColor="background2" w:themeShade="80"/>
            </w:tcBorders>
            <w:vAlign w:val="center"/>
          </w:tcPr>
          <w:p w14:paraId="66DBE4CC" w14:textId="77777777" w:rsidR="002177AF" w:rsidRPr="001B5277" w:rsidRDefault="002177AF" w:rsidP="002177AF">
            <w:pPr>
              <w:jc w:val="center"/>
              <w:rPr>
                <w:rFonts w:ascii="Arial" w:hAnsi="Arial" w:cs="Arial"/>
                <w:b/>
                <w:sz w:val="18"/>
              </w:rPr>
            </w:pPr>
          </w:p>
        </w:tc>
      </w:tr>
      <w:tr w:rsidR="002177AF" w:rsidRPr="001B5277" w14:paraId="1BC8E4C5" w14:textId="77777777" w:rsidTr="00990ACA">
        <w:trPr>
          <w:trHeight w:val="20"/>
          <w:jc w:val="center"/>
        </w:trPr>
        <w:tc>
          <w:tcPr>
            <w:tcW w:w="3795" w:type="pct"/>
            <w:tcBorders>
              <w:top w:val="single" w:sz="4" w:space="0" w:color="948A54" w:themeColor="background2" w:themeShade="80"/>
              <w:bottom w:val="single" w:sz="4" w:space="0" w:color="948A54" w:themeColor="background2" w:themeShade="80"/>
            </w:tcBorders>
          </w:tcPr>
          <w:p w14:paraId="250939F7" w14:textId="77777777" w:rsidR="002177AF" w:rsidRPr="00B31F35" w:rsidRDefault="002177AF" w:rsidP="00B31F35">
            <w:pPr>
              <w:jc w:val="both"/>
              <w:rPr>
                <w:rFonts w:ascii="Arial" w:hAnsi="Arial" w:cs="Arial"/>
                <w:sz w:val="18"/>
                <w:szCs w:val="16"/>
              </w:rPr>
            </w:pPr>
            <w:r w:rsidRPr="00B31F35">
              <w:rPr>
                <w:rFonts w:ascii="Arial" w:hAnsi="Arial" w:cs="Arial"/>
                <w:sz w:val="18"/>
                <w:szCs w:val="16"/>
              </w:rPr>
              <w:t xml:space="preserve">Representantes de las organizaciones de los sectores público, social y privado. </w:t>
            </w:r>
          </w:p>
        </w:tc>
        <w:tc>
          <w:tcPr>
            <w:tcW w:w="603" w:type="pct"/>
            <w:tcBorders>
              <w:top w:val="single" w:sz="4" w:space="0" w:color="948A54" w:themeColor="background2" w:themeShade="80"/>
              <w:bottom w:val="single" w:sz="4" w:space="0" w:color="948A54" w:themeColor="background2" w:themeShade="80"/>
            </w:tcBorders>
            <w:vAlign w:val="center"/>
          </w:tcPr>
          <w:p w14:paraId="6E017665" w14:textId="77777777" w:rsidR="002177AF" w:rsidRPr="001B5277" w:rsidRDefault="002177AF" w:rsidP="002177AF">
            <w:pPr>
              <w:jc w:val="center"/>
              <w:rPr>
                <w:rFonts w:ascii="Arial" w:hAnsi="Arial" w:cs="Arial"/>
                <w:sz w:val="18"/>
                <w:szCs w:val="18"/>
              </w:rPr>
            </w:pPr>
            <w:r w:rsidRPr="001B5277">
              <w:rPr>
                <w:rFonts w:ascii="Wingdings" w:hAnsi="Wingdings"/>
                <w:b/>
                <w:bCs/>
                <w:sz w:val="18"/>
                <w:szCs w:val="16"/>
              </w:rPr>
              <w:t></w:t>
            </w:r>
          </w:p>
        </w:tc>
        <w:tc>
          <w:tcPr>
            <w:tcW w:w="603" w:type="pct"/>
            <w:tcBorders>
              <w:top w:val="single" w:sz="4" w:space="0" w:color="948A54" w:themeColor="background2" w:themeShade="80"/>
              <w:bottom w:val="single" w:sz="4" w:space="0" w:color="948A54" w:themeColor="background2" w:themeShade="80"/>
            </w:tcBorders>
            <w:vAlign w:val="center"/>
          </w:tcPr>
          <w:p w14:paraId="4927ED56" w14:textId="77777777" w:rsidR="002177AF" w:rsidRPr="001B5277" w:rsidRDefault="002177AF" w:rsidP="002177AF">
            <w:pPr>
              <w:jc w:val="center"/>
              <w:rPr>
                <w:rFonts w:ascii="Arial" w:hAnsi="Arial" w:cs="Arial"/>
                <w:sz w:val="18"/>
                <w:szCs w:val="18"/>
              </w:rPr>
            </w:pPr>
          </w:p>
        </w:tc>
      </w:tr>
      <w:tr w:rsidR="002177AF" w:rsidRPr="001B5277" w14:paraId="75B26D2A" w14:textId="77777777" w:rsidTr="00990ACA">
        <w:trPr>
          <w:trHeight w:val="20"/>
          <w:jc w:val="center"/>
        </w:trPr>
        <w:tc>
          <w:tcPr>
            <w:tcW w:w="3795" w:type="pct"/>
            <w:tcBorders>
              <w:top w:val="single" w:sz="4" w:space="0" w:color="948A54" w:themeColor="background2" w:themeShade="80"/>
              <w:bottom w:val="single" w:sz="4" w:space="0" w:color="948A54" w:themeColor="background2" w:themeShade="80"/>
            </w:tcBorders>
          </w:tcPr>
          <w:p w14:paraId="04FD1BF5" w14:textId="77777777" w:rsidR="002177AF" w:rsidRPr="00B31F35" w:rsidRDefault="002177AF" w:rsidP="00B31F35">
            <w:pPr>
              <w:jc w:val="both"/>
              <w:rPr>
                <w:rFonts w:ascii="Arial" w:hAnsi="Arial" w:cs="Arial"/>
                <w:sz w:val="18"/>
                <w:szCs w:val="16"/>
              </w:rPr>
            </w:pPr>
            <w:r w:rsidRPr="00B31F35">
              <w:rPr>
                <w:rFonts w:ascii="Arial" w:hAnsi="Arial" w:cs="Arial"/>
                <w:sz w:val="18"/>
                <w:szCs w:val="16"/>
              </w:rPr>
              <w:t>Instituciones educativas asentadas en el Municipio de Solidaridad.</w:t>
            </w:r>
          </w:p>
        </w:tc>
        <w:tc>
          <w:tcPr>
            <w:tcW w:w="603" w:type="pct"/>
            <w:tcBorders>
              <w:top w:val="single" w:sz="4" w:space="0" w:color="948A54" w:themeColor="background2" w:themeShade="80"/>
              <w:bottom w:val="single" w:sz="4" w:space="0" w:color="948A54" w:themeColor="background2" w:themeShade="80"/>
            </w:tcBorders>
            <w:vAlign w:val="center"/>
          </w:tcPr>
          <w:p w14:paraId="7D2636EE" w14:textId="77777777" w:rsidR="002177AF" w:rsidRPr="001B5277" w:rsidRDefault="002177AF" w:rsidP="002177AF">
            <w:pPr>
              <w:jc w:val="center"/>
              <w:rPr>
                <w:rFonts w:ascii="Arial" w:hAnsi="Arial" w:cs="Arial"/>
                <w:sz w:val="18"/>
                <w:szCs w:val="18"/>
              </w:rPr>
            </w:pPr>
            <w:r w:rsidRPr="001B5277">
              <w:rPr>
                <w:rFonts w:ascii="Wingdings" w:hAnsi="Wingdings"/>
                <w:b/>
                <w:bCs/>
                <w:sz w:val="18"/>
                <w:szCs w:val="16"/>
              </w:rPr>
              <w:t></w:t>
            </w:r>
          </w:p>
        </w:tc>
        <w:tc>
          <w:tcPr>
            <w:tcW w:w="603" w:type="pct"/>
            <w:tcBorders>
              <w:top w:val="single" w:sz="4" w:space="0" w:color="948A54" w:themeColor="background2" w:themeShade="80"/>
              <w:bottom w:val="single" w:sz="4" w:space="0" w:color="948A54" w:themeColor="background2" w:themeShade="80"/>
            </w:tcBorders>
            <w:vAlign w:val="center"/>
          </w:tcPr>
          <w:p w14:paraId="3E1639C1" w14:textId="77777777" w:rsidR="002177AF" w:rsidRPr="001B5277" w:rsidRDefault="002177AF" w:rsidP="002177AF">
            <w:pPr>
              <w:jc w:val="center"/>
              <w:rPr>
                <w:rFonts w:ascii="Arial" w:hAnsi="Arial" w:cs="Arial"/>
                <w:sz w:val="18"/>
                <w:szCs w:val="18"/>
              </w:rPr>
            </w:pPr>
          </w:p>
        </w:tc>
      </w:tr>
      <w:tr w:rsidR="002177AF" w:rsidRPr="001B5277" w14:paraId="57F4E3C9" w14:textId="77777777" w:rsidTr="00990ACA">
        <w:trPr>
          <w:trHeight w:val="20"/>
          <w:jc w:val="center"/>
        </w:trPr>
        <w:tc>
          <w:tcPr>
            <w:tcW w:w="3795" w:type="pct"/>
            <w:tcBorders>
              <w:top w:val="single" w:sz="4" w:space="0" w:color="948A54" w:themeColor="background2" w:themeShade="80"/>
              <w:bottom w:val="single" w:sz="4" w:space="0" w:color="948A54" w:themeColor="background2" w:themeShade="80"/>
            </w:tcBorders>
          </w:tcPr>
          <w:p w14:paraId="5912CC1B" w14:textId="77777777" w:rsidR="002177AF" w:rsidRPr="00B31F35" w:rsidRDefault="002177AF" w:rsidP="00B31F35">
            <w:pPr>
              <w:jc w:val="both"/>
              <w:rPr>
                <w:rFonts w:ascii="Arial" w:hAnsi="Arial" w:cs="Arial"/>
                <w:sz w:val="18"/>
                <w:szCs w:val="18"/>
              </w:rPr>
            </w:pPr>
            <w:r w:rsidRPr="00B31F35">
              <w:rPr>
                <w:rFonts w:ascii="Arial" w:hAnsi="Arial" w:cs="Arial"/>
                <w:sz w:val="18"/>
                <w:szCs w:val="16"/>
              </w:rPr>
              <w:t>Grupos de voluntarios asentados en el Municipio de Solidaridad, que estén debidamente registrados ante las instancias correspondientes,</w:t>
            </w:r>
          </w:p>
        </w:tc>
        <w:tc>
          <w:tcPr>
            <w:tcW w:w="603" w:type="pct"/>
            <w:tcBorders>
              <w:top w:val="single" w:sz="4" w:space="0" w:color="948A54" w:themeColor="background2" w:themeShade="80"/>
              <w:bottom w:val="single" w:sz="4" w:space="0" w:color="948A54" w:themeColor="background2" w:themeShade="80"/>
            </w:tcBorders>
            <w:vAlign w:val="center"/>
          </w:tcPr>
          <w:p w14:paraId="412D1EB8" w14:textId="77777777" w:rsidR="002177AF" w:rsidRPr="001B5277" w:rsidRDefault="002177AF" w:rsidP="002177AF">
            <w:pPr>
              <w:jc w:val="center"/>
              <w:rPr>
                <w:rFonts w:ascii="Arial" w:hAnsi="Arial" w:cs="Arial"/>
                <w:sz w:val="18"/>
                <w:szCs w:val="18"/>
              </w:rPr>
            </w:pPr>
          </w:p>
        </w:tc>
        <w:tc>
          <w:tcPr>
            <w:tcW w:w="603" w:type="pct"/>
            <w:tcBorders>
              <w:top w:val="single" w:sz="4" w:space="0" w:color="948A54" w:themeColor="background2" w:themeShade="80"/>
              <w:bottom w:val="single" w:sz="4" w:space="0" w:color="948A54" w:themeColor="background2" w:themeShade="80"/>
            </w:tcBorders>
            <w:vAlign w:val="center"/>
          </w:tcPr>
          <w:p w14:paraId="7B005CCB" w14:textId="77777777" w:rsidR="002177AF" w:rsidRPr="001B5277" w:rsidRDefault="002177AF" w:rsidP="002177AF">
            <w:pPr>
              <w:jc w:val="center"/>
              <w:rPr>
                <w:rFonts w:ascii="Arial" w:hAnsi="Arial" w:cs="Arial"/>
                <w:sz w:val="18"/>
                <w:szCs w:val="18"/>
              </w:rPr>
            </w:pPr>
            <w:r w:rsidRPr="001B5277">
              <w:rPr>
                <w:rFonts w:ascii="Arial" w:hAnsi="Arial" w:cs="Arial"/>
                <w:b/>
                <w:sz w:val="18"/>
                <w:szCs w:val="16"/>
              </w:rPr>
              <w:t>X</w:t>
            </w:r>
          </w:p>
        </w:tc>
      </w:tr>
      <w:tr w:rsidR="002177AF" w:rsidRPr="001B5277" w14:paraId="1545BC44" w14:textId="77777777" w:rsidTr="002177AF">
        <w:trPr>
          <w:trHeight w:val="20"/>
          <w:jc w:val="center"/>
        </w:trPr>
        <w:tc>
          <w:tcPr>
            <w:tcW w:w="5000" w:type="pct"/>
            <w:gridSpan w:val="3"/>
            <w:tcBorders>
              <w:top w:val="single" w:sz="4" w:space="0" w:color="948A54" w:themeColor="background2" w:themeShade="80"/>
              <w:bottom w:val="nil"/>
            </w:tcBorders>
          </w:tcPr>
          <w:p w14:paraId="68D38297" w14:textId="77777777" w:rsidR="002177AF" w:rsidRPr="001B5277" w:rsidRDefault="002177AF" w:rsidP="002177AF">
            <w:pPr>
              <w:jc w:val="both"/>
              <w:rPr>
                <w:rFonts w:ascii="Arial" w:hAnsi="Arial" w:cs="Arial"/>
                <w:b/>
                <w:sz w:val="18"/>
                <w:szCs w:val="16"/>
              </w:rPr>
            </w:pPr>
            <w:r w:rsidRPr="001B5277">
              <w:rPr>
                <w:rFonts w:ascii="Arial" w:hAnsi="Arial" w:cs="Arial"/>
                <w:b/>
                <w:sz w:val="14"/>
                <w:szCs w:val="14"/>
              </w:rPr>
              <w:t xml:space="preserve">Fuente: </w:t>
            </w:r>
            <w:r w:rsidRPr="001B5277">
              <w:rPr>
                <w:rFonts w:ascii="Arial" w:hAnsi="Arial" w:cs="Arial"/>
                <w:sz w:val="14"/>
                <w:szCs w:val="14"/>
              </w:rPr>
              <w:t xml:space="preserve">Elaborado por la ASEQROO, </w:t>
            </w:r>
            <w:r w:rsidRPr="001B5277">
              <w:rPr>
                <w:rFonts w:ascii="Arial" w:hAnsi="Arial" w:cs="Arial"/>
                <w:sz w:val="14"/>
                <w:szCs w:val="18"/>
              </w:rPr>
              <w:t xml:space="preserve">con base en el Reglamento Municipal de Protección Civil de Solidaridad, Quintana Roo, articulo 9 y el Acta de Instalación del Consejo Municipal de Protección Civil. </w:t>
            </w:r>
          </w:p>
        </w:tc>
      </w:tr>
    </w:tbl>
    <w:p w14:paraId="4C8C9D97" w14:textId="77777777" w:rsidR="002177AF" w:rsidRPr="00AF40D1" w:rsidRDefault="002177AF" w:rsidP="002177AF">
      <w:pPr>
        <w:jc w:val="both"/>
        <w:rPr>
          <w:rFonts w:ascii="Arial" w:hAnsi="Arial" w:cs="Arial"/>
          <w:sz w:val="24"/>
          <w:szCs w:val="18"/>
        </w:rPr>
      </w:pPr>
      <w:r w:rsidRPr="00AF40D1">
        <w:rPr>
          <w:rFonts w:ascii="Arial" w:hAnsi="Arial" w:cs="Arial"/>
          <w:sz w:val="24"/>
          <w:szCs w:val="18"/>
        </w:rPr>
        <w:t>De la verificación realizada, se constató que la instalación del Consejo Municipal de Protección Civil</w:t>
      </w:r>
      <w:r w:rsidRPr="00AF40D1">
        <w:rPr>
          <w:rFonts w:ascii="Arial" w:hAnsi="Arial" w:cs="Arial"/>
          <w:sz w:val="24"/>
        </w:rPr>
        <w:t xml:space="preserve"> del Ayuntamiento </w:t>
      </w:r>
      <w:r w:rsidRPr="00AF40D1">
        <w:rPr>
          <w:rFonts w:ascii="Arial" w:hAnsi="Arial" w:cs="Arial"/>
          <w:sz w:val="24"/>
          <w:szCs w:val="18"/>
        </w:rPr>
        <w:t>de Solidaridad</w:t>
      </w:r>
      <w:r w:rsidRPr="00AF40D1">
        <w:rPr>
          <w:rFonts w:ascii="Arial" w:hAnsi="Arial" w:cs="Arial"/>
          <w:sz w:val="24"/>
        </w:rPr>
        <w:t xml:space="preserve">, cumplió con lo establecido </w:t>
      </w:r>
      <w:r w:rsidRPr="00AF40D1">
        <w:rPr>
          <w:rFonts w:ascii="Arial" w:hAnsi="Arial" w:cs="Arial"/>
          <w:sz w:val="24"/>
          <w:szCs w:val="18"/>
        </w:rPr>
        <w:t>respecto de su estructura, a excepción de</w:t>
      </w:r>
      <w:r w:rsidRPr="00AF40D1">
        <w:rPr>
          <w:rFonts w:ascii="Arial" w:hAnsi="Arial" w:cs="Arial"/>
          <w:sz w:val="24"/>
        </w:rPr>
        <w:t xml:space="preserve"> la integración de Grupos de Voluntarios y de </w:t>
      </w:r>
      <w:r w:rsidRPr="00AF40D1">
        <w:rPr>
          <w:rFonts w:ascii="Arial" w:hAnsi="Arial" w:cs="Arial"/>
          <w:sz w:val="24"/>
          <w:szCs w:val="18"/>
        </w:rPr>
        <w:t>los Regidores del H. Ayuntamiento que integran las Comisiones de Gobierno y Régimen Interior y de Seguridad Pública, Tránsito y Policía Preventiva.</w:t>
      </w:r>
    </w:p>
    <w:p w14:paraId="46A56A49" w14:textId="2006D369" w:rsidR="002177AF" w:rsidRPr="00AF40D1" w:rsidRDefault="002177AF" w:rsidP="002177AF">
      <w:pPr>
        <w:jc w:val="both"/>
        <w:rPr>
          <w:rFonts w:ascii="Arial" w:hAnsi="Arial" w:cs="Arial"/>
          <w:sz w:val="24"/>
          <w:szCs w:val="18"/>
        </w:rPr>
      </w:pPr>
      <w:r w:rsidRPr="00AF40D1">
        <w:rPr>
          <w:rFonts w:ascii="Arial" w:hAnsi="Arial" w:cs="Arial"/>
          <w:sz w:val="24"/>
          <w:szCs w:val="18"/>
        </w:rPr>
        <w:t>El Consejo Municipal de Protección Civil</w:t>
      </w:r>
      <w:r w:rsidRPr="00AF40D1">
        <w:rPr>
          <w:rFonts w:ascii="Arial" w:hAnsi="Arial" w:cs="Arial"/>
          <w:sz w:val="24"/>
        </w:rPr>
        <w:t xml:space="preserve"> del Ayuntamiento </w:t>
      </w:r>
      <w:r w:rsidRPr="00AF40D1">
        <w:rPr>
          <w:rFonts w:ascii="Arial" w:hAnsi="Arial" w:cs="Arial"/>
          <w:sz w:val="24"/>
          <w:szCs w:val="18"/>
        </w:rPr>
        <w:t>de Solidaridad, tiene como objetivo el elaborar y promover acciones de coordinación y planeación en materia de protección civil. Sus atribuciones se encuentran enmarcadas por la normativa local en la materia y consisten principalmente en: apoyar al Sistema Nacional y Estatal de Protección Civil, elaborar y difundir los programas y medidas para la prevención de desastres cuya aplicación será encargada a la Coordinación Municipal de Protección Civil, para lo cual se levantarán actas que contenga las resoluciones y acuerdos tomados en las sesiones correspondientes</w:t>
      </w:r>
      <w:r w:rsidRPr="00AF40D1">
        <w:rPr>
          <w:rStyle w:val="Refdenotaalpie"/>
          <w:rFonts w:ascii="Arial" w:hAnsi="Arial" w:cs="Arial"/>
          <w:sz w:val="24"/>
          <w:szCs w:val="18"/>
        </w:rPr>
        <w:footnoteReference w:id="24"/>
      </w:r>
      <w:r w:rsidRPr="00AF40D1">
        <w:rPr>
          <w:rFonts w:ascii="Arial" w:hAnsi="Arial" w:cs="Arial"/>
          <w:sz w:val="24"/>
          <w:szCs w:val="18"/>
        </w:rPr>
        <w:t>, entre otras. Por lo tanto, se procedió a verificar el cumplimiento de algunas de las acciones sustantivas señaladas como atribuciones del Consejo Municipal de Protección Civil, durante el ejercicio fiscal 2021:</w:t>
      </w:r>
    </w:p>
    <w:p w14:paraId="2A1C1D3B" w14:textId="77777777" w:rsidR="002177AF" w:rsidRPr="00AF40D1" w:rsidRDefault="002177AF" w:rsidP="002177AF">
      <w:pPr>
        <w:jc w:val="both"/>
        <w:rPr>
          <w:rFonts w:ascii="Arial" w:hAnsi="Arial" w:cs="Arial"/>
          <w:sz w:val="24"/>
          <w:szCs w:val="18"/>
        </w:rPr>
      </w:pPr>
      <w:r w:rsidRPr="00AF40D1">
        <w:rPr>
          <w:rFonts w:ascii="Arial" w:hAnsi="Arial" w:cs="Arial"/>
          <w:sz w:val="24"/>
          <w:szCs w:val="18"/>
        </w:rPr>
        <w:t>En cuanto a las Actas de instalación y sesiones celebradas durante el ejercicio fiscal 2021 del Consejo Municipal de Protección Civil, se proporcionaron las siguientes.</w:t>
      </w:r>
    </w:p>
    <w:p w14:paraId="1BE041F4" w14:textId="5DDEB8B4" w:rsidR="002177AF" w:rsidRPr="00380E6C" w:rsidRDefault="00F3763D" w:rsidP="00AF40D1">
      <w:pPr>
        <w:spacing w:after="0"/>
        <w:jc w:val="center"/>
        <w:rPr>
          <w:rFonts w:ascii="Arial" w:hAnsi="Arial" w:cs="Arial"/>
          <w:b/>
          <w:sz w:val="20"/>
          <w:szCs w:val="20"/>
        </w:rPr>
      </w:pPr>
      <w:r>
        <w:rPr>
          <w:rFonts w:ascii="Arial" w:hAnsi="Arial" w:cs="Arial"/>
          <w:b/>
          <w:bCs/>
          <w:sz w:val="20"/>
          <w:szCs w:val="20"/>
        </w:rPr>
        <w:t>Imagen 5</w:t>
      </w:r>
      <w:r w:rsidR="002177AF" w:rsidRPr="00380E6C">
        <w:rPr>
          <w:rFonts w:ascii="Arial" w:hAnsi="Arial" w:cs="Arial"/>
          <w:b/>
          <w:bCs/>
          <w:sz w:val="20"/>
          <w:szCs w:val="20"/>
        </w:rPr>
        <w:t xml:space="preserve">. </w:t>
      </w:r>
      <w:r w:rsidR="002177AF" w:rsidRPr="00380E6C">
        <w:rPr>
          <w:rFonts w:ascii="Arial" w:hAnsi="Arial" w:cs="Arial"/>
          <w:b/>
          <w:sz w:val="20"/>
          <w:szCs w:val="20"/>
        </w:rPr>
        <w:t>Actas de Sesiones del Consejo Municipal de Protección Civil.</w:t>
      </w:r>
    </w:p>
    <w:p w14:paraId="054EEB9C" w14:textId="77777777" w:rsidR="002177AF" w:rsidRPr="00E544E2" w:rsidRDefault="002177AF" w:rsidP="00AF40D1">
      <w:pPr>
        <w:spacing w:after="0"/>
        <w:jc w:val="center"/>
        <w:rPr>
          <w:rFonts w:ascii="Arial" w:hAnsi="Arial" w:cs="Arial"/>
          <w:b/>
          <w:sz w:val="10"/>
          <w:szCs w:val="10"/>
        </w:rPr>
      </w:pPr>
    </w:p>
    <w:p w14:paraId="3FB17B77" w14:textId="4E6F0FFB" w:rsidR="002177AF" w:rsidRDefault="00164FEB" w:rsidP="00AF40D1">
      <w:pPr>
        <w:spacing w:after="0"/>
        <w:jc w:val="center"/>
        <w:rPr>
          <w:rFonts w:ascii="Arial" w:hAnsi="Arial" w:cs="Arial"/>
          <w:sz w:val="18"/>
          <w:szCs w:val="18"/>
        </w:rPr>
      </w:pPr>
      <w:r>
        <w:rPr>
          <w:rFonts w:ascii="Arial" w:hAnsi="Arial" w:cs="Arial"/>
          <w:noProof/>
          <w:sz w:val="18"/>
          <w:szCs w:val="18"/>
        </w:rPr>
        <w:drawing>
          <wp:inline distT="0" distB="0" distL="0" distR="0" wp14:anchorId="7B558E9B" wp14:editId="0352C5B7">
            <wp:extent cx="3147938" cy="1705233"/>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0631" cy="1787947"/>
                    </a:xfrm>
                    <a:prstGeom prst="rect">
                      <a:avLst/>
                    </a:prstGeom>
                    <a:noFill/>
                  </pic:spPr>
                </pic:pic>
              </a:graphicData>
            </a:graphic>
          </wp:inline>
        </w:drawing>
      </w:r>
    </w:p>
    <w:p w14:paraId="16DA5C20" w14:textId="5EB36B4D" w:rsidR="002177AF" w:rsidRDefault="002177AF" w:rsidP="008A1597">
      <w:pPr>
        <w:spacing w:after="0"/>
        <w:jc w:val="center"/>
        <w:rPr>
          <w:rFonts w:ascii="Arial" w:hAnsi="Arial" w:cs="Arial"/>
          <w:sz w:val="18"/>
          <w:szCs w:val="18"/>
        </w:rPr>
      </w:pPr>
      <w:r w:rsidRPr="00850221">
        <w:rPr>
          <w:rFonts w:ascii="Arial" w:hAnsi="Arial" w:cs="Arial"/>
          <w:b/>
          <w:sz w:val="14"/>
          <w:szCs w:val="14"/>
        </w:rPr>
        <w:t xml:space="preserve">Fuente: </w:t>
      </w:r>
      <w:r>
        <w:rPr>
          <w:rFonts w:ascii="Arial" w:hAnsi="Arial" w:cs="Arial"/>
          <w:sz w:val="14"/>
          <w:szCs w:val="14"/>
        </w:rPr>
        <w:t xml:space="preserve">Elaborado por la ASEQROO, con información proporcionada por el Ayuntamiento </w:t>
      </w:r>
      <w:r w:rsidRPr="008E1750">
        <w:rPr>
          <w:rFonts w:ascii="Arial" w:hAnsi="Arial" w:cs="Arial"/>
          <w:sz w:val="14"/>
          <w:szCs w:val="18"/>
        </w:rPr>
        <w:t>de</w:t>
      </w:r>
      <w:r>
        <w:rPr>
          <w:rFonts w:ascii="Arial" w:hAnsi="Arial" w:cs="Arial"/>
          <w:sz w:val="14"/>
          <w:szCs w:val="18"/>
        </w:rPr>
        <w:t>l Municipio de</w:t>
      </w:r>
      <w:r w:rsidRPr="008E1750">
        <w:rPr>
          <w:rFonts w:ascii="Arial" w:hAnsi="Arial" w:cs="Arial"/>
          <w:sz w:val="14"/>
          <w:szCs w:val="18"/>
        </w:rPr>
        <w:t xml:space="preserve"> Solidaridad</w:t>
      </w:r>
      <w:r>
        <w:rPr>
          <w:rFonts w:ascii="Arial" w:hAnsi="Arial" w:cs="Arial"/>
          <w:sz w:val="14"/>
          <w:szCs w:val="18"/>
        </w:rPr>
        <w:t>.</w:t>
      </w:r>
    </w:p>
    <w:p w14:paraId="24263D60" w14:textId="6011C40B" w:rsidR="00164FEB" w:rsidRPr="00E91FC5" w:rsidRDefault="002177AF" w:rsidP="00441372">
      <w:pPr>
        <w:spacing w:before="240"/>
        <w:jc w:val="both"/>
        <w:rPr>
          <w:rFonts w:ascii="Arial" w:hAnsi="Arial" w:cs="Arial"/>
          <w:sz w:val="24"/>
          <w:szCs w:val="18"/>
        </w:rPr>
      </w:pPr>
      <w:r w:rsidRPr="00E91FC5">
        <w:rPr>
          <w:rFonts w:ascii="Arial" w:hAnsi="Arial" w:cs="Arial"/>
          <w:sz w:val="24"/>
          <w:szCs w:val="18"/>
        </w:rPr>
        <w:t>En el Acta de la Segunda Sesión del citado Consejo, se informaron diversas acciones y resoluciones por parte del Consejo Municipal, de las cuales se destaca el informe de actividades de la Secretaría de Protección Civil, Prevención de Riesgos y Bomberos, punto en el cual se hace mención a lo siguiente:</w:t>
      </w:r>
    </w:p>
    <w:p w14:paraId="735E79CC" w14:textId="77777777" w:rsidR="002177AF" w:rsidRPr="00E91FC5" w:rsidRDefault="002177AF" w:rsidP="002F372D">
      <w:pPr>
        <w:pStyle w:val="Prrafodelista"/>
        <w:numPr>
          <w:ilvl w:val="0"/>
          <w:numId w:val="33"/>
        </w:numPr>
        <w:ind w:left="426"/>
        <w:jc w:val="both"/>
        <w:rPr>
          <w:rFonts w:ascii="Arial" w:hAnsi="Arial" w:cs="Arial"/>
          <w:sz w:val="24"/>
          <w:szCs w:val="18"/>
        </w:rPr>
      </w:pPr>
      <w:r w:rsidRPr="00E91FC5">
        <w:rPr>
          <w:rFonts w:ascii="Arial" w:hAnsi="Arial" w:cs="Arial"/>
          <w:sz w:val="24"/>
          <w:szCs w:val="18"/>
        </w:rPr>
        <w:t>Video mostrando las actividades de la Secretaría de Protección Civil, Prevención de Riesgos y Bomberos, durante el ejercicio fiscal 2021.</w:t>
      </w:r>
    </w:p>
    <w:p w14:paraId="0A73782E" w14:textId="7283C857" w:rsidR="002177AF" w:rsidRPr="00E91FC5" w:rsidRDefault="002177AF" w:rsidP="002F372D">
      <w:pPr>
        <w:pStyle w:val="Prrafodelista"/>
        <w:numPr>
          <w:ilvl w:val="0"/>
          <w:numId w:val="33"/>
        </w:numPr>
        <w:ind w:left="426"/>
        <w:jc w:val="both"/>
        <w:rPr>
          <w:rFonts w:ascii="Arial" w:hAnsi="Arial" w:cs="Arial"/>
          <w:sz w:val="24"/>
          <w:szCs w:val="18"/>
        </w:rPr>
      </w:pPr>
      <w:r w:rsidRPr="00E91FC5">
        <w:rPr>
          <w:rFonts w:ascii="Arial" w:hAnsi="Arial" w:cs="Arial"/>
          <w:sz w:val="24"/>
          <w:szCs w:val="18"/>
        </w:rPr>
        <w:t>Capacitación proporcionada a la ciudadanía en materia de Protección Civil, para detectar vulnerabilidades en las v</w:t>
      </w:r>
      <w:r w:rsidR="00025B5D">
        <w:rPr>
          <w:rFonts w:ascii="Arial" w:hAnsi="Arial" w:cs="Arial"/>
          <w:sz w:val="24"/>
          <w:szCs w:val="18"/>
        </w:rPr>
        <w:t>iviendas.</w:t>
      </w:r>
    </w:p>
    <w:p w14:paraId="0AD633F0" w14:textId="77777777" w:rsidR="002177AF" w:rsidRPr="00E91FC5" w:rsidRDefault="002177AF" w:rsidP="002F372D">
      <w:pPr>
        <w:pStyle w:val="Prrafodelista"/>
        <w:numPr>
          <w:ilvl w:val="0"/>
          <w:numId w:val="33"/>
        </w:numPr>
        <w:ind w:left="426"/>
        <w:jc w:val="both"/>
        <w:rPr>
          <w:rFonts w:ascii="Arial" w:hAnsi="Arial" w:cs="Arial"/>
          <w:sz w:val="24"/>
          <w:szCs w:val="18"/>
        </w:rPr>
      </w:pPr>
      <w:r w:rsidRPr="00E91FC5">
        <w:rPr>
          <w:rFonts w:ascii="Arial" w:hAnsi="Arial" w:cs="Arial"/>
          <w:sz w:val="24"/>
          <w:szCs w:val="18"/>
        </w:rPr>
        <w:t>Se describe equipos y material otorgados al personal de la Secretaría, enfatizando los equipos brindados al cuerpo de bomberos, entre otros se mencionan: vehículos, pipas de agua, camiones de bomberos, equipo de primeros auxilios, boyas, torres de vigilancia-playa, etc.</w:t>
      </w:r>
    </w:p>
    <w:p w14:paraId="56932CA4" w14:textId="693648A3" w:rsidR="002177AF" w:rsidRPr="00E91FC5" w:rsidRDefault="002177AF" w:rsidP="002177AF">
      <w:pPr>
        <w:jc w:val="both"/>
        <w:rPr>
          <w:rFonts w:ascii="Arial" w:hAnsi="Arial" w:cs="Arial"/>
          <w:sz w:val="24"/>
          <w:szCs w:val="18"/>
        </w:rPr>
      </w:pPr>
      <w:r w:rsidRPr="00E91FC5">
        <w:rPr>
          <w:rFonts w:ascii="Arial" w:hAnsi="Arial" w:cs="Arial"/>
          <w:sz w:val="24"/>
          <w:szCs w:val="18"/>
        </w:rPr>
        <w:t>A pesar de que se describen dichas actividades en el Acta, no fue proporcionada evidencia que resulte suficiente, competente y pertinente para demostrar la reali</w:t>
      </w:r>
      <w:r w:rsidR="00025B5D">
        <w:rPr>
          <w:rFonts w:ascii="Arial" w:hAnsi="Arial" w:cs="Arial"/>
          <w:sz w:val="24"/>
          <w:szCs w:val="18"/>
        </w:rPr>
        <w:t>zación de los puntos descritos.</w:t>
      </w:r>
    </w:p>
    <w:p w14:paraId="0CC3FAB6" w14:textId="44237605" w:rsidR="002177AF" w:rsidRPr="00E91FC5" w:rsidRDefault="002177AF" w:rsidP="00546DAA">
      <w:pPr>
        <w:jc w:val="both"/>
        <w:rPr>
          <w:rFonts w:ascii="Arial" w:hAnsi="Arial" w:cs="Arial"/>
          <w:sz w:val="24"/>
        </w:rPr>
      </w:pPr>
      <w:r w:rsidRPr="00546DAA">
        <w:rPr>
          <w:rFonts w:ascii="Arial" w:hAnsi="Arial" w:cs="Arial"/>
          <w:sz w:val="24"/>
          <w:szCs w:val="18"/>
        </w:rPr>
        <w:t>De forma complementaria, fueron solicitadas evidencias de algunas de las principales atribuciones del Consejo Municipal de Protección Civil, a fin de corroborar su operatividad durante el ejercicio fiscal 2021. En relación a las acciones</w:t>
      </w:r>
      <w:r w:rsidR="00FB275A">
        <w:rPr>
          <w:rFonts w:ascii="Arial" w:hAnsi="Arial" w:cs="Arial"/>
          <w:sz w:val="24"/>
          <w:szCs w:val="18"/>
        </w:rPr>
        <w:t xml:space="preserve"> realizadas, se proporcionaron </w:t>
      </w:r>
      <w:r w:rsidRPr="00546DAA">
        <w:rPr>
          <w:rFonts w:ascii="Arial" w:hAnsi="Arial" w:cs="Arial"/>
          <w:sz w:val="24"/>
          <w:szCs w:val="18"/>
        </w:rPr>
        <w:t>evidencias y aclaraciones por parte del Ayuntamien</w:t>
      </w:r>
      <w:r w:rsidR="00546DAA" w:rsidRPr="00546DAA">
        <w:rPr>
          <w:rFonts w:ascii="Arial" w:hAnsi="Arial" w:cs="Arial"/>
          <w:sz w:val="24"/>
          <w:szCs w:val="18"/>
        </w:rPr>
        <w:t>to del Municipio de Solidaridad</w:t>
      </w:r>
      <w:r w:rsidR="000E1557">
        <w:rPr>
          <w:rFonts w:ascii="Arial" w:hAnsi="Arial" w:cs="Arial"/>
          <w:sz w:val="24"/>
          <w:szCs w:val="18"/>
        </w:rPr>
        <w:t xml:space="preserve">, </w:t>
      </w:r>
      <w:r w:rsidR="00546DAA" w:rsidRPr="00546DAA">
        <w:rPr>
          <w:rFonts w:ascii="Arial" w:hAnsi="Arial" w:cs="Arial"/>
          <w:sz w:val="24"/>
          <w:szCs w:val="18"/>
        </w:rPr>
        <w:t>entre ellas</w:t>
      </w:r>
      <w:r w:rsidR="000E1557">
        <w:rPr>
          <w:rFonts w:ascii="Arial" w:hAnsi="Arial" w:cs="Arial"/>
          <w:sz w:val="24"/>
          <w:szCs w:val="18"/>
        </w:rPr>
        <w:t>,</w:t>
      </w:r>
      <w:r w:rsidR="00546DAA" w:rsidRPr="00546DAA">
        <w:rPr>
          <w:rFonts w:ascii="Arial" w:hAnsi="Arial" w:cs="Arial"/>
          <w:sz w:val="24"/>
          <w:szCs w:val="18"/>
        </w:rPr>
        <w:t xml:space="preserve"> se constató</w:t>
      </w:r>
      <w:r w:rsidRPr="00546DAA">
        <w:rPr>
          <w:rFonts w:ascii="Arial" w:hAnsi="Arial" w:cs="Arial"/>
          <w:sz w:val="24"/>
          <w:szCs w:val="18"/>
        </w:rPr>
        <w:t xml:space="preserve"> la instalación del Consejo Municipal de Protección Civil durante el ejercicio fiscal 2021, el cual fue integrado de acuerdo a lo establecido en el Reglamento Municipal de Protección Civil de Solidaridad con excepción de</w:t>
      </w:r>
      <w:r w:rsidRPr="00546DAA">
        <w:rPr>
          <w:rFonts w:ascii="Arial" w:hAnsi="Arial" w:cs="Arial"/>
          <w:sz w:val="24"/>
        </w:rPr>
        <w:t xml:space="preserve"> la integración de Grupos de Voluntarios </w:t>
      </w:r>
      <w:r w:rsidR="00546DAA" w:rsidRPr="00546DAA">
        <w:rPr>
          <w:rFonts w:ascii="Arial" w:hAnsi="Arial" w:cs="Arial"/>
          <w:sz w:val="24"/>
        </w:rPr>
        <w:t xml:space="preserve">y de la participación </w:t>
      </w:r>
      <w:r w:rsidRPr="00546DAA">
        <w:rPr>
          <w:rFonts w:ascii="Arial" w:hAnsi="Arial" w:cs="Arial"/>
          <w:sz w:val="24"/>
        </w:rPr>
        <w:t xml:space="preserve">de </w:t>
      </w:r>
      <w:r w:rsidRPr="00546DAA">
        <w:rPr>
          <w:rFonts w:ascii="Arial" w:hAnsi="Arial" w:cs="Arial"/>
          <w:sz w:val="24"/>
          <w:szCs w:val="18"/>
        </w:rPr>
        <w:t>los Regidores del H. Ayuntamiento que integran las Comisiones de Gobierno y Régimen Interior y de Seguridad Pública, Tránsito y Policía Preventiva.</w:t>
      </w:r>
    </w:p>
    <w:p w14:paraId="23FEED29" w14:textId="763CAF83" w:rsidR="002177AF" w:rsidRPr="00164FEB" w:rsidRDefault="002177AF" w:rsidP="00164FEB">
      <w:pPr>
        <w:jc w:val="both"/>
        <w:rPr>
          <w:rFonts w:ascii="Arial" w:hAnsi="Arial" w:cs="Arial"/>
          <w:sz w:val="24"/>
          <w:szCs w:val="18"/>
        </w:rPr>
      </w:pPr>
      <w:r w:rsidRPr="00E91FC5">
        <w:rPr>
          <w:rFonts w:ascii="Arial" w:hAnsi="Arial" w:cs="Arial"/>
          <w:sz w:val="24"/>
        </w:rPr>
        <w:t>De igual forma</w:t>
      </w:r>
      <w:r w:rsidRPr="00E91FC5">
        <w:rPr>
          <w:rFonts w:ascii="Arial" w:hAnsi="Arial" w:cs="Arial"/>
          <w:sz w:val="24"/>
          <w:szCs w:val="18"/>
        </w:rPr>
        <w:t>, se observaron pocas acciones en cumplimiento de la operatividad que debe tener dicho Consejo, ante la falta de supervisión de la elaboración y edición del Atlas Municipal de Riesgos, elaboración y difusión de programas y medidas para la prevención de desastres, la creación del Fondo Municipal para desastres correspondiente al ejercicio fiscal 2021, entre otras acciones relacionadas con las atribuciones del Consejo Municipal de Protección Civil, conforme a lo establecido en la normatividad aplicable y que coadyuvan al correcto funcionamiento del Sistema Municipal de P</w:t>
      </w:r>
      <w:r w:rsidR="00164FEB">
        <w:rPr>
          <w:rFonts w:ascii="Arial" w:hAnsi="Arial" w:cs="Arial"/>
          <w:sz w:val="24"/>
          <w:szCs w:val="18"/>
        </w:rPr>
        <w:t>rotección Civil de Solidaridad.</w:t>
      </w:r>
    </w:p>
    <w:p w14:paraId="088EF667" w14:textId="110EC127" w:rsidR="002177AF" w:rsidRPr="00164FEB" w:rsidRDefault="002177AF" w:rsidP="00164FEB">
      <w:pPr>
        <w:pStyle w:val="Prrafodelista"/>
        <w:numPr>
          <w:ilvl w:val="0"/>
          <w:numId w:val="34"/>
        </w:numPr>
        <w:rPr>
          <w:rFonts w:ascii="Arial" w:hAnsi="Arial" w:cs="Arial"/>
          <w:b/>
          <w:sz w:val="24"/>
        </w:rPr>
      </w:pPr>
      <w:r w:rsidRPr="00E91FC5">
        <w:rPr>
          <w:rFonts w:ascii="Arial" w:hAnsi="Arial" w:cs="Arial"/>
          <w:b/>
          <w:sz w:val="24"/>
        </w:rPr>
        <w:t>Comités Operativos Especializados.</w:t>
      </w:r>
    </w:p>
    <w:p w14:paraId="6F8F816A" w14:textId="77777777" w:rsidR="002177AF" w:rsidRPr="00E91FC5" w:rsidRDefault="002177AF" w:rsidP="002177AF">
      <w:pPr>
        <w:jc w:val="both"/>
        <w:rPr>
          <w:rFonts w:ascii="Arial" w:hAnsi="Arial" w:cs="Arial"/>
          <w:sz w:val="24"/>
          <w:szCs w:val="18"/>
        </w:rPr>
      </w:pPr>
      <w:r w:rsidRPr="00E91FC5">
        <w:rPr>
          <w:rFonts w:ascii="Arial" w:hAnsi="Arial" w:cs="Arial"/>
          <w:sz w:val="24"/>
          <w:szCs w:val="18"/>
        </w:rPr>
        <w:t>Para la adecuada aplicación de los programas del Sistema Municipal de Protección Civil, se constituirán los comités operativos especializados que se requieran, los cuales podrán ser permanentes o temporales y tendrán la responsabilidad de atender en primera instancia los riesgos y emergencias que pudieran presentarse, en el caso específico del Ayuntamiento del Municipio de Solidaridad, el Reglamento Municipal de Protección Civil, enlista los siguientes Comités, de acuerdo a los diversos fenómenos naturales y antropogénicos que pudieran suscitarse</w:t>
      </w:r>
      <w:r w:rsidRPr="00E91FC5">
        <w:rPr>
          <w:rStyle w:val="Refdenotaalpie"/>
          <w:rFonts w:ascii="Arial" w:hAnsi="Arial" w:cs="Arial"/>
          <w:sz w:val="24"/>
          <w:szCs w:val="18"/>
        </w:rPr>
        <w:footnoteReference w:id="25"/>
      </w:r>
      <w:r w:rsidRPr="00E91FC5">
        <w:rPr>
          <w:rFonts w:ascii="Arial" w:hAnsi="Arial" w:cs="Arial"/>
          <w:sz w:val="24"/>
          <w:szCs w:val="18"/>
        </w:rPr>
        <w:t>:</w:t>
      </w:r>
    </w:p>
    <w:p w14:paraId="0771B6FD" w14:textId="77777777" w:rsidR="002177AF" w:rsidRPr="00E91FC5" w:rsidRDefault="002177AF" w:rsidP="00BA2891">
      <w:pPr>
        <w:pStyle w:val="Prrafodelista"/>
        <w:numPr>
          <w:ilvl w:val="0"/>
          <w:numId w:val="33"/>
        </w:numPr>
        <w:ind w:left="220" w:hanging="142"/>
        <w:jc w:val="both"/>
        <w:rPr>
          <w:rFonts w:ascii="Arial" w:hAnsi="Arial" w:cs="Arial"/>
          <w:sz w:val="24"/>
          <w:szCs w:val="18"/>
        </w:rPr>
      </w:pPr>
      <w:r w:rsidRPr="00E91FC5">
        <w:rPr>
          <w:rFonts w:ascii="Arial" w:hAnsi="Arial" w:cs="Arial"/>
          <w:sz w:val="24"/>
          <w:szCs w:val="18"/>
        </w:rPr>
        <w:t>Comité Operativo Especializado en Fenómenos Hidrometeorológicos.</w:t>
      </w:r>
    </w:p>
    <w:p w14:paraId="3085B970" w14:textId="77777777" w:rsidR="002177AF" w:rsidRPr="00E91FC5" w:rsidRDefault="002177AF" w:rsidP="00BA2891">
      <w:pPr>
        <w:pStyle w:val="Prrafodelista"/>
        <w:numPr>
          <w:ilvl w:val="0"/>
          <w:numId w:val="33"/>
        </w:numPr>
        <w:ind w:left="220" w:hanging="142"/>
        <w:jc w:val="both"/>
        <w:rPr>
          <w:rFonts w:ascii="Arial" w:hAnsi="Arial" w:cs="Arial"/>
          <w:sz w:val="24"/>
          <w:szCs w:val="18"/>
        </w:rPr>
      </w:pPr>
      <w:r w:rsidRPr="00E91FC5">
        <w:rPr>
          <w:rFonts w:ascii="Arial" w:hAnsi="Arial" w:cs="Arial"/>
          <w:sz w:val="24"/>
          <w:szCs w:val="18"/>
        </w:rPr>
        <w:t>Comité Operativo Especializado en Incendios Forestales.</w:t>
      </w:r>
    </w:p>
    <w:p w14:paraId="1527DA01" w14:textId="77777777" w:rsidR="002177AF" w:rsidRPr="00E91FC5" w:rsidRDefault="002177AF" w:rsidP="00BA2891">
      <w:pPr>
        <w:pStyle w:val="Prrafodelista"/>
        <w:numPr>
          <w:ilvl w:val="0"/>
          <w:numId w:val="33"/>
        </w:numPr>
        <w:ind w:left="220" w:hanging="142"/>
        <w:jc w:val="both"/>
        <w:rPr>
          <w:rFonts w:ascii="Arial" w:hAnsi="Arial" w:cs="Arial"/>
          <w:sz w:val="24"/>
          <w:szCs w:val="18"/>
        </w:rPr>
      </w:pPr>
      <w:r w:rsidRPr="00E91FC5">
        <w:rPr>
          <w:rFonts w:ascii="Arial" w:hAnsi="Arial" w:cs="Arial"/>
          <w:sz w:val="24"/>
          <w:szCs w:val="18"/>
        </w:rPr>
        <w:t>Comité Operativo Especializado en Emergencias Acuáticas.</w:t>
      </w:r>
    </w:p>
    <w:p w14:paraId="34E30373" w14:textId="77777777" w:rsidR="002177AF" w:rsidRPr="00E91FC5" w:rsidRDefault="002177AF" w:rsidP="00BA2891">
      <w:pPr>
        <w:pStyle w:val="Prrafodelista"/>
        <w:numPr>
          <w:ilvl w:val="0"/>
          <w:numId w:val="33"/>
        </w:numPr>
        <w:ind w:left="220" w:hanging="142"/>
        <w:jc w:val="both"/>
        <w:rPr>
          <w:rFonts w:ascii="Arial" w:hAnsi="Arial" w:cs="Arial"/>
          <w:sz w:val="24"/>
          <w:szCs w:val="18"/>
        </w:rPr>
      </w:pPr>
      <w:r w:rsidRPr="00E91FC5">
        <w:rPr>
          <w:rFonts w:ascii="Arial" w:hAnsi="Arial" w:cs="Arial"/>
          <w:sz w:val="24"/>
          <w:szCs w:val="18"/>
        </w:rPr>
        <w:t>Comité Operativo Especializado en Emergencias Mayores y Eventos de Afluencias Masivas.</w:t>
      </w:r>
    </w:p>
    <w:p w14:paraId="04081744" w14:textId="77777777" w:rsidR="002177AF" w:rsidRPr="00E91FC5" w:rsidRDefault="002177AF" w:rsidP="00BA2891">
      <w:pPr>
        <w:pStyle w:val="Prrafodelista"/>
        <w:numPr>
          <w:ilvl w:val="0"/>
          <w:numId w:val="33"/>
        </w:numPr>
        <w:ind w:left="220" w:hanging="142"/>
        <w:jc w:val="both"/>
        <w:rPr>
          <w:rFonts w:ascii="Arial" w:hAnsi="Arial" w:cs="Arial"/>
          <w:sz w:val="24"/>
          <w:szCs w:val="18"/>
        </w:rPr>
      </w:pPr>
      <w:r w:rsidRPr="00E91FC5">
        <w:rPr>
          <w:rFonts w:ascii="Arial" w:hAnsi="Arial" w:cs="Arial"/>
          <w:sz w:val="24"/>
          <w:szCs w:val="18"/>
        </w:rPr>
        <w:t>Comité Operativo Especializado en Materiales Peligrosos y Explosivos.</w:t>
      </w:r>
    </w:p>
    <w:p w14:paraId="45713FEE" w14:textId="19B203DF" w:rsidR="002177AF" w:rsidRDefault="002177AF" w:rsidP="00BA2891">
      <w:pPr>
        <w:pStyle w:val="Prrafodelista"/>
        <w:numPr>
          <w:ilvl w:val="0"/>
          <w:numId w:val="33"/>
        </w:numPr>
        <w:spacing w:after="0"/>
        <w:ind w:left="220" w:hanging="142"/>
        <w:jc w:val="both"/>
        <w:rPr>
          <w:rFonts w:ascii="Arial" w:hAnsi="Arial" w:cs="Arial"/>
          <w:sz w:val="24"/>
          <w:szCs w:val="18"/>
        </w:rPr>
      </w:pPr>
      <w:r w:rsidRPr="00E91FC5">
        <w:rPr>
          <w:rFonts w:ascii="Arial" w:hAnsi="Arial" w:cs="Arial"/>
          <w:sz w:val="24"/>
          <w:szCs w:val="18"/>
        </w:rPr>
        <w:t>Comité Operativo Especializado en Fenómenos Sanitarios Ecológicos.</w:t>
      </w:r>
    </w:p>
    <w:p w14:paraId="5D4B4479" w14:textId="77777777" w:rsidR="00164FEB" w:rsidRPr="00E91FC5" w:rsidRDefault="00164FEB" w:rsidP="00164FEB">
      <w:pPr>
        <w:pStyle w:val="Prrafodelista"/>
        <w:spacing w:after="0"/>
        <w:ind w:left="220"/>
        <w:jc w:val="both"/>
        <w:rPr>
          <w:rFonts w:ascii="Arial" w:hAnsi="Arial" w:cs="Arial"/>
          <w:sz w:val="24"/>
          <w:szCs w:val="18"/>
        </w:rPr>
      </w:pPr>
    </w:p>
    <w:p w14:paraId="4F7640E6" w14:textId="06834134" w:rsidR="002177AF" w:rsidRDefault="00F3763D" w:rsidP="00E91FC5">
      <w:pPr>
        <w:spacing w:after="0"/>
        <w:jc w:val="center"/>
        <w:rPr>
          <w:rFonts w:ascii="Arial" w:hAnsi="Arial" w:cs="Arial"/>
          <w:b/>
          <w:sz w:val="20"/>
          <w:szCs w:val="20"/>
        </w:rPr>
      </w:pPr>
      <w:r>
        <w:rPr>
          <w:rFonts w:ascii="Arial" w:hAnsi="Arial" w:cs="Arial"/>
          <w:b/>
          <w:sz w:val="20"/>
          <w:szCs w:val="20"/>
        </w:rPr>
        <w:t>Imagen 6</w:t>
      </w:r>
      <w:r w:rsidR="002177AF" w:rsidRPr="00000274">
        <w:rPr>
          <w:rFonts w:ascii="Arial" w:hAnsi="Arial" w:cs="Arial"/>
          <w:b/>
          <w:sz w:val="20"/>
          <w:szCs w:val="20"/>
        </w:rPr>
        <w:t>. Comités Operativos Especializados instalados por el Ayuntamiento</w:t>
      </w:r>
    </w:p>
    <w:p w14:paraId="06A48988" w14:textId="77777777" w:rsidR="002177AF" w:rsidRPr="00380E6C" w:rsidRDefault="002177AF" w:rsidP="00E91FC5">
      <w:pPr>
        <w:spacing w:after="0"/>
        <w:jc w:val="center"/>
        <w:rPr>
          <w:rFonts w:ascii="Arial" w:hAnsi="Arial" w:cs="Arial"/>
          <w:b/>
          <w:sz w:val="20"/>
          <w:szCs w:val="20"/>
        </w:rPr>
      </w:pPr>
      <w:r w:rsidRPr="00000274">
        <w:rPr>
          <w:rFonts w:ascii="Arial" w:hAnsi="Arial" w:cs="Arial"/>
          <w:b/>
          <w:sz w:val="20"/>
          <w:szCs w:val="20"/>
        </w:rPr>
        <w:t xml:space="preserve"> del Municipio de Solidaridad</w:t>
      </w:r>
      <w:r>
        <w:rPr>
          <w:rFonts w:ascii="Arial" w:hAnsi="Arial" w:cs="Arial"/>
          <w:b/>
          <w:sz w:val="20"/>
          <w:szCs w:val="20"/>
        </w:rPr>
        <w:t>.</w:t>
      </w:r>
    </w:p>
    <w:p w14:paraId="713CCEF1" w14:textId="3E478A78" w:rsidR="002177AF" w:rsidRPr="00FE6E67" w:rsidRDefault="002177AF" w:rsidP="00E91FC5">
      <w:pPr>
        <w:spacing w:after="0"/>
        <w:jc w:val="center"/>
        <w:rPr>
          <w:rFonts w:ascii="Arial" w:hAnsi="Arial" w:cs="Arial"/>
          <w:noProof/>
          <w:sz w:val="10"/>
          <w:szCs w:val="10"/>
        </w:rPr>
      </w:pPr>
    </w:p>
    <w:p w14:paraId="40ED1548" w14:textId="02F56F79" w:rsidR="002177AF" w:rsidRPr="00380E6C" w:rsidRDefault="008A1597" w:rsidP="00E91FC5">
      <w:pPr>
        <w:spacing w:after="0"/>
        <w:jc w:val="center"/>
        <w:rPr>
          <w:rFonts w:ascii="Arial" w:hAnsi="Arial" w:cs="Arial"/>
          <w:sz w:val="10"/>
          <w:szCs w:val="18"/>
        </w:rPr>
      </w:pPr>
      <w:r>
        <w:rPr>
          <w:rFonts w:ascii="Arial" w:hAnsi="Arial" w:cs="Arial"/>
          <w:noProof/>
          <w:sz w:val="10"/>
          <w:szCs w:val="10"/>
        </w:rPr>
        <w:drawing>
          <wp:inline distT="0" distB="0" distL="0" distR="0" wp14:anchorId="1CC23087" wp14:editId="2C6A53D5">
            <wp:extent cx="2372737" cy="1872048"/>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095" cy="1874697"/>
                    </a:xfrm>
                    <a:prstGeom prst="rect">
                      <a:avLst/>
                    </a:prstGeom>
                    <a:noFill/>
                  </pic:spPr>
                </pic:pic>
              </a:graphicData>
            </a:graphic>
          </wp:inline>
        </w:drawing>
      </w:r>
    </w:p>
    <w:p w14:paraId="62564F69" w14:textId="77777777" w:rsidR="002177AF" w:rsidRPr="00C229EB" w:rsidRDefault="002177AF" w:rsidP="00E91FC5">
      <w:pPr>
        <w:spacing w:after="0"/>
        <w:jc w:val="center"/>
        <w:rPr>
          <w:rFonts w:ascii="Arial" w:hAnsi="Arial" w:cs="Arial"/>
          <w:sz w:val="18"/>
          <w:szCs w:val="18"/>
        </w:rPr>
      </w:pPr>
      <w:r w:rsidRPr="00850221">
        <w:rPr>
          <w:rFonts w:ascii="Arial" w:hAnsi="Arial" w:cs="Arial"/>
          <w:b/>
          <w:sz w:val="14"/>
          <w:szCs w:val="14"/>
        </w:rPr>
        <w:t xml:space="preserve">Fuente: </w:t>
      </w:r>
      <w:r>
        <w:rPr>
          <w:rFonts w:ascii="Arial" w:hAnsi="Arial" w:cs="Arial"/>
          <w:sz w:val="14"/>
          <w:szCs w:val="14"/>
        </w:rPr>
        <w:t xml:space="preserve">Elaborado por la ASEQROO, con información proporcionada por el Ayuntamiento </w:t>
      </w:r>
      <w:r w:rsidRPr="008E1750">
        <w:rPr>
          <w:rFonts w:ascii="Arial" w:hAnsi="Arial" w:cs="Arial"/>
          <w:sz w:val="14"/>
          <w:szCs w:val="18"/>
        </w:rPr>
        <w:t>de</w:t>
      </w:r>
      <w:r>
        <w:rPr>
          <w:rFonts w:ascii="Arial" w:hAnsi="Arial" w:cs="Arial"/>
          <w:sz w:val="14"/>
          <w:szCs w:val="18"/>
        </w:rPr>
        <w:t>l Municipio de</w:t>
      </w:r>
      <w:r w:rsidRPr="008E1750">
        <w:rPr>
          <w:rFonts w:ascii="Arial" w:hAnsi="Arial" w:cs="Arial"/>
          <w:sz w:val="14"/>
          <w:szCs w:val="18"/>
        </w:rPr>
        <w:t xml:space="preserve"> Solidaridad</w:t>
      </w:r>
      <w:r>
        <w:rPr>
          <w:rFonts w:ascii="Arial" w:hAnsi="Arial" w:cs="Arial"/>
          <w:sz w:val="14"/>
          <w:szCs w:val="18"/>
        </w:rPr>
        <w:t>.</w:t>
      </w:r>
    </w:p>
    <w:p w14:paraId="5993C9F9" w14:textId="77777777" w:rsidR="00B31F35" w:rsidRDefault="00B31F35" w:rsidP="00B31F35">
      <w:pPr>
        <w:spacing w:after="0"/>
        <w:jc w:val="both"/>
        <w:rPr>
          <w:rFonts w:ascii="Arial" w:hAnsi="Arial" w:cs="Arial"/>
          <w:sz w:val="24"/>
          <w:szCs w:val="18"/>
        </w:rPr>
      </w:pPr>
    </w:p>
    <w:p w14:paraId="24314A56" w14:textId="07AFAFAA" w:rsidR="002177AF" w:rsidRPr="00E91FC5" w:rsidRDefault="002177AF" w:rsidP="002177AF">
      <w:pPr>
        <w:spacing w:after="240"/>
        <w:jc w:val="both"/>
        <w:rPr>
          <w:rFonts w:ascii="Arial" w:hAnsi="Arial" w:cs="Arial"/>
          <w:sz w:val="24"/>
          <w:szCs w:val="18"/>
        </w:rPr>
      </w:pPr>
      <w:r w:rsidRPr="00E91FC5">
        <w:rPr>
          <w:rFonts w:ascii="Arial" w:hAnsi="Arial" w:cs="Arial"/>
          <w:sz w:val="24"/>
          <w:szCs w:val="18"/>
        </w:rPr>
        <w:t>De los Comités Operativos Especializados instalados durante 2021, se solicitó al Ayuntamiento del Municipio de Solidaridad, los reportes de actividades efectuadas, así como las evidencias correspondientes a las acciones reportadas, al respecto se informó que no</w:t>
      </w:r>
      <w:r w:rsidR="00B131FD">
        <w:rPr>
          <w:rFonts w:ascii="Arial" w:hAnsi="Arial" w:cs="Arial"/>
          <w:sz w:val="24"/>
          <w:szCs w:val="18"/>
        </w:rPr>
        <w:t xml:space="preserve"> se cuenta con dichos informes.</w:t>
      </w:r>
    </w:p>
    <w:p w14:paraId="11FD7AE5" w14:textId="77777777" w:rsidR="002177AF" w:rsidRPr="00E91FC5" w:rsidRDefault="002177AF" w:rsidP="002177AF">
      <w:pPr>
        <w:spacing w:after="240"/>
        <w:jc w:val="both"/>
        <w:rPr>
          <w:rFonts w:ascii="Arial" w:hAnsi="Arial" w:cs="Arial"/>
          <w:sz w:val="24"/>
          <w:szCs w:val="18"/>
        </w:rPr>
      </w:pPr>
      <w:r w:rsidRPr="00E91FC5">
        <w:rPr>
          <w:rFonts w:ascii="Arial" w:hAnsi="Arial" w:cs="Arial"/>
          <w:sz w:val="24"/>
          <w:szCs w:val="18"/>
        </w:rPr>
        <w:t xml:space="preserve">De forma adicional, el Ayuntamiento del Municipio de Solidaridad, a través de la Secretaría de Protección Civil, Prevención de Riesgos y Bomberos, envió un reporte elaborado por el Enlace de Comunicación Social, revisado por el Director Operativo, así como autorizado por el Titular de la Secretaría, no obstante, carece de fecha de elaboración que permita conocer el periodo en que se realizaron las actividades reportadas. </w:t>
      </w:r>
    </w:p>
    <w:p w14:paraId="446058C4" w14:textId="77777777" w:rsidR="002177AF" w:rsidRPr="00E91FC5" w:rsidRDefault="002177AF" w:rsidP="002177AF">
      <w:pPr>
        <w:spacing w:after="240"/>
        <w:jc w:val="both"/>
        <w:rPr>
          <w:rFonts w:ascii="Arial" w:hAnsi="Arial" w:cs="Arial"/>
          <w:sz w:val="24"/>
          <w:szCs w:val="18"/>
        </w:rPr>
      </w:pPr>
      <w:r w:rsidRPr="00E91FC5">
        <w:rPr>
          <w:rFonts w:ascii="Arial" w:hAnsi="Arial" w:cs="Arial"/>
          <w:sz w:val="24"/>
          <w:szCs w:val="18"/>
        </w:rPr>
        <w:t>El reporte informa tres reuniones efectuadas con los Subcomités de Prevención y Difusión, Voluntariado y Donativos, y de Protección al Turista y de Salud, respectivamente, mismos que corresponden al Comité Operativo Especializado en Fenómenos Hidrometeorológicos. De acuerdo con el reporte remitido, las reuniones efectuadas se enfocaron en coordinar estrategias de actuación y tomar las medidas necesarias para la seguridad de los ciudadanos ante la posible llegada de un ciclón tropical, al igual que para la ejecución de estrategias y desarrollo de un plan proactivo que garanticen la seguridad de los ciudadanos en la temporada de ciclones tropicales.</w:t>
      </w:r>
    </w:p>
    <w:p w14:paraId="3F3A2C2C" w14:textId="2E15A0CA" w:rsidR="002177AF" w:rsidRPr="00380E6C" w:rsidRDefault="00F3763D" w:rsidP="00E91FC5">
      <w:pPr>
        <w:spacing w:after="0"/>
        <w:jc w:val="center"/>
        <w:rPr>
          <w:rFonts w:ascii="Arial" w:hAnsi="Arial" w:cs="Arial"/>
          <w:b/>
          <w:sz w:val="20"/>
          <w:szCs w:val="20"/>
        </w:rPr>
      </w:pPr>
      <w:r>
        <w:rPr>
          <w:rFonts w:ascii="Arial" w:hAnsi="Arial" w:cs="Arial"/>
          <w:b/>
          <w:bCs/>
          <w:sz w:val="20"/>
          <w:szCs w:val="20"/>
        </w:rPr>
        <w:t>Imagen 7</w:t>
      </w:r>
      <w:r w:rsidR="002177AF" w:rsidRPr="00380E6C">
        <w:rPr>
          <w:rFonts w:ascii="Arial" w:hAnsi="Arial" w:cs="Arial"/>
          <w:b/>
          <w:bCs/>
          <w:sz w:val="20"/>
          <w:szCs w:val="20"/>
        </w:rPr>
        <w:t xml:space="preserve">. </w:t>
      </w:r>
      <w:r w:rsidR="002177AF" w:rsidRPr="00380E6C">
        <w:rPr>
          <w:rFonts w:ascii="Arial" w:hAnsi="Arial" w:cs="Arial"/>
          <w:b/>
          <w:sz w:val="20"/>
          <w:szCs w:val="20"/>
        </w:rPr>
        <w:t xml:space="preserve">Evidencia fotográfica de las </w:t>
      </w:r>
      <w:r w:rsidR="002177AF">
        <w:rPr>
          <w:rFonts w:ascii="Arial" w:hAnsi="Arial" w:cs="Arial"/>
          <w:b/>
          <w:sz w:val="20"/>
          <w:szCs w:val="20"/>
        </w:rPr>
        <w:t>reuniones</w:t>
      </w:r>
      <w:r w:rsidR="002177AF" w:rsidRPr="00380E6C">
        <w:rPr>
          <w:rFonts w:ascii="Arial" w:hAnsi="Arial" w:cs="Arial"/>
          <w:b/>
          <w:sz w:val="20"/>
          <w:szCs w:val="20"/>
        </w:rPr>
        <w:t xml:space="preserve"> efectuadas.</w:t>
      </w:r>
    </w:p>
    <w:p w14:paraId="35BD6D13" w14:textId="77777777" w:rsidR="002177AF" w:rsidRDefault="002177AF" w:rsidP="00E91FC5">
      <w:pPr>
        <w:spacing w:after="0"/>
        <w:jc w:val="center"/>
        <w:rPr>
          <w:rFonts w:ascii="Arial" w:hAnsi="Arial" w:cs="Arial"/>
          <w:b/>
          <w:sz w:val="10"/>
          <w:szCs w:val="18"/>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068"/>
        <w:gridCol w:w="3069"/>
        <w:gridCol w:w="3067"/>
      </w:tblGrid>
      <w:tr w:rsidR="00803342" w14:paraId="60C27345" w14:textId="28AA5692" w:rsidTr="00803342">
        <w:trPr>
          <w:jc w:val="center"/>
        </w:trPr>
        <w:tc>
          <w:tcPr>
            <w:tcW w:w="1667" w:type="pct"/>
          </w:tcPr>
          <w:p w14:paraId="22516BA3" w14:textId="77777777" w:rsidR="00803342" w:rsidRDefault="00803342" w:rsidP="002177AF">
            <w:pPr>
              <w:jc w:val="center"/>
              <w:rPr>
                <w:rFonts w:ascii="Arial" w:hAnsi="Arial" w:cs="Arial"/>
                <w:sz w:val="18"/>
                <w:szCs w:val="18"/>
              </w:rPr>
            </w:pPr>
            <w:r>
              <w:rPr>
                <w:noProof/>
              </w:rPr>
              <w:drawing>
                <wp:inline distT="0" distB="0" distL="0" distR="0" wp14:anchorId="59CF1095" wp14:editId="39AA8381">
                  <wp:extent cx="2007973" cy="143279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tune_15-12-2022-12-21-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837" cy="1459097"/>
                          </a:xfrm>
                          <a:prstGeom prst="rect">
                            <a:avLst/>
                          </a:prstGeom>
                        </pic:spPr>
                      </pic:pic>
                    </a:graphicData>
                  </a:graphic>
                </wp:inline>
              </w:drawing>
            </w:r>
          </w:p>
        </w:tc>
        <w:tc>
          <w:tcPr>
            <w:tcW w:w="1667" w:type="pct"/>
          </w:tcPr>
          <w:p w14:paraId="289B16B2" w14:textId="77777777" w:rsidR="00803342" w:rsidRDefault="00803342" w:rsidP="002177AF">
            <w:pPr>
              <w:jc w:val="center"/>
              <w:rPr>
                <w:rFonts w:ascii="Arial" w:hAnsi="Arial" w:cs="Arial"/>
                <w:sz w:val="18"/>
                <w:szCs w:val="18"/>
              </w:rPr>
            </w:pPr>
            <w:r>
              <w:rPr>
                <w:noProof/>
              </w:rPr>
              <w:drawing>
                <wp:inline distT="0" distB="0" distL="0" distR="0" wp14:anchorId="015B8CA9" wp14:editId="738CC093">
                  <wp:extent cx="1977081" cy="1419099"/>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tune_15-12-2022-12-22-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5407" cy="1468142"/>
                          </a:xfrm>
                          <a:prstGeom prst="rect">
                            <a:avLst/>
                          </a:prstGeom>
                        </pic:spPr>
                      </pic:pic>
                    </a:graphicData>
                  </a:graphic>
                </wp:inline>
              </w:drawing>
            </w:r>
          </w:p>
        </w:tc>
        <w:tc>
          <w:tcPr>
            <w:tcW w:w="1666" w:type="pct"/>
          </w:tcPr>
          <w:p w14:paraId="29C7F522" w14:textId="09C6E3DB" w:rsidR="00803342" w:rsidRDefault="00803342" w:rsidP="002177AF">
            <w:pPr>
              <w:jc w:val="center"/>
              <w:rPr>
                <w:noProof/>
              </w:rPr>
            </w:pPr>
            <w:r>
              <w:rPr>
                <w:noProof/>
              </w:rPr>
              <w:drawing>
                <wp:inline distT="0" distB="0" distL="0" distR="0" wp14:anchorId="3E4EB92D" wp14:editId="3F94FEAF">
                  <wp:extent cx="1859692" cy="1417687"/>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8947"/>
                          <a:stretch/>
                        </pic:blipFill>
                        <pic:spPr bwMode="auto">
                          <a:xfrm>
                            <a:off x="0" y="0"/>
                            <a:ext cx="1876806" cy="14307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90E425" w14:textId="77777777" w:rsidR="002177AF" w:rsidRPr="00183E8C" w:rsidRDefault="002177AF" w:rsidP="00E91FC5">
      <w:pPr>
        <w:spacing w:after="0"/>
        <w:jc w:val="center"/>
        <w:rPr>
          <w:noProof/>
        </w:rPr>
      </w:pPr>
      <w:r w:rsidRPr="00850221">
        <w:rPr>
          <w:rFonts w:ascii="Arial" w:hAnsi="Arial" w:cs="Arial"/>
          <w:b/>
          <w:bCs/>
          <w:sz w:val="14"/>
          <w:szCs w:val="14"/>
        </w:rPr>
        <w:t xml:space="preserve">Fuente: </w:t>
      </w:r>
      <w:r>
        <w:rPr>
          <w:rFonts w:ascii="Arial" w:hAnsi="Arial" w:cs="Arial"/>
          <w:sz w:val="14"/>
          <w:szCs w:val="14"/>
        </w:rPr>
        <w:t xml:space="preserve">Elaborado por la ASEQROO, con información proporcionada por el Ayuntamiento </w:t>
      </w:r>
      <w:r w:rsidRPr="008E1750">
        <w:rPr>
          <w:rFonts w:ascii="Arial" w:hAnsi="Arial" w:cs="Arial"/>
          <w:sz w:val="14"/>
          <w:szCs w:val="18"/>
        </w:rPr>
        <w:t>de</w:t>
      </w:r>
      <w:r>
        <w:rPr>
          <w:rFonts w:ascii="Arial" w:hAnsi="Arial" w:cs="Arial"/>
          <w:sz w:val="14"/>
          <w:szCs w:val="18"/>
        </w:rPr>
        <w:t>l Municipio de</w:t>
      </w:r>
      <w:r w:rsidRPr="008E1750">
        <w:rPr>
          <w:rFonts w:ascii="Arial" w:hAnsi="Arial" w:cs="Arial"/>
          <w:sz w:val="14"/>
          <w:szCs w:val="18"/>
        </w:rPr>
        <w:t xml:space="preserve"> Solidaridad</w:t>
      </w:r>
      <w:r>
        <w:rPr>
          <w:rFonts w:ascii="Arial" w:hAnsi="Arial" w:cs="Arial"/>
          <w:sz w:val="14"/>
          <w:szCs w:val="18"/>
        </w:rPr>
        <w:t>.</w:t>
      </w:r>
    </w:p>
    <w:p w14:paraId="0F8D4007" w14:textId="77777777" w:rsidR="002177AF" w:rsidRPr="00E91FC5" w:rsidRDefault="002177AF" w:rsidP="00E91FC5">
      <w:pPr>
        <w:spacing w:after="0"/>
        <w:jc w:val="both"/>
        <w:rPr>
          <w:rFonts w:ascii="Arial" w:hAnsi="Arial" w:cs="Arial"/>
          <w:sz w:val="24"/>
        </w:rPr>
      </w:pPr>
    </w:p>
    <w:p w14:paraId="38DE0531" w14:textId="0690233D" w:rsidR="002177AF" w:rsidRPr="00E91FC5" w:rsidRDefault="002177AF" w:rsidP="00E91FC5">
      <w:pPr>
        <w:spacing w:after="0"/>
        <w:jc w:val="both"/>
        <w:rPr>
          <w:rFonts w:ascii="Arial" w:hAnsi="Arial" w:cs="Arial"/>
          <w:sz w:val="24"/>
        </w:rPr>
      </w:pPr>
      <w:r w:rsidRPr="00E91FC5">
        <w:rPr>
          <w:rFonts w:ascii="Arial" w:hAnsi="Arial" w:cs="Arial"/>
          <w:sz w:val="24"/>
        </w:rPr>
        <w:t>En conclusión, se identificó la instalación de tres Comités Operativos Especializados durante el ejercicio fiscal 2021, proporcionando información de actividades efectuadas solamente por el Comité Operativo Especializado en Fenómenos Hidrometeorológicos, no así de los Comités Operativo</w:t>
      </w:r>
      <w:r w:rsidR="008733A4">
        <w:rPr>
          <w:rFonts w:ascii="Arial" w:hAnsi="Arial" w:cs="Arial"/>
          <w:sz w:val="24"/>
        </w:rPr>
        <w:t>s</w:t>
      </w:r>
      <w:r w:rsidRPr="00E91FC5">
        <w:rPr>
          <w:rFonts w:ascii="Arial" w:hAnsi="Arial" w:cs="Arial"/>
          <w:sz w:val="24"/>
        </w:rPr>
        <w:t xml:space="preserve"> Especializados en Fenómenos Sanitarios Ecológicos y el relacionado con Incendios Forestales, siendo un área de oportunidad para documentar las principales acciones</w:t>
      </w:r>
      <w:r w:rsidR="008516F1">
        <w:rPr>
          <w:rFonts w:ascii="Arial" w:hAnsi="Arial" w:cs="Arial"/>
          <w:sz w:val="24"/>
        </w:rPr>
        <w:t xml:space="preserve"> realizadas por dichos comités.</w:t>
      </w:r>
    </w:p>
    <w:p w14:paraId="37DBCC42" w14:textId="77777777" w:rsidR="002177AF" w:rsidRPr="00E91FC5" w:rsidRDefault="002177AF" w:rsidP="00BA2891">
      <w:pPr>
        <w:pStyle w:val="Prrafodelista"/>
        <w:numPr>
          <w:ilvl w:val="0"/>
          <w:numId w:val="36"/>
        </w:numPr>
        <w:spacing w:after="0"/>
        <w:rPr>
          <w:rFonts w:ascii="Arial" w:hAnsi="Arial" w:cs="Arial"/>
          <w:b/>
          <w:sz w:val="24"/>
        </w:rPr>
      </w:pPr>
      <w:r w:rsidRPr="00E91FC5">
        <w:rPr>
          <w:rFonts w:ascii="Arial" w:hAnsi="Arial" w:cs="Arial"/>
          <w:b/>
          <w:sz w:val="24"/>
        </w:rPr>
        <w:t>Grupos Voluntarios.</w:t>
      </w:r>
    </w:p>
    <w:p w14:paraId="0637C1B1" w14:textId="77777777" w:rsidR="002177AF" w:rsidRPr="00E91FC5" w:rsidRDefault="002177AF" w:rsidP="00E91FC5">
      <w:pPr>
        <w:pStyle w:val="Prrafodelista"/>
        <w:spacing w:after="0"/>
        <w:rPr>
          <w:rFonts w:ascii="Arial" w:hAnsi="Arial" w:cs="Arial"/>
          <w:b/>
          <w:sz w:val="24"/>
          <w:szCs w:val="24"/>
        </w:rPr>
      </w:pPr>
    </w:p>
    <w:p w14:paraId="240E623E" w14:textId="0AF0897E" w:rsidR="002177AF" w:rsidRDefault="002177AF" w:rsidP="00E91FC5">
      <w:pPr>
        <w:spacing w:after="0"/>
        <w:jc w:val="both"/>
        <w:rPr>
          <w:rFonts w:ascii="Arial" w:hAnsi="Arial" w:cs="Arial"/>
          <w:sz w:val="24"/>
          <w:szCs w:val="24"/>
        </w:rPr>
      </w:pPr>
      <w:r w:rsidRPr="00E91FC5">
        <w:rPr>
          <w:rFonts w:ascii="Arial" w:hAnsi="Arial" w:cs="Arial"/>
          <w:sz w:val="24"/>
          <w:szCs w:val="24"/>
        </w:rPr>
        <w:t>Las personas que deseen desempeñar labores de rescate y auxilio al interior del territorio municipal y en coordinación con las autoridades locales, podrán integrarse o constituirse como grupos voluntarios, mismos que deben registrarse en las unidades de protección civil municipal correspondientes, precisando su actividad, oficio o profesión, así como su especialidad aplicable a tareas de protección civil</w:t>
      </w:r>
      <w:r w:rsidRPr="00E91FC5">
        <w:rPr>
          <w:rStyle w:val="Refdenotaalpie"/>
          <w:rFonts w:ascii="Arial" w:hAnsi="Arial" w:cs="Arial"/>
          <w:sz w:val="24"/>
          <w:szCs w:val="24"/>
        </w:rPr>
        <w:footnoteReference w:id="26"/>
      </w:r>
      <w:r w:rsidRPr="00E91FC5">
        <w:rPr>
          <w:rFonts w:ascii="Arial" w:hAnsi="Arial" w:cs="Arial"/>
          <w:sz w:val="24"/>
          <w:szCs w:val="24"/>
        </w:rPr>
        <w:t xml:space="preserve">. </w:t>
      </w:r>
    </w:p>
    <w:p w14:paraId="48D75A40" w14:textId="77777777" w:rsidR="00E91FC5" w:rsidRPr="00E91FC5" w:rsidRDefault="00E91FC5" w:rsidP="00E91FC5">
      <w:pPr>
        <w:spacing w:after="0"/>
        <w:jc w:val="both"/>
        <w:rPr>
          <w:rFonts w:ascii="Arial" w:hAnsi="Arial" w:cs="Arial"/>
          <w:sz w:val="24"/>
          <w:szCs w:val="24"/>
        </w:rPr>
      </w:pPr>
    </w:p>
    <w:p w14:paraId="44B5E364" w14:textId="429224CB" w:rsidR="002177AF" w:rsidRDefault="002177AF" w:rsidP="00E91FC5">
      <w:pPr>
        <w:spacing w:after="0"/>
        <w:jc w:val="both"/>
        <w:rPr>
          <w:rFonts w:ascii="Arial" w:hAnsi="Arial" w:cs="Arial"/>
          <w:sz w:val="24"/>
          <w:szCs w:val="24"/>
        </w:rPr>
      </w:pPr>
      <w:r w:rsidRPr="00E91FC5">
        <w:rPr>
          <w:rFonts w:ascii="Arial" w:hAnsi="Arial" w:cs="Arial"/>
          <w:sz w:val="24"/>
          <w:szCs w:val="24"/>
        </w:rPr>
        <w:t>En el ámbito municipal, se entiende como Grupos Voluntarios a las instituciones, organizaciones y asociaciones que cuenten con su respectivo registro ante la Coordinación Municipal de Protección Civil y como parte de sus atribuciones, se encuentra el de cooperar en la difusión de programas y planes de protección civil, coadyuvar en actividades de monitoreo y pronóstico con la Coordinación Municipal de Protección Civil ante la presencia de cualquier riesgo, emergencia o desastre, de igual forma participar en aquellas actividades del Programa Municipal de Protección Civil, que estén en posibilidades de realizar, entre otras</w:t>
      </w:r>
      <w:r w:rsidRPr="00E91FC5">
        <w:rPr>
          <w:rStyle w:val="Refdenotaalpie"/>
          <w:rFonts w:ascii="Arial" w:hAnsi="Arial" w:cs="Arial"/>
          <w:sz w:val="24"/>
          <w:szCs w:val="24"/>
        </w:rPr>
        <w:footnoteReference w:id="27"/>
      </w:r>
      <w:r w:rsidRPr="00E91FC5">
        <w:rPr>
          <w:rFonts w:ascii="Arial" w:hAnsi="Arial" w:cs="Arial"/>
          <w:sz w:val="24"/>
          <w:szCs w:val="24"/>
        </w:rPr>
        <w:t>.</w:t>
      </w:r>
    </w:p>
    <w:p w14:paraId="7B9A5A1B" w14:textId="77777777" w:rsidR="00E91FC5" w:rsidRPr="00E91FC5" w:rsidRDefault="00E91FC5" w:rsidP="00E91FC5">
      <w:pPr>
        <w:spacing w:after="0"/>
        <w:jc w:val="both"/>
        <w:rPr>
          <w:rFonts w:ascii="Arial" w:hAnsi="Arial" w:cs="Arial"/>
          <w:sz w:val="24"/>
          <w:szCs w:val="24"/>
        </w:rPr>
      </w:pPr>
    </w:p>
    <w:p w14:paraId="4D5AA232" w14:textId="10788C80" w:rsidR="003D4902" w:rsidRPr="00E91FC5" w:rsidRDefault="002177AF" w:rsidP="002177AF">
      <w:pPr>
        <w:spacing w:after="0"/>
        <w:jc w:val="both"/>
        <w:rPr>
          <w:rFonts w:ascii="Arial" w:eastAsia="Times New Roman" w:hAnsi="Arial" w:cs="Arial"/>
          <w:sz w:val="24"/>
          <w:szCs w:val="24"/>
          <w:lang w:eastAsia="es-ES"/>
        </w:rPr>
      </w:pPr>
      <w:r w:rsidRPr="00E91FC5">
        <w:rPr>
          <w:rFonts w:ascii="Arial" w:hAnsi="Arial" w:cs="Arial"/>
          <w:sz w:val="24"/>
          <w:szCs w:val="24"/>
        </w:rPr>
        <w:t xml:space="preserve">Con base en lo anterior, se solicitó al Ayuntamiento el Padrón de Grupos Voluntarios registrados ante la </w:t>
      </w:r>
      <w:r w:rsidR="00A85163">
        <w:rPr>
          <w:rFonts w:ascii="Arial" w:hAnsi="Arial" w:cs="Arial"/>
          <w:sz w:val="24"/>
          <w:szCs w:val="24"/>
        </w:rPr>
        <w:t>Secretaría</w:t>
      </w:r>
      <w:r w:rsidRPr="00E91FC5">
        <w:rPr>
          <w:rFonts w:ascii="Arial" w:hAnsi="Arial" w:cs="Arial"/>
          <w:sz w:val="24"/>
          <w:szCs w:val="24"/>
        </w:rPr>
        <w:t xml:space="preserve"> de Protección Civil, Prevención de Riesgos y Bomberos. Al respecto, se informó que actualmente no se cuentan con Grupos de Voluntarios registrados, lo cual se considera una oportunidad, a fin de incluir personas debidamente agrupadas y capacitadas, que de forma voluntaria deseen desempeñar labores de rescate y auxilio en coordinación con la Secretaría de Protección Civil, Prevención de Riesgos y Bomberos.</w:t>
      </w:r>
    </w:p>
    <w:p w14:paraId="62108FFC" w14:textId="757B636E" w:rsidR="002177AF" w:rsidRPr="00E91FC5" w:rsidRDefault="002177AF" w:rsidP="003D4902">
      <w:pPr>
        <w:spacing w:after="0"/>
        <w:jc w:val="both"/>
        <w:rPr>
          <w:rFonts w:ascii="Arial" w:eastAsia="Times New Roman" w:hAnsi="Arial" w:cs="Arial"/>
          <w:sz w:val="24"/>
          <w:szCs w:val="24"/>
          <w:lang w:eastAsia="es-ES"/>
        </w:rPr>
      </w:pPr>
    </w:p>
    <w:p w14:paraId="267669BD" w14:textId="39669C54" w:rsidR="004511DA" w:rsidRPr="00E91FC5" w:rsidRDefault="004511DA" w:rsidP="004511DA">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E91FC5">
        <w:rPr>
          <w:rFonts w:ascii="Arial" w:eastAsia="Times New Roman" w:hAnsi="Arial" w:cs="Arial"/>
          <w:bCs/>
          <w:sz w:val="24"/>
          <w:szCs w:val="24"/>
          <w:lang w:eastAsia="es-ES"/>
        </w:rPr>
        <w:t>Derivado del análisis anterior se determinaron las siguientes observaciones:</w:t>
      </w:r>
    </w:p>
    <w:p w14:paraId="27C343A4" w14:textId="77777777" w:rsidR="004511DA" w:rsidRPr="00E91FC5" w:rsidRDefault="004511DA" w:rsidP="004511DA">
      <w:pPr>
        <w:pStyle w:val="Prrafodelista"/>
        <w:autoSpaceDE w:val="0"/>
        <w:autoSpaceDN w:val="0"/>
        <w:adjustRightInd w:val="0"/>
        <w:spacing w:after="0"/>
        <w:ind w:left="0"/>
        <w:contextualSpacing w:val="0"/>
        <w:jc w:val="both"/>
        <w:rPr>
          <w:rFonts w:ascii="Arial" w:hAnsi="Arial" w:cs="Arial"/>
          <w:bCs/>
          <w:sz w:val="24"/>
          <w:szCs w:val="24"/>
        </w:rPr>
      </w:pPr>
    </w:p>
    <w:p w14:paraId="3A44E50C" w14:textId="44E12E3F" w:rsidR="000E1557" w:rsidRDefault="004511DA" w:rsidP="000E1557">
      <w:pPr>
        <w:ind w:left="284" w:hanging="284"/>
        <w:jc w:val="both"/>
        <w:rPr>
          <w:rFonts w:ascii="Arial" w:eastAsia="Calibri" w:hAnsi="Arial" w:cs="Arial"/>
          <w:sz w:val="24"/>
          <w:szCs w:val="24"/>
          <w:lang w:eastAsia="en-US"/>
        </w:rPr>
      </w:pPr>
      <w:r>
        <w:rPr>
          <w:rFonts w:ascii="Arial" w:eastAsia="Calibri" w:hAnsi="Arial" w:cs="Arial"/>
          <w:b/>
          <w:sz w:val="24"/>
          <w:szCs w:val="24"/>
          <w:lang w:eastAsia="en-US"/>
        </w:rPr>
        <w:t>3</w:t>
      </w:r>
      <w:r w:rsidRPr="003C5BB8">
        <w:rPr>
          <w:rFonts w:ascii="Arial" w:eastAsia="Calibri" w:hAnsi="Arial" w:cs="Arial"/>
          <w:b/>
          <w:sz w:val="24"/>
          <w:szCs w:val="24"/>
          <w:lang w:eastAsia="en-US"/>
        </w:rPr>
        <w:t xml:space="preserve">. </w:t>
      </w:r>
      <w:r w:rsidRPr="000E1557">
        <w:rPr>
          <w:rFonts w:ascii="Arial" w:eastAsia="Calibri" w:hAnsi="Arial" w:cs="Arial"/>
          <w:sz w:val="24"/>
          <w:szCs w:val="24"/>
          <w:lang w:eastAsia="en-US"/>
        </w:rPr>
        <w:t xml:space="preserve">Se </w:t>
      </w:r>
      <w:r w:rsidR="000E1557">
        <w:rPr>
          <w:rFonts w:ascii="Arial" w:eastAsia="Calibri" w:hAnsi="Arial" w:cs="Arial"/>
          <w:sz w:val="24"/>
          <w:szCs w:val="24"/>
          <w:lang w:eastAsia="en-US"/>
        </w:rPr>
        <w:t>identificó</w:t>
      </w:r>
      <w:r w:rsidRPr="004511DA">
        <w:rPr>
          <w:rFonts w:ascii="Arial" w:eastAsia="Calibri" w:hAnsi="Arial" w:cs="Arial"/>
          <w:sz w:val="24"/>
          <w:szCs w:val="24"/>
          <w:lang w:eastAsia="en-US"/>
        </w:rPr>
        <w:t xml:space="preserve"> la falta de participación de los Regidores del H. Ayuntamiento que integran las Comisiones de Gobierno y Régimen Interior y de Seguridad Pública, Tránsito y Policía Preventiva, as</w:t>
      </w:r>
      <w:r w:rsidR="000E1557">
        <w:rPr>
          <w:rFonts w:ascii="Arial" w:eastAsia="Calibri" w:hAnsi="Arial" w:cs="Arial"/>
          <w:sz w:val="24"/>
          <w:szCs w:val="24"/>
          <w:lang w:eastAsia="en-US"/>
        </w:rPr>
        <w:t xml:space="preserve">í como de Grupos de Voluntarios </w:t>
      </w:r>
      <w:r w:rsidR="000E1557" w:rsidRPr="000E1557">
        <w:rPr>
          <w:rFonts w:ascii="Arial" w:eastAsia="Calibri" w:hAnsi="Arial" w:cs="Arial"/>
          <w:sz w:val="24"/>
          <w:szCs w:val="24"/>
          <w:lang w:eastAsia="en-US"/>
        </w:rPr>
        <w:t xml:space="preserve">en </w:t>
      </w:r>
      <w:r w:rsidR="000E1557" w:rsidRPr="004511DA">
        <w:rPr>
          <w:rFonts w:ascii="Arial" w:eastAsia="Calibri" w:hAnsi="Arial" w:cs="Arial"/>
          <w:sz w:val="24"/>
          <w:szCs w:val="24"/>
          <w:lang w:eastAsia="en-US"/>
        </w:rPr>
        <w:t>la instalación del Consej</w:t>
      </w:r>
      <w:r w:rsidR="000E1557">
        <w:rPr>
          <w:rFonts w:ascii="Arial" w:eastAsia="Calibri" w:hAnsi="Arial" w:cs="Arial"/>
          <w:sz w:val="24"/>
          <w:szCs w:val="24"/>
          <w:lang w:eastAsia="en-US"/>
        </w:rPr>
        <w:t>o Municipal de Protección Civil.</w:t>
      </w:r>
    </w:p>
    <w:p w14:paraId="0906A51A" w14:textId="19CDE484" w:rsidR="004511DA" w:rsidRDefault="004511DA" w:rsidP="004511DA">
      <w:pPr>
        <w:spacing w:after="0"/>
        <w:ind w:left="284"/>
        <w:jc w:val="both"/>
        <w:rPr>
          <w:rFonts w:ascii="Arial" w:eastAsia="Calibri" w:hAnsi="Arial" w:cs="Arial"/>
          <w:sz w:val="24"/>
          <w:szCs w:val="24"/>
          <w:lang w:eastAsia="en-US"/>
        </w:rPr>
      </w:pPr>
      <w:r w:rsidRPr="004511DA">
        <w:rPr>
          <w:rFonts w:ascii="Arial" w:eastAsia="Calibri" w:hAnsi="Arial" w:cs="Arial"/>
          <w:sz w:val="24"/>
          <w:szCs w:val="24"/>
          <w:lang w:eastAsia="en-US"/>
        </w:rPr>
        <w:t>De igual forma, se observaron pocas acciones en cumplimiento de la operatividad que debe tener el Consejo Municipal de Protección Civil, relacionadas con sus atribuciones, conforme a lo establecido en la normatividad aplicable.</w:t>
      </w:r>
    </w:p>
    <w:p w14:paraId="5EF88499" w14:textId="77777777" w:rsidR="004511DA" w:rsidRDefault="004511DA" w:rsidP="004511DA">
      <w:pPr>
        <w:spacing w:after="0"/>
        <w:ind w:left="426" w:hanging="426"/>
        <w:jc w:val="both"/>
        <w:rPr>
          <w:rFonts w:ascii="Arial" w:eastAsia="Calibri" w:hAnsi="Arial" w:cs="Arial"/>
          <w:sz w:val="24"/>
          <w:szCs w:val="24"/>
          <w:lang w:eastAsia="en-US"/>
        </w:rPr>
      </w:pPr>
    </w:p>
    <w:p w14:paraId="14ED59A4" w14:textId="77A914B6" w:rsidR="00B90049" w:rsidRDefault="00B90049" w:rsidP="00B31F35">
      <w:pPr>
        <w:spacing w:after="0"/>
        <w:ind w:left="284"/>
        <w:jc w:val="both"/>
        <w:rPr>
          <w:rFonts w:ascii="Arial" w:hAnsi="Arial" w:cs="Arial"/>
          <w:sz w:val="24"/>
          <w:szCs w:val="24"/>
        </w:rPr>
      </w:pPr>
      <w:r w:rsidRPr="00B90049">
        <w:rPr>
          <w:rFonts w:ascii="Arial" w:hAnsi="Arial" w:cs="Arial"/>
          <w:sz w:val="24"/>
          <w:szCs w:val="24"/>
        </w:rPr>
        <w:t xml:space="preserve">Con motivo de la reunión de trabajo efectuada para la presentación de resultados finales de auditoría y observaciones preliminares, se informó que por una omisión involuntaria de logística, no fue convocado el Sexto Regidor de Seguridad Pública, Policía Preventiva y Tránsito a la sesión de instalación del Consejo Municipal de Protección Civil; por lo que durante la segunda sesión del Consejo Municipal de Protección Civil, realizada el 07 de junio del año 2022, se le tomó la protesta como integrante del citado Consejo. Con respecto a la representación de la Regiduría de la Comisión de Gobierno y Régimen Interior, se aclaró que es presidida por la Presidenta Municipal, anexando </w:t>
      </w:r>
      <w:r>
        <w:rPr>
          <w:rFonts w:ascii="Arial" w:hAnsi="Arial" w:cs="Arial"/>
          <w:sz w:val="24"/>
          <w:szCs w:val="24"/>
        </w:rPr>
        <w:t xml:space="preserve">las </w:t>
      </w:r>
      <w:r w:rsidRPr="00B90049">
        <w:rPr>
          <w:rFonts w:ascii="Arial" w:hAnsi="Arial" w:cs="Arial"/>
          <w:sz w:val="24"/>
          <w:szCs w:val="24"/>
        </w:rPr>
        <w:t>evidencia</w:t>
      </w:r>
      <w:r>
        <w:rPr>
          <w:rFonts w:ascii="Arial" w:hAnsi="Arial" w:cs="Arial"/>
          <w:sz w:val="24"/>
          <w:szCs w:val="24"/>
        </w:rPr>
        <w:t>s correspondientes</w:t>
      </w:r>
      <w:r w:rsidRPr="00B90049">
        <w:rPr>
          <w:rFonts w:ascii="Arial" w:hAnsi="Arial" w:cs="Arial"/>
          <w:sz w:val="24"/>
          <w:szCs w:val="24"/>
        </w:rPr>
        <w:t>. Por lo que se considera atendido este punto.</w:t>
      </w:r>
    </w:p>
    <w:p w14:paraId="2C8C7737" w14:textId="77777777" w:rsidR="00B31F35" w:rsidRPr="00B90049" w:rsidRDefault="00B31F35" w:rsidP="00B31F35">
      <w:pPr>
        <w:spacing w:after="0"/>
        <w:ind w:left="284"/>
        <w:jc w:val="both"/>
        <w:rPr>
          <w:rFonts w:ascii="Arial" w:hAnsi="Arial" w:cs="Arial"/>
          <w:sz w:val="24"/>
          <w:szCs w:val="24"/>
        </w:rPr>
      </w:pPr>
    </w:p>
    <w:p w14:paraId="3A2F2CD2" w14:textId="1EBFE773" w:rsidR="001B5277" w:rsidRDefault="00B90049" w:rsidP="00560047">
      <w:pPr>
        <w:spacing w:after="0"/>
        <w:ind w:left="284"/>
        <w:jc w:val="both"/>
        <w:rPr>
          <w:rFonts w:ascii="Arial" w:hAnsi="Arial" w:cs="Arial"/>
          <w:sz w:val="24"/>
          <w:szCs w:val="24"/>
        </w:rPr>
      </w:pPr>
      <w:r w:rsidRPr="00B90049">
        <w:rPr>
          <w:rFonts w:ascii="Arial" w:hAnsi="Arial" w:cs="Arial"/>
          <w:sz w:val="24"/>
          <w:szCs w:val="24"/>
        </w:rPr>
        <w:t>En relación a la operatividad del Consejo antes mencionado y los integrantes que deben conformarlo, durante la reunión de trabajo primeramente se informó, como una de las acciones que se está trabajando actualmente para impulsar a través del Sexto regidor de Seguridad Pública, Policía Preventiva y Tránsito, el proyecto de iniciativa para efectos de estudio y revisión para la creación de la Comisión Edilicia de Gestión del Riesgo de Desastres y Protección Civil del Honorable Ayuntamiento del Municipio de Solidaridad. Seguidamente, se aclaró que en el Reglamento Municipal de Protección Civil se encuentran consideradas responsabilidades y facultades asignadas al Consejo Municipal de Protección Civil, que en la operatividad se encuadran en las actividades y funciones que realizan los Comités y Subcomités especializados, por lo que con el proyecto de actualización a la reglamentación municipal en materia de Protección Civil, realizar</w:t>
      </w:r>
      <w:r w:rsidR="008733A4">
        <w:rPr>
          <w:rFonts w:ascii="Arial" w:hAnsi="Arial" w:cs="Arial"/>
          <w:sz w:val="24"/>
          <w:szCs w:val="24"/>
        </w:rPr>
        <w:t>á</w:t>
      </w:r>
      <w:r w:rsidRPr="00B90049">
        <w:rPr>
          <w:rFonts w:ascii="Arial" w:hAnsi="Arial" w:cs="Arial"/>
          <w:sz w:val="24"/>
          <w:szCs w:val="24"/>
        </w:rPr>
        <w:t xml:space="preserve">n las adecuaciones de las facultades y responsabilidades tanto del Consejo, como de los Comités y Subcomités citados, estableciendo como fecha compromiso para la </w:t>
      </w:r>
      <w:r w:rsidRPr="00560047">
        <w:rPr>
          <w:rFonts w:ascii="Arial" w:hAnsi="Arial" w:cs="Arial"/>
          <w:sz w:val="24"/>
          <w:szCs w:val="24"/>
        </w:rPr>
        <w:t xml:space="preserve">atención de este último punto el 29 de septiembre del 2023. Por lo que esta observación queda </w:t>
      </w:r>
      <w:r w:rsidR="00560047" w:rsidRPr="00560047">
        <w:rPr>
          <w:rFonts w:ascii="Arial" w:hAnsi="Arial" w:cs="Arial"/>
          <w:sz w:val="24"/>
          <w:szCs w:val="24"/>
        </w:rPr>
        <w:t xml:space="preserve">en </w:t>
      </w:r>
      <w:r w:rsidR="001B5277" w:rsidRPr="00560047">
        <w:rPr>
          <w:rFonts w:ascii="Arial" w:hAnsi="Arial" w:cs="Arial"/>
          <w:sz w:val="24"/>
          <w:szCs w:val="24"/>
        </w:rPr>
        <w:t>se</w:t>
      </w:r>
      <w:r w:rsidR="00560047" w:rsidRPr="00560047">
        <w:rPr>
          <w:rFonts w:ascii="Arial" w:hAnsi="Arial" w:cs="Arial"/>
          <w:sz w:val="24"/>
          <w:szCs w:val="24"/>
        </w:rPr>
        <w:t>guimiento.</w:t>
      </w:r>
    </w:p>
    <w:p w14:paraId="264A6B01" w14:textId="77777777" w:rsidR="00B31F35" w:rsidRPr="009510F3" w:rsidRDefault="00B31F35" w:rsidP="00560047">
      <w:pPr>
        <w:spacing w:after="0"/>
        <w:ind w:left="284"/>
        <w:jc w:val="both"/>
        <w:rPr>
          <w:rFonts w:ascii="Arial" w:eastAsia="Calibri" w:hAnsi="Arial" w:cs="Arial"/>
          <w:sz w:val="24"/>
          <w:szCs w:val="24"/>
          <w:lang w:eastAsia="en-US"/>
        </w:rPr>
      </w:pPr>
    </w:p>
    <w:p w14:paraId="30DE23B1" w14:textId="6CE679B2" w:rsidR="004511DA" w:rsidRPr="00E91FC5" w:rsidRDefault="004511DA" w:rsidP="004511DA">
      <w:pPr>
        <w:spacing w:after="240"/>
        <w:ind w:left="284" w:hanging="284"/>
        <w:jc w:val="both"/>
        <w:rPr>
          <w:rFonts w:ascii="Arial" w:hAnsi="Arial" w:cs="Arial"/>
          <w:sz w:val="24"/>
        </w:rPr>
      </w:pPr>
      <w:r w:rsidRPr="00E91FC5">
        <w:rPr>
          <w:rFonts w:ascii="Arial" w:hAnsi="Arial" w:cs="Arial"/>
          <w:b/>
          <w:sz w:val="24"/>
        </w:rPr>
        <w:t>4</w:t>
      </w:r>
      <w:r w:rsidRPr="00E91FC5">
        <w:rPr>
          <w:rFonts w:ascii="Arial" w:hAnsi="Arial" w:cs="Arial"/>
          <w:sz w:val="24"/>
        </w:rPr>
        <w:t>. Se identificó la instalación de tres Comités Operativos Especializados durante el ejercicio fiscal 2021, como parte del Sistema Municipal de Protección Civil de Solidaridad, de los cuales se proporcionó información de actividades realizadas por el Comité Operativo Especializado en Fenómenos Hidrometeorológicos, observando la falta de evidencias de las acciones efectuadas por los Comités Operativos Especializados en Fenómenos Sanitarios Ecológicos y de Incendios Forestales.</w:t>
      </w:r>
    </w:p>
    <w:p w14:paraId="3BB644FF" w14:textId="5C8174EF" w:rsidR="001B5277" w:rsidRDefault="00560047" w:rsidP="00B31F35">
      <w:pPr>
        <w:spacing w:after="0"/>
        <w:ind w:left="284"/>
        <w:jc w:val="both"/>
        <w:rPr>
          <w:rFonts w:ascii="Arial" w:hAnsi="Arial" w:cs="Arial"/>
          <w:sz w:val="24"/>
          <w:szCs w:val="24"/>
        </w:rPr>
      </w:pPr>
      <w:r w:rsidRPr="00560047">
        <w:rPr>
          <w:rFonts w:ascii="Arial" w:hAnsi="Arial" w:cs="Arial"/>
          <w:sz w:val="24"/>
          <w:szCs w:val="24"/>
        </w:rPr>
        <w:t xml:space="preserve">Con motivo de la reunión de trabajo efectuada para la presentación de resultados finales de auditoría y observaciones </w:t>
      </w:r>
      <w:r w:rsidRPr="00F1123F">
        <w:rPr>
          <w:rFonts w:ascii="Arial" w:hAnsi="Arial" w:cs="Arial"/>
          <w:sz w:val="24"/>
          <w:szCs w:val="24"/>
        </w:rPr>
        <w:t>preliminares, se informó</w:t>
      </w:r>
      <w:r w:rsidRPr="00560047">
        <w:rPr>
          <w:rFonts w:ascii="Arial" w:hAnsi="Arial" w:cs="Arial"/>
          <w:sz w:val="24"/>
          <w:szCs w:val="24"/>
        </w:rPr>
        <w:t xml:space="preserve"> que el Comité Operativo Especializado en Fenómenos Sanitarios Ecológicos, no sesionó en los años 2021 y 2022, por lo que dentro de las acciones a realizar para fortalecer </w:t>
      </w:r>
      <w:r>
        <w:rPr>
          <w:rFonts w:ascii="Arial" w:hAnsi="Arial" w:cs="Arial"/>
          <w:sz w:val="24"/>
          <w:szCs w:val="24"/>
        </w:rPr>
        <w:t>su</w:t>
      </w:r>
      <w:r w:rsidRPr="00560047">
        <w:rPr>
          <w:rFonts w:ascii="Arial" w:hAnsi="Arial" w:cs="Arial"/>
          <w:sz w:val="24"/>
          <w:szCs w:val="24"/>
        </w:rPr>
        <w:t xml:space="preserve"> participación se acordó convocar a reunión a dicho comité antes del 31 de marzo de 2023. En cuanto al Comité Operativo Especializado en Incendios Forestales, aclararon que sesionó en la forma de Subcomité de Prevención y Combate de Incendios Agropecuarios y Forestales durante el año 2022, comprometiéndose a presentar las actas </w:t>
      </w:r>
      <w:r w:rsidR="00F1123F">
        <w:rPr>
          <w:rFonts w:ascii="Arial" w:hAnsi="Arial" w:cs="Arial"/>
          <w:sz w:val="24"/>
          <w:szCs w:val="24"/>
        </w:rPr>
        <w:t>relacionadas a</w:t>
      </w:r>
      <w:r w:rsidR="00F1123F" w:rsidRPr="00560047">
        <w:rPr>
          <w:rFonts w:ascii="Arial" w:hAnsi="Arial" w:cs="Arial"/>
          <w:sz w:val="24"/>
          <w:szCs w:val="24"/>
        </w:rPr>
        <w:t xml:space="preserve"> la 1ra sesión realizada el 1 de abril de 2022, 2da sesión de fecha 4 de agosto de 2022 y 3ra sesión realizada el 6 de diciembre de 2022</w:t>
      </w:r>
      <w:r w:rsidR="00F1123F">
        <w:rPr>
          <w:rFonts w:ascii="Arial" w:hAnsi="Arial" w:cs="Arial"/>
          <w:sz w:val="24"/>
          <w:szCs w:val="24"/>
        </w:rPr>
        <w:t xml:space="preserve">, </w:t>
      </w:r>
      <w:r w:rsidRPr="00560047">
        <w:rPr>
          <w:rFonts w:ascii="Arial" w:hAnsi="Arial" w:cs="Arial"/>
          <w:sz w:val="24"/>
          <w:szCs w:val="24"/>
        </w:rPr>
        <w:t>estableciendo como fecha compromiso para su atención el 31 de marzo del 2023</w:t>
      </w:r>
      <w:r w:rsidR="00F1123F" w:rsidRPr="00F1123F">
        <w:rPr>
          <w:rFonts w:ascii="Arial" w:hAnsi="Arial" w:cs="Arial"/>
          <w:sz w:val="24"/>
          <w:szCs w:val="24"/>
        </w:rPr>
        <w:t xml:space="preserve">. </w:t>
      </w:r>
      <w:r w:rsidR="00F1123F" w:rsidRPr="00560047">
        <w:rPr>
          <w:rFonts w:ascii="Arial" w:hAnsi="Arial" w:cs="Arial"/>
          <w:sz w:val="24"/>
          <w:szCs w:val="24"/>
        </w:rPr>
        <w:t>Por lo que esta observación queda en seguimiento</w:t>
      </w:r>
      <w:r w:rsidR="00F1123F">
        <w:rPr>
          <w:rFonts w:ascii="Arial" w:hAnsi="Arial" w:cs="Arial"/>
          <w:sz w:val="24"/>
          <w:szCs w:val="24"/>
        </w:rPr>
        <w:t>.</w:t>
      </w:r>
    </w:p>
    <w:p w14:paraId="6D6FD8C7" w14:textId="77777777" w:rsidR="00B31F35" w:rsidRPr="009510F3" w:rsidRDefault="00B31F35" w:rsidP="00B31F35">
      <w:pPr>
        <w:spacing w:after="0"/>
        <w:ind w:left="284"/>
        <w:jc w:val="both"/>
        <w:rPr>
          <w:rFonts w:ascii="Arial" w:eastAsia="Calibri" w:hAnsi="Arial" w:cs="Arial"/>
          <w:sz w:val="24"/>
          <w:szCs w:val="24"/>
          <w:lang w:eastAsia="en-US"/>
        </w:rPr>
      </w:pPr>
    </w:p>
    <w:p w14:paraId="550C1929" w14:textId="77777777" w:rsidR="004511DA" w:rsidRPr="00E91FC5" w:rsidRDefault="004511DA" w:rsidP="004511DA">
      <w:pPr>
        <w:spacing w:after="240"/>
        <w:ind w:left="284" w:hanging="284"/>
        <w:jc w:val="both"/>
        <w:rPr>
          <w:rFonts w:ascii="Arial" w:hAnsi="Arial" w:cs="Arial"/>
          <w:sz w:val="24"/>
        </w:rPr>
      </w:pPr>
      <w:r w:rsidRPr="00E91FC5">
        <w:rPr>
          <w:rFonts w:ascii="Arial" w:hAnsi="Arial" w:cs="Arial"/>
          <w:b/>
          <w:sz w:val="24"/>
        </w:rPr>
        <w:t xml:space="preserve">5. </w:t>
      </w:r>
      <w:r w:rsidRPr="00E91FC5">
        <w:rPr>
          <w:rFonts w:ascii="Arial" w:hAnsi="Arial" w:cs="Arial"/>
          <w:sz w:val="24"/>
        </w:rPr>
        <w:t>Se observó la falta de incorporación de Grupos de Voluntarios al Sistema Municipal de Protección Civil, conforme lo señala la normativa local aplicable en la materia, como apoyo en labores de rescate y auxilio.</w:t>
      </w:r>
    </w:p>
    <w:p w14:paraId="14B86E05" w14:textId="74F3FDF1" w:rsidR="004511DA" w:rsidRDefault="00F1123F" w:rsidP="00B31F35">
      <w:pPr>
        <w:spacing w:after="0"/>
        <w:ind w:left="284"/>
        <w:jc w:val="both"/>
        <w:rPr>
          <w:rFonts w:ascii="Arial" w:hAnsi="Arial" w:cs="Arial"/>
          <w:sz w:val="24"/>
          <w:szCs w:val="24"/>
        </w:rPr>
      </w:pPr>
      <w:r w:rsidRPr="00F1123F">
        <w:rPr>
          <w:rFonts w:ascii="Arial" w:hAnsi="Arial" w:cs="Arial"/>
          <w:sz w:val="24"/>
          <w:szCs w:val="24"/>
        </w:rPr>
        <w:t>Con motivo de la reunión de trabajo efectuada para la presentación de resultados finales de auditoría y observaciones preliminares</w:t>
      </w:r>
      <w:r>
        <w:rPr>
          <w:rFonts w:ascii="Arial" w:hAnsi="Arial" w:cs="Arial"/>
          <w:sz w:val="24"/>
          <w:szCs w:val="24"/>
        </w:rPr>
        <w:t xml:space="preserve"> se aclaró</w:t>
      </w:r>
      <w:r w:rsidRPr="00F1123F">
        <w:rPr>
          <w:rFonts w:ascii="Arial" w:hAnsi="Arial" w:cs="Arial"/>
          <w:sz w:val="24"/>
          <w:szCs w:val="24"/>
        </w:rPr>
        <w:t xml:space="preserve"> que los grupos de voluntarios en el Municipio no cuentan con su registro, toda vez que no han ingresado su documentación, por lo que se realizó una reunión con los grupos voluntarios identificados para proporcionarles información del tema y los requisitos para darse de alta, asimismo, en relación a dichos grupos se comunicó que como parte del proyecto de actualización a la reglamentación municipal en materia de Protección Civil, se realizarán adecuaciones pertinentes a fin de que los grupos voluntarios participen en actividades de planeación y/o consultivas en el seno de los órganos que componen el Sistema Municipal de Protección Civil, estableciendo como fecha compromiso para su atención el 29 de septiembre de 2023</w:t>
      </w:r>
      <w:r>
        <w:rPr>
          <w:rFonts w:ascii="Arial" w:hAnsi="Arial" w:cs="Arial"/>
          <w:sz w:val="24"/>
          <w:szCs w:val="24"/>
        </w:rPr>
        <w:t xml:space="preserve">. </w:t>
      </w:r>
      <w:r w:rsidRPr="00560047">
        <w:rPr>
          <w:rFonts w:ascii="Arial" w:hAnsi="Arial" w:cs="Arial"/>
          <w:sz w:val="24"/>
          <w:szCs w:val="24"/>
        </w:rPr>
        <w:t>Por lo que esta observación queda en seguimiento</w:t>
      </w:r>
      <w:r>
        <w:rPr>
          <w:rFonts w:ascii="Arial" w:hAnsi="Arial" w:cs="Arial"/>
          <w:sz w:val="24"/>
          <w:szCs w:val="24"/>
        </w:rPr>
        <w:t>.</w:t>
      </w:r>
    </w:p>
    <w:p w14:paraId="4F61EF13" w14:textId="194DC447" w:rsidR="00B31F35" w:rsidRDefault="00B31F35" w:rsidP="00B31F35">
      <w:pPr>
        <w:spacing w:after="0"/>
        <w:ind w:left="284"/>
        <w:jc w:val="both"/>
        <w:rPr>
          <w:rFonts w:ascii="Arial" w:hAnsi="Arial" w:cs="Arial"/>
          <w:sz w:val="24"/>
          <w:szCs w:val="24"/>
        </w:rPr>
      </w:pPr>
    </w:p>
    <w:p w14:paraId="576F9A1A" w14:textId="77777777" w:rsidR="00B31F35" w:rsidRDefault="00B31F35" w:rsidP="00B31F35">
      <w:pPr>
        <w:spacing w:after="0"/>
        <w:ind w:left="284"/>
        <w:jc w:val="both"/>
        <w:rPr>
          <w:rFonts w:ascii="Arial" w:hAnsi="Arial" w:cs="Arial"/>
          <w:sz w:val="24"/>
          <w:szCs w:val="24"/>
        </w:rPr>
      </w:pPr>
    </w:p>
    <w:p w14:paraId="25A4E0EA" w14:textId="0AC357EF" w:rsidR="004511DA" w:rsidRPr="00C77C7A" w:rsidRDefault="004511DA" w:rsidP="00C77C7A">
      <w:pPr>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415539EA" w14:textId="77777777" w:rsidR="004511DA" w:rsidRDefault="004511DA" w:rsidP="004511DA">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Solidaridad</w:t>
      </w:r>
      <w:r w:rsidRPr="001D226F">
        <w:rPr>
          <w:rFonts w:ascii="Arial" w:hAnsi="Arial" w:cs="Arial"/>
          <w:sz w:val="24"/>
          <w:szCs w:val="24"/>
        </w:rPr>
        <w:t xml:space="preserve"> lo siguiente:</w:t>
      </w:r>
    </w:p>
    <w:p w14:paraId="7D9B95BA" w14:textId="77777777" w:rsidR="004511DA" w:rsidRDefault="004511DA" w:rsidP="004511DA">
      <w:pPr>
        <w:spacing w:after="0"/>
        <w:jc w:val="both"/>
        <w:rPr>
          <w:rFonts w:ascii="Arial" w:hAnsi="Arial" w:cs="Arial"/>
          <w:sz w:val="24"/>
          <w:szCs w:val="24"/>
        </w:rPr>
      </w:pPr>
    </w:p>
    <w:p w14:paraId="54CC0AF6" w14:textId="0592C226" w:rsidR="004511DA" w:rsidRPr="00285496" w:rsidRDefault="004511DA" w:rsidP="00D176F1">
      <w:pPr>
        <w:jc w:val="both"/>
        <w:rPr>
          <w:rFonts w:ascii="Arial" w:hAnsi="Arial" w:cs="Arial"/>
          <w:b/>
          <w:sz w:val="24"/>
          <w:szCs w:val="24"/>
        </w:rPr>
      </w:pPr>
      <w:r w:rsidRPr="00285496">
        <w:rPr>
          <w:rFonts w:ascii="Arial" w:hAnsi="Arial" w:cs="Arial"/>
          <w:b/>
          <w:sz w:val="24"/>
          <w:szCs w:val="24"/>
        </w:rPr>
        <w:t>21-AEMD-B-078-195-R02-03 Recomendación</w:t>
      </w:r>
    </w:p>
    <w:p w14:paraId="371E0120" w14:textId="6B1708C2" w:rsidR="00E91FC5" w:rsidRDefault="00AD21FA" w:rsidP="00BA02AF">
      <w:pPr>
        <w:spacing w:after="0"/>
        <w:jc w:val="both"/>
        <w:rPr>
          <w:rFonts w:ascii="Arial" w:eastAsia="Calibri" w:hAnsi="Arial" w:cs="Arial"/>
          <w:sz w:val="24"/>
          <w:szCs w:val="24"/>
          <w:lang w:eastAsia="en-US"/>
        </w:rPr>
      </w:pPr>
      <w:r w:rsidRPr="00285496">
        <w:rPr>
          <w:rFonts w:ascii="Arial" w:eastAsia="Calibri" w:hAnsi="Arial" w:cs="Arial"/>
          <w:sz w:val="24"/>
          <w:szCs w:val="24"/>
          <w:lang w:eastAsia="en-US"/>
        </w:rPr>
        <w:t>E</w:t>
      </w:r>
      <w:r w:rsidR="004511DA" w:rsidRPr="00285496">
        <w:rPr>
          <w:rFonts w:ascii="Arial" w:eastAsia="Calibri" w:hAnsi="Arial" w:cs="Arial"/>
          <w:sz w:val="24"/>
          <w:szCs w:val="24"/>
          <w:lang w:eastAsia="en-US"/>
        </w:rPr>
        <w:t xml:space="preserve">s necesario fortalecer </w:t>
      </w:r>
      <w:r w:rsidRPr="00285496">
        <w:rPr>
          <w:rFonts w:ascii="Arial" w:eastAsia="Calibri" w:hAnsi="Arial" w:cs="Arial"/>
          <w:sz w:val="24"/>
          <w:szCs w:val="24"/>
          <w:lang w:eastAsia="en-US"/>
        </w:rPr>
        <w:t xml:space="preserve">y delimitar las atribuciones </w:t>
      </w:r>
      <w:r w:rsidR="004511DA" w:rsidRPr="00285496">
        <w:rPr>
          <w:rFonts w:ascii="Arial" w:eastAsia="Calibri" w:hAnsi="Arial" w:cs="Arial"/>
          <w:sz w:val="24"/>
          <w:szCs w:val="24"/>
          <w:lang w:eastAsia="en-US"/>
        </w:rPr>
        <w:t>del Consejo Municipal de Protección Civil,</w:t>
      </w:r>
      <w:r w:rsidR="00CE729E" w:rsidRPr="00285496">
        <w:rPr>
          <w:rFonts w:ascii="Arial" w:eastAsia="Calibri" w:hAnsi="Arial" w:cs="Arial"/>
          <w:sz w:val="24"/>
          <w:szCs w:val="24"/>
          <w:lang w:eastAsia="en-US"/>
        </w:rPr>
        <w:t xml:space="preserve"> para su operación, </w:t>
      </w:r>
      <w:r w:rsidRPr="00285496">
        <w:rPr>
          <w:rFonts w:ascii="Arial" w:hAnsi="Arial" w:cs="Arial"/>
          <w:sz w:val="24"/>
          <w:szCs w:val="24"/>
        </w:rPr>
        <w:t>en</w:t>
      </w:r>
      <w:r w:rsidR="00CE729E" w:rsidRPr="00285496">
        <w:rPr>
          <w:rFonts w:ascii="Arial" w:hAnsi="Arial" w:cs="Arial"/>
          <w:sz w:val="24"/>
          <w:szCs w:val="24"/>
        </w:rPr>
        <w:t xml:space="preserve"> la elaboración d</w:t>
      </w:r>
      <w:r w:rsidRPr="00285496">
        <w:rPr>
          <w:rFonts w:ascii="Arial" w:hAnsi="Arial" w:cs="Arial"/>
          <w:sz w:val="24"/>
          <w:szCs w:val="24"/>
        </w:rPr>
        <w:t>el proyecto de actualización a la reglamentación municipal en materia</w:t>
      </w:r>
      <w:r w:rsidR="00CE729E" w:rsidRPr="00285496">
        <w:rPr>
          <w:rFonts w:ascii="Arial" w:hAnsi="Arial" w:cs="Arial"/>
          <w:sz w:val="24"/>
          <w:szCs w:val="24"/>
        </w:rPr>
        <w:t xml:space="preserve"> de Protección Civil. D</w:t>
      </w:r>
      <w:r w:rsidR="00CE729E" w:rsidRPr="00285496">
        <w:rPr>
          <w:rFonts w:ascii="Arial" w:eastAsia="Calibri" w:hAnsi="Arial" w:cs="Arial"/>
          <w:sz w:val="24"/>
          <w:szCs w:val="24"/>
          <w:lang w:eastAsia="en-US"/>
        </w:rPr>
        <w:t xml:space="preserve">ebiendo presentar dicho proyecto, en el que se consideren </w:t>
      </w:r>
      <w:r w:rsidR="00CE729E" w:rsidRPr="00285496">
        <w:rPr>
          <w:rFonts w:ascii="Arial" w:hAnsi="Arial" w:cs="Arial"/>
          <w:sz w:val="24"/>
          <w:szCs w:val="24"/>
        </w:rPr>
        <w:t>las adecuaciones de las facultades y responsabilidades tanto del Consejo, como de los Comités y Subcomités</w:t>
      </w:r>
      <w:r w:rsidR="007C07C9" w:rsidRPr="00285496">
        <w:rPr>
          <w:rFonts w:ascii="Arial" w:eastAsia="Calibri" w:hAnsi="Arial" w:cs="Arial"/>
          <w:sz w:val="24"/>
          <w:szCs w:val="24"/>
          <w:lang w:eastAsia="en-US"/>
        </w:rPr>
        <w:t>.</w:t>
      </w:r>
    </w:p>
    <w:p w14:paraId="6DB7EE63" w14:textId="77777777" w:rsidR="00B31F35" w:rsidRPr="00285496" w:rsidRDefault="00B31F35" w:rsidP="00B31F35">
      <w:pPr>
        <w:spacing w:after="0"/>
        <w:jc w:val="both"/>
        <w:rPr>
          <w:rFonts w:ascii="Arial" w:eastAsia="Times New Roman" w:hAnsi="Arial" w:cs="Arial"/>
          <w:sz w:val="24"/>
          <w:szCs w:val="24"/>
          <w:lang w:eastAsia="es-ES"/>
        </w:rPr>
      </w:pPr>
    </w:p>
    <w:p w14:paraId="5B5E9C01" w14:textId="7A7B5463" w:rsidR="002177AF" w:rsidRPr="00285496" w:rsidRDefault="00AD21FA" w:rsidP="00D176F1">
      <w:pPr>
        <w:jc w:val="both"/>
        <w:rPr>
          <w:rFonts w:ascii="Arial" w:eastAsia="Times New Roman" w:hAnsi="Arial" w:cs="Arial"/>
          <w:sz w:val="24"/>
          <w:szCs w:val="24"/>
          <w:lang w:eastAsia="es-ES"/>
        </w:rPr>
      </w:pPr>
      <w:r w:rsidRPr="00285496">
        <w:rPr>
          <w:rFonts w:ascii="Arial" w:hAnsi="Arial" w:cs="Arial"/>
          <w:b/>
          <w:sz w:val="24"/>
          <w:szCs w:val="24"/>
        </w:rPr>
        <w:t>21-AEMD-B-</w:t>
      </w:r>
      <w:r w:rsidR="004A2320">
        <w:rPr>
          <w:rFonts w:ascii="Arial" w:hAnsi="Arial" w:cs="Arial"/>
          <w:b/>
          <w:sz w:val="24"/>
          <w:szCs w:val="24"/>
        </w:rPr>
        <w:t>078-195-R02-04 Recomendación</w:t>
      </w:r>
    </w:p>
    <w:p w14:paraId="4C8ACB21" w14:textId="02EB0F05" w:rsidR="004511DA" w:rsidRDefault="00AD6D9B" w:rsidP="00B31F35">
      <w:pPr>
        <w:spacing w:after="0"/>
        <w:jc w:val="both"/>
        <w:rPr>
          <w:rFonts w:ascii="Arial" w:eastAsia="Times New Roman" w:hAnsi="Arial" w:cs="Arial"/>
          <w:sz w:val="24"/>
          <w:szCs w:val="24"/>
          <w:lang w:eastAsia="es-ES"/>
        </w:rPr>
      </w:pPr>
      <w:r w:rsidRPr="00285496">
        <w:rPr>
          <w:rFonts w:ascii="Arial" w:eastAsia="Times New Roman" w:hAnsi="Arial" w:cs="Arial"/>
          <w:sz w:val="24"/>
          <w:szCs w:val="24"/>
          <w:lang w:eastAsia="es-ES"/>
        </w:rPr>
        <w:t xml:space="preserve">Se deberá presentar las actas </w:t>
      </w:r>
      <w:r w:rsidR="00BA02AF" w:rsidRPr="00182AD8">
        <w:rPr>
          <w:rFonts w:ascii="Arial" w:eastAsia="Times New Roman" w:hAnsi="Arial" w:cs="Arial"/>
          <w:sz w:val="24"/>
          <w:szCs w:val="24"/>
          <w:lang w:eastAsia="es-ES"/>
        </w:rPr>
        <w:t>del Subcomité de Prevención y Combate de Incendios Agropecuarios y Forestales correspondientes</w:t>
      </w:r>
      <w:r w:rsidR="00BA02AF">
        <w:rPr>
          <w:rFonts w:ascii="Arial" w:eastAsia="Times New Roman" w:hAnsi="Arial" w:cs="Arial"/>
          <w:sz w:val="24"/>
          <w:szCs w:val="24"/>
          <w:lang w:eastAsia="es-ES"/>
        </w:rPr>
        <w:t xml:space="preserve"> </w:t>
      </w:r>
      <w:r w:rsidRPr="00285496">
        <w:rPr>
          <w:rFonts w:ascii="Arial" w:eastAsia="Times New Roman" w:hAnsi="Arial" w:cs="Arial"/>
          <w:sz w:val="24"/>
          <w:szCs w:val="24"/>
          <w:lang w:eastAsia="es-ES"/>
        </w:rPr>
        <w:t xml:space="preserve">a la 1ra sesión realizada el 1 de abril de 2022, 2da sesión de fecha 4 de agosto de 2022 y 3ra sesión realizada el 6 de diciembre de 2022, así como evidencia de las gestiones para instruir a los responsables de </w:t>
      </w:r>
      <w:r w:rsidR="004511DA" w:rsidRPr="00285496">
        <w:rPr>
          <w:rFonts w:ascii="Arial" w:eastAsia="Times New Roman" w:hAnsi="Arial" w:cs="Arial"/>
          <w:sz w:val="24"/>
          <w:szCs w:val="24"/>
          <w:lang w:eastAsia="es-ES"/>
        </w:rPr>
        <w:t>documentar las actividades y funciones de los Comités Operativos Especializados que</w:t>
      </w:r>
      <w:r w:rsidRPr="00285496">
        <w:rPr>
          <w:rFonts w:ascii="Arial" w:eastAsia="Times New Roman" w:hAnsi="Arial" w:cs="Arial"/>
          <w:sz w:val="24"/>
          <w:szCs w:val="24"/>
          <w:lang w:eastAsia="es-ES"/>
        </w:rPr>
        <w:t xml:space="preserve"> se instalen y operen durante la presente gestión municipal</w:t>
      </w:r>
      <w:r w:rsidR="004511DA" w:rsidRPr="00285496">
        <w:rPr>
          <w:rFonts w:ascii="Arial" w:eastAsia="Times New Roman" w:hAnsi="Arial" w:cs="Arial"/>
          <w:sz w:val="24"/>
          <w:szCs w:val="24"/>
          <w:lang w:eastAsia="es-ES"/>
        </w:rPr>
        <w:t xml:space="preserve">, </w:t>
      </w:r>
      <w:r w:rsidRPr="00285496">
        <w:rPr>
          <w:rFonts w:ascii="Arial" w:eastAsia="Times New Roman" w:hAnsi="Arial" w:cs="Arial"/>
          <w:sz w:val="24"/>
          <w:szCs w:val="24"/>
          <w:lang w:eastAsia="es-ES"/>
        </w:rPr>
        <w:t>para dejar constancia de su operatividad.</w:t>
      </w:r>
    </w:p>
    <w:p w14:paraId="21056D48" w14:textId="77777777" w:rsidR="00B31F35" w:rsidRPr="00285496" w:rsidRDefault="00B31F35" w:rsidP="00B31F35">
      <w:pPr>
        <w:spacing w:after="0"/>
        <w:jc w:val="both"/>
        <w:rPr>
          <w:rFonts w:ascii="Arial" w:eastAsia="Times New Roman" w:hAnsi="Arial" w:cs="Arial"/>
          <w:sz w:val="24"/>
          <w:szCs w:val="24"/>
          <w:lang w:eastAsia="es-ES"/>
        </w:rPr>
      </w:pPr>
    </w:p>
    <w:p w14:paraId="77911075" w14:textId="5103D34A" w:rsidR="004511DA" w:rsidRDefault="00AD21FA" w:rsidP="00D176F1">
      <w:pPr>
        <w:jc w:val="both"/>
        <w:rPr>
          <w:rFonts w:ascii="Arial" w:eastAsia="Times New Roman" w:hAnsi="Arial" w:cs="Arial"/>
          <w:sz w:val="24"/>
          <w:szCs w:val="24"/>
          <w:lang w:eastAsia="es-ES"/>
        </w:rPr>
      </w:pPr>
      <w:r w:rsidRPr="00285496">
        <w:rPr>
          <w:rFonts w:ascii="Arial" w:hAnsi="Arial" w:cs="Arial"/>
          <w:b/>
          <w:sz w:val="24"/>
          <w:szCs w:val="24"/>
        </w:rPr>
        <w:t>21-AEMD-B-</w:t>
      </w:r>
      <w:r w:rsidR="004511DA" w:rsidRPr="00285496">
        <w:rPr>
          <w:rFonts w:ascii="Arial" w:hAnsi="Arial" w:cs="Arial"/>
          <w:b/>
          <w:sz w:val="24"/>
          <w:szCs w:val="24"/>
        </w:rPr>
        <w:t>078-195-R02-05 Recomendación</w:t>
      </w:r>
    </w:p>
    <w:p w14:paraId="2786244A" w14:textId="09B24BB9" w:rsidR="00285496" w:rsidRDefault="00D176F1" w:rsidP="00BA02AF">
      <w:pPr>
        <w:spacing w:after="0"/>
        <w:jc w:val="both"/>
        <w:rPr>
          <w:rFonts w:ascii="Arial" w:eastAsia="Times New Roman" w:hAnsi="Arial" w:cs="Arial"/>
          <w:sz w:val="24"/>
          <w:szCs w:val="24"/>
          <w:lang w:eastAsia="es-ES"/>
        </w:rPr>
      </w:pPr>
      <w:r w:rsidRPr="002A7338">
        <w:rPr>
          <w:rFonts w:ascii="Arial" w:eastAsia="Times New Roman" w:hAnsi="Arial" w:cs="Arial"/>
          <w:sz w:val="24"/>
          <w:szCs w:val="24"/>
          <w:lang w:eastAsia="es-ES"/>
        </w:rPr>
        <w:t>F</w:t>
      </w:r>
      <w:r w:rsidR="004511DA" w:rsidRPr="002A7338">
        <w:rPr>
          <w:rFonts w:ascii="Arial" w:eastAsia="Times New Roman" w:hAnsi="Arial" w:cs="Arial"/>
          <w:sz w:val="24"/>
          <w:szCs w:val="24"/>
          <w:lang w:eastAsia="es-ES"/>
        </w:rPr>
        <w:t xml:space="preserve">omentar la participación de los Grupos Voluntarios, a fin de incluir personas debidamente agrupadas y capacitadas, que de forma voluntaria deseen desempeñar labores de rescate y auxilio en coordinación con la Secretaría de Protección Civil, Prevención de Riesgos y Bomberos, </w:t>
      </w:r>
      <w:r w:rsidR="00285496" w:rsidRPr="002A7338">
        <w:rPr>
          <w:rFonts w:ascii="Arial" w:eastAsia="Times New Roman" w:hAnsi="Arial" w:cs="Arial"/>
          <w:sz w:val="24"/>
          <w:szCs w:val="24"/>
          <w:lang w:eastAsia="es-ES"/>
        </w:rPr>
        <w:t xml:space="preserve">además de analizar la posibilidad de involucrar a los grupos voluntarios identificados en el Municipio que carecen del registro correspondiente ante la Secretaría, a fin de que participen en acciones de planeación y consulta en temas de Protección Civil. </w:t>
      </w:r>
      <w:r w:rsidR="002A7338" w:rsidRPr="002A7338">
        <w:rPr>
          <w:rFonts w:ascii="Arial" w:eastAsia="Times New Roman" w:hAnsi="Arial" w:cs="Arial"/>
          <w:sz w:val="24"/>
          <w:szCs w:val="24"/>
          <w:lang w:eastAsia="es-ES"/>
        </w:rPr>
        <w:t>Debiendo presentar evidencia del fomento realizado para el debido registro o en su caso de su participación como invitados en sesiones del Sistema Municipal de Protección Civil o de los órganos que le conforman.</w:t>
      </w:r>
    </w:p>
    <w:p w14:paraId="180FA9BD" w14:textId="72B27E64" w:rsidR="00B31F35" w:rsidRDefault="00B31F35" w:rsidP="003D4902">
      <w:pPr>
        <w:spacing w:after="0"/>
        <w:jc w:val="both"/>
        <w:rPr>
          <w:rFonts w:ascii="Arial" w:eastAsia="Times New Roman" w:hAnsi="Arial" w:cs="Arial"/>
          <w:sz w:val="24"/>
          <w:szCs w:val="24"/>
          <w:lang w:eastAsia="es-ES"/>
        </w:rPr>
      </w:pPr>
    </w:p>
    <w:p w14:paraId="44A7C35B" w14:textId="64F88200" w:rsidR="00B31F35" w:rsidRDefault="00B31F35" w:rsidP="003D4902">
      <w:pPr>
        <w:spacing w:after="0"/>
        <w:jc w:val="both"/>
        <w:rPr>
          <w:rFonts w:ascii="Arial" w:eastAsia="Times New Roman" w:hAnsi="Arial" w:cs="Arial"/>
          <w:sz w:val="24"/>
          <w:szCs w:val="24"/>
          <w:lang w:eastAsia="es-ES"/>
        </w:rPr>
      </w:pPr>
    </w:p>
    <w:p w14:paraId="290D2F15" w14:textId="33BE45E8" w:rsidR="003D4902" w:rsidRPr="00C57E20" w:rsidRDefault="004511DA" w:rsidP="00C57E20">
      <w:pPr>
        <w:ind w:firstLine="709"/>
        <w:rPr>
          <w:rFonts w:ascii="Arial" w:hAnsi="Arial" w:cs="Arial"/>
          <w:b/>
          <w:sz w:val="24"/>
        </w:rPr>
      </w:pPr>
      <w:r w:rsidRPr="00C57E20">
        <w:rPr>
          <w:rFonts w:ascii="Arial" w:hAnsi="Arial" w:cs="Arial"/>
          <w:b/>
          <w:sz w:val="24"/>
        </w:rPr>
        <w:t>2.2 Coordinación Municipal de Protección Civil</w:t>
      </w:r>
      <w:r w:rsidR="003D4902" w:rsidRPr="00C57E20">
        <w:rPr>
          <w:rFonts w:ascii="Arial" w:hAnsi="Arial" w:cs="Arial"/>
          <w:b/>
          <w:sz w:val="24"/>
        </w:rPr>
        <w:t>.</w:t>
      </w:r>
    </w:p>
    <w:p w14:paraId="57D83723" w14:textId="61B01EA6" w:rsidR="003D4902" w:rsidRDefault="004511DA" w:rsidP="003D4902">
      <w:pPr>
        <w:spacing w:after="0" w:line="240" w:lineRule="auto"/>
        <w:jc w:val="both"/>
        <w:rPr>
          <w:rFonts w:ascii="Arial" w:hAnsi="Arial" w:cs="Arial"/>
          <w:b/>
          <w:bCs/>
          <w:sz w:val="24"/>
          <w:szCs w:val="24"/>
        </w:rPr>
      </w:pPr>
      <w:r>
        <w:rPr>
          <w:rFonts w:ascii="Arial" w:hAnsi="Arial" w:cs="Arial"/>
          <w:b/>
          <w:bCs/>
          <w:sz w:val="24"/>
          <w:szCs w:val="24"/>
        </w:rPr>
        <w:t>Si</w:t>
      </w:r>
      <w:r w:rsidR="003D4902" w:rsidRPr="00B03701">
        <w:rPr>
          <w:rFonts w:ascii="Arial" w:hAnsi="Arial" w:cs="Arial"/>
          <w:b/>
          <w:bCs/>
          <w:sz w:val="24"/>
          <w:szCs w:val="24"/>
        </w:rPr>
        <w:t>n</w:t>
      </w:r>
      <w:r>
        <w:rPr>
          <w:rFonts w:ascii="Arial" w:hAnsi="Arial" w:cs="Arial"/>
          <w:b/>
          <w:bCs/>
          <w:sz w:val="24"/>
          <w:szCs w:val="24"/>
        </w:rPr>
        <w:t xml:space="preserve"> </w:t>
      </w:r>
      <w:r w:rsidR="003D4902" w:rsidRPr="00B03701">
        <w:rPr>
          <w:rFonts w:ascii="Arial" w:hAnsi="Arial" w:cs="Arial"/>
          <w:b/>
          <w:bCs/>
          <w:sz w:val="24"/>
          <w:szCs w:val="24"/>
        </w:rPr>
        <w:t>observación</w:t>
      </w:r>
      <w:r w:rsidR="003D4902">
        <w:rPr>
          <w:rFonts w:ascii="Arial" w:hAnsi="Arial" w:cs="Arial"/>
          <w:b/>
          <w:bCs/>
          <w:sz w:val="24"/>
          <w:szCs w:val="24"/>
        </w:rPr>
        <w:t>.</w:t>
      </w:r>
    </w:p>
    <w:p w14:paraId="3C94B31A" w14:textId="77777777" w:rsidR="00B31F35" w:rsidRPr="00B03701" w:rsidRDefault="00B31F35" w:rsidP="003D4902">
      <w:pPr>
        <w:spacing w:after="0" w:line="240" w:lineRule="auto"/>
        <w:jc w:val="both"/>
        <w:rPr>
          <w:rFonts w:ascii="Arial" w:hAnsi="Arial" w:cs="Arial"/>
          <w:sz w:val="24"/>
          <w:szCs w:val="24"/>
        </w:rPr>
      </w:pPr>
    </w:p>
    <w:p w14:paraId="746A3BFF" w14:textId="393B2341" w:rsidR="004511DA" w:rsidRPr="00E91FC5" w:rsidRDefault="004511DA" w:rsidP="00D176F1">
      <w:pPr>
        <w:jc w:val="both"/>
        <w:rPr>
          <w:rFonts w:ascii="Arial" w:hAnsi="Arial" w:cs="Arial"/>
          <w:sz w:val="24"/>
        </w:rPr>
      </w:pPr>
      <w:r w:rsidRPr="00E91FC5">
        <w:rPr>
          <w:rFonts w:ascii="Arial" w:hAnsi="Arial" w:cs="Arial"/>
          <w:sz w:val="24"/>
        </w:rPr>
        <w:t>La Coordinación Municipal de Protección Civil, tiene a su cargo la organización y operación del Sistema Municipal de Protección Civil, como su Órgano Ejecutivo y Operativo le compete el despacho de asuntos como la realización de eventos de capacitación a la población encaminados al aprendizaje de conductas de autoprotección, fortalecer el interés de la población por participar activamente en las acciones de protección civil, elaborar y coordinar los planes y programas de prevención y auxilio para apoyo de la población ante la eventualidad de desastres, elaborar inventarios de recursos materiales y humanos disponibles en el Municipio de Solidaridad, para los casos de emergencia y desastres, así como la evalua</w:t>
      </w:r>
      <w:r w:rsidR="008733A4">
        <w:rPr>
          <w:rFonts w:ascii="Arial" w:hAnsi="Arial" w:cs="Arial"/>
          <w:sz w:val="24"/>
        </w:rPr>
        <w:t>ción de edificios que funcionará</w:t>
      </w:r>
      <w:r w:rsidRPr="00E91FC5">
        <w:rPr>
          <w:rFonts w:ascii="Arial" w:hAnsi="Arial" w:cs="Arial"/>
          <w:sz w:val="24"/>
        </w:rPr>
        <w:t>n como refugios públicos, debiendo dar publicidad suficiente para el máximo conocimiento de la información por parte de la sociedad en genera</w:t>
      </w:r>
      <w:r w:rsidR="008733A4">
        <w:rPr>
          <w:rFonts w:ascii="Arial" w:hAnsi="Arial" w:cs="Arial"/>
          <w:sz w:val="24"/>
        </w:rPr>
        <w:t>l</w:t>
      </w:r>
      <w:r w:rsidRPr="00E91FC5">
        <w:rPr>
          <w:rStyle w:val="Refdenotaalpie"/>
          <w:rFonts w:ascii="Arial" w:hAnsi="Arial" w:cs="Arial"/>
          <w:sz w:val="24"/>
        </w:rPr>
        <w:footnoteReference w:id="28"/>
      </w:r>
      <w:r w:rsidR="00BA02AF">
        <w:rPr>
          <w:rFonts w:ascii="Arial" w:hAnsi="Arial" w:cs="Arial"/>
          <w:sz w:val="24"/>
        </w:rPr>
        <w:t>, entre otros.</w:t>
      </w:r>
    </w:p>
    <w:p w14:paraId="6D0B8595" w14:textId="3656DE68" w:rsidR="004511DA" w:rsidRPr="00E91FC5" w:rsidRDefault="004511DA" w:rsidP="00D176F1">
      <w:pPr>
        <w:jc w:val="both"/>
        <w:rPr>
          <w:rFonts w:ascii="Arial" w:hAnsi="Arial" w:cs="Arial"/>
          <w:sz w:val="24"/>
        </w:rPr>
      </w:pPr>
      <w:r w:rsidRPr="00E91FC5">
        <w:rPr>
          <w:rFonts w:ascii="Arial" w:hAnsi="Arial" w:cs="Arial"/>
          <w:sz w:val="24"/>
        </w:rPr>
        <w:t>Con el objetivo de verificar las principales acciones para la mitigación y prevención de riesgos realizadas durante el ejercicio fiscal 2021, por la Secretaría de Protección Civil, Prevención de Riesgos y Bomberos, entendida como la Coordinación Municipal de Protección Civil, se solicitó al Ayuntamiento del Municipio de Solidaridad información relacionada con el Plan de trabajo del ejercicio fiscal 2021, evidencias de campañas de difusión para la capacitación en materia de Protección Civil dirigida a la población, el listado de edificios que funcionaron como refugios públicos e inventarios de los recursos movilizables para el equipamiento de los mismos.</w:t>
      </w:r>
      <w:bookmarkStart w:id="18" w:name="_Hlk104032534"/>
    </w:p>
    <w:p w14:paraId="6E1093DF" w14:textId="2658F6D6" w:rsidR="004511DA" w:rsidRPr="00E91FC5" w:rsidRDefault="004511DA" w:rsidP="006A177A">
      <w:pPr>
        <w:jc w:val="both"/>
        <w:rPr>
          <w:rFonts w:ascii="Arial" w:hAnsi="Arial" w:cs="Arial"/>
          <w:sz w:val="24"/>
        </w:rPr>
      </w:pPr>
      <w:r w:rsidRPr="00E91FC5">
        <w:rPr>
          <w:rFonts w:ascii="Arial" w:hAnsi="Arial" w:cs="Arial"/>
          <w:sz w:val="24"/>
        </w:rPr>
        <w:t>Al respecto, la Secretaría de Protección Civil, Prevención de Riesgos y Bomberos informó por una parte, que no cuenta con evidencia relacionada con el Plan de trabajo, con las campañas de difusión para la capacitación en materia de Protección Civil dirigida a la población efectuados, así como del listado de los recursos movilizables para poder habilitar los refugios en caso de ser requerido, y poder brindar temporalmente protección a personas que no tienen posibilidades inmediatas de acceso a una habitación segura en caso de un riesgo inminente, una emergencia, siniestro o desastre, du</w:t>
      </w:r>
      <w:r w:rsidR="00BA02AF">
        <w:rPr>
          <w:rFonts w:ascii="Arial" w:hAnsi="Arial" w:cs="Arial"/>
          <w:sz w:val="24"/>
        </w:rPr>
        <w:t>rante el ejercicio fiscal 2021.</w:t>
      </w:r>
    </w:p>
    <w:p w14:paraId="30507CE8" w14:textId="76608C20" w:rsidR="004511DA" w:rsidRDefault="004511DA" w:rsidP="006A177A">
      <w:pPr>
        <w:jc w:val="both"/>
        <w:rPr>
          <w:rFonts w:ascii="Arial" w:hAnsi="Arial" w:cs="Arial"/>
          <w:sz w:val="24"/>
        </w:rPr>
      </w:pPr>
      <w:r w:rsidRPr="00E91FC5">
        <w:rPr>
          <w:rFonts w:ascii="Arial" w:hAnsi="Arial" w:cs="Arial"/>
          <w:sz w:val="24"/>
        </w:rPr>
        <w:t xml:space="preserve">En cuanto a los inmuebles que funcionaron como refugios temporales autorizados por la </w:t>
      </w:r>
      <w:r w:rsidR="00A85163">
        <w:rPr>
          <w:rFonts w:ascii="Arial" w:hAnsi="Arial" w:cs="Arial"/>
          <w:sz w:val="24"/>
        </w:rPr>
        <w:t>Secretaría</w:t>
      </w:r>
      <w:r w:rsidRPr="00E91FC5">
        <w:rPr>
          <w:rFonts w:ascii="Arial" w:hAnsi="Arial" w:cs="Arial"/>
          <w:sz w:val="24"/>
        </w:rPr>
        <w:t xml:space="preserve"> de Protección Civil, Prevención de Riesgos y Bomberos, se proporcionó una relación, misma que consta de 36 edificios, siendo escuelas públicas en su totalidad los edificios destinados para ser utilizados en caso de alguna emergencia, sin embargo, no se presentó evide</w:t>
      </w:r>
      <w:r w:rsidR="00BA02AF">
        <w:rPr>
          <w:rFonts w:ascii="Arial" w:hAnsi="Arial" w:cs="Arial"/>
          <w:sz w:val="24"/>
        </w:rPr>
        <w:t>ncia fotográfica de los mismos.</w:t>
      </w:r>
    </w:p>
    <w:p w14:paraId="1AD492AC" w14:textId="77777777" w:rsidR="004511DA" w:rsidRPr="00E91FC5" w:rsidRDefault="004511DA" w:rsidP="006A177A">
      <w:pPr>
        <w:jc w:val="both"/>
        <w:rPr>
          <w:rFonts w:ascii="Arial" w:hAnsi="Arial" w:cs="Arial"/>
          <w:sz w:val="24"/>
        </w:rPr>
      </w:pPr>
      <w:r w:rsidRPr="00E91FC5">
        <w:rPr>
          <w:rFonts w:ascii="Arial" w:hAnsi="Arial" w:cs="Arial"/>
          <w:sz w:val="24"/>
        </w:rPr>
        <w:t>Por otro lado, como parte de las acciones implementadas durante el año en curso, también proporcionaron información relacionada con las principales acciones para la mitigación y prevención de riesgos realizadas en el 2022, misma que se procedió a analizar y que se presenta a continuación:</w:t>
      </w:r>
    </w:p>
    <w:p w14:paraId="247BB6BE" w14:textId="67C874C8" w:rsidR="004511DA" w:rsidRPr="00E91FC5" w:rsidRDefault="004511DA" w:rsidP="006A177A">
      <w:pPr>
        <w:jc w:val="both"/>
        <w:rPr>
          <w:rFonts w:ascii="Arial" w:hAnsi="Arial" w:cs="Arial"/>
          <w:sz w:val="24"/>
        </w:rPr>
      </w:pPr>
      <w:r w:rsidRPr="00E91FC5">
        <w:rPr>
          <w:rFonts w:ascii="Arial" w:hAnsi="Arial" w:cs="Arial"/>
          <w:sz w:val="24"/>
        </w:rPr>
        <w:t>Se remitió el Plan Integral de Gestión del Riesgo de Desastres (PIGRD) 2022, documento creado con el objeto de dar respuesta coordinada, de forma previa y ante la ocurrencia de algún fenómeno perturbador, o durante un desastre, que garantice la eficiencia en la atención de los requerimientos demandados y disminuya al máxi</w:t>
      </w:r>
      <w:r w:rsidR="006A177A">
        <w:rPr>
          <w:rFonts w:ascii="Arial" w:hAnsi="Arial" w:cs="Arial"/>
          <w:sz w:val="24"/>
        </w:rPr>
        <w:t>mo la duplicación de funciones.</w:t>
      </w:r>
    </w:p>
    <w:p w14:paraId="5C3669FD" w14:textId="787C0BD9" w:rsidR="004511DA" w:rsidRPr="00E91FC5" w:rsidRDefault="004511DA" w:rsidP="006A177A">
      <w:pPr>
        <w:jc w:val="both"/>
        <w:rPr>
          <w:rFonts w:ascii="Arial" w:hAnsi="Arial" w:cs="Arial"/>
          <w:sz w:val="24"/>
        </w:rPr>
      </w:pPr>
      <w:r w:rsidRPr="00E91FC5">
        <w:rPr>
          <w:rFonts w:ascii="Arial" w:hAnsi="Arial" w:cs="Arial"/>
          <w:sz w:val="24"/>
        </w:rPr>
        <w:t xml:space="preserve">El documento integra la clasificación y calendarización de las amenazas en el municipio las cuales son: ciclones tropicales, lluvias, </w:t>
      </w:r>
      <w:r w:rsidR="00BA02AF">
        <w:rPr>
          <w:rFonts w:ascii="Arial" w:hAnsi="Arial" w:cs="Arial"/>
          <w:sz w:val="24"/>
        </w:rPr>
        <w:t xml:space="preserve">frentes fríos, turbonadas, </w:t>
      </w:r>
      <w:r w:rsidR="00BA02AF" w:rsidRPr="008733A4">
        <w:rPr>
          <w:rFonts w:ascii="Arial" w:hAnsi="Arial" w:cs="Arial"/>
          <w:sz w:val="24"/>
        </w:rPr>
        <w:t>sequí</w:t>
      </w:r>
      <w:r w:rsidRPr="008733A4">
        <w:rPr>
          <w:rFonts w:ascii="Arial" w:hAnsi="Arial" w:cs="Arial"/>
          <w:sz w:val="24"/>
        </w:rPr>
        <w:t>a</w:t>
      </w:r>
      <w:r w:rsidRPr="00E91FC5">
        <w:rPr>
          <w:rFonts w:ascii="Arial" w:hAnsi="Arial" w:cs="Arial"/>
          <w:sz w:val="24"/>
        </w:rPr>
        <w:t xml:space="preserve"> meteorológica, incendios forestales, incendios urbanos y materiales peligrosos, mismas que se encuentras señaladas</w:t>
      </w:r>
      <w:r w:rsidR="00BA02AF">
        <w:rPr>
          <w:rFonts w:ascii="Arial" w:hAnsi="Arial" w:cs="Arial"/>
          <w:sz w:val="24"/>
        </w:rPr>
        <w:t xml:space="preserve"> por mes y posible ocurrencia.</w:t>
      </w:r>
    </w:p>
    <w:p w14:paraId="0A0F48F4" w14:textId="744959AA" w:rsidR="006A177A" w:rsidRPr="00E91FC5" w:rsidRDefault="004511DA" w:rsidP="006A177A">
      <w:pPr>
        <w:jc w:val="both"/>
        <w:rPr>
          <w:rFonts w:ascii="Arial" w:hAnsi="Arial" w:cs="Arial"/>
          <w:sz w:val="24"/>
        </w:rPr>
      </w:pPr>
      <w:r w:rsidRPr="00E91FC5">
        <w:rPr>
          <w:rFonts w:ascii="Arial" w:hAnsi="Arial" w:cs="Arial"/>
          <w:sz w:val="24"/>
        </w:rPr>
        <w:t xml:space="preserve">Además, como parte de la operatividad del plan, se identificó una vinculación de diversas instituciones tales como la Secretaría de Seguridad Pública y Tránsito Municipal, </w:t>
      </w:r>
      <w:r w:rsidR="00A85163">
        <w:rPr>
          <w:rFonts w:ascii="Arial" w:hAnsi="Arial" w:cs="Arial"/>
          <w:sz w:val="24"/>
        </w:rPr>
        <w:t>Secretaría</w:t>
      </w:r>
      <w:r w:rsidRPr="00E91FC5">
        <w:rPr>
          <w:rFonts w:ascii="Arial" w:hAnsi="Arial" w:cs="Arial"/>
          <w:sz w:val="24"/>
        </w:rPr>
        <w:t xml:space="preserve"> de Ordenamiento Territorial Municipal y de Sustentabilidad, Secretaría de la Defensa Nacional (SEDENA), entre otros, a fin de determinar líneas de responsabilidad y sus funciones.</w:t>
      </w:r>
    </w:p>
    <w:p w14:paraId="5985F333" w14:textId="7BAA94A3" w:rsidR="004511DA" w:rsidRDefault="002A7338" w:rsidP="00E91FC5">
      <w:pPr>
        <w:spacing w:after="0"/>
        <w:jc w:val="center"/>
        <w:rPr>
          <w:rFonts w:ascii="Arial" w:hAnsi="Arial" w:cs="Arial"/>
          <w:b/>
          <w:sz w:val="20"/>
          <w:szCs w:val="20"/>
        </w:rPr>
      </w:pPr>
      <w:r>
        <w:rPr>
          <w:rFonts w:ascii="Arial" w:hAnsi="Arial" w:cs="Arial"/>
          <w:b/>
          <w:bCs/>
          <w:sz w:val="20"/>
          <w:szCs w:val="20"/>
        </w:rPr>
        <w:t xml:space="preserve">Tabla </w:t>
      </w:r>
      <w:r w:rsidR="004511DA">
        <w:rPr>
          <w:rFonts w:ascii="Arial" w:hAnsi="Arial" w:cs="Arial"/>
          <w:b/>
          <w:bCs/>
          <w:sz w:val="20"/>
          <w:szCs w:val="20"/>
        </w:rPr>
        <w:t>7</w:t>
      </w:r>
      <w:r w:rsidR="004511DA" w:rsidRPr="005E7E2A">
        <w:rPr>
          <w:rFonts w:ascii="Arial" w:hAnsi="Arial" w:cs="Arial"/>
          <w:b/>
          <w:bCs/>
          <w:sz w:val="20"/>
          <w:szCs w:val="20"/>
        </w:rPr>
        <w:t>. De</w:t>
      </w:r>
      <w:r w:rsidR="004511DA" w:rsidRPr="005E7E2A">
        <w:rPr>
          <w:rFonts w:ascii="Arial" w:hAnsi="Arial" w:cs="Arial"/>
          <w:b/>
          <w:sz w:val="20"/>
          <w:szCs w:val="20"/>
        </w:rPr>
        <w:t>pendencias vinculadas a funciones específicas del PIGRD</w:t>
      </w:r>
      <w:r w:rsidR="004511DA">
        <w:rPr>
          <w:rFonts w:ascii="Arial" w:hAnsi="Arial" w:cs="Arial"/>
          <w:b/>
          <w:sz w:val="20"/>
          <w:szCs w:val="20"/>
        </w:rPr>
        <w:t>,</w:t>
      </w:r>
      <w:r w:rsidR="004511DA" w:rsidRPr="005E7E2A">
        <w:rPr>
          <w:rFonts w:ascii="Arial" w:hAnsi="Arial" w:cs="Arial"/>
          <w:b/>
          <w:sz w:val="20"/>
          <w:szCs w:val="20"/>
        </w:rPr>
        <w:t xml:space="preserve"> 2022.</w:t>
      </w:r>
    </w:p>
    <w:p w14:paraId="02CFCD2A" w14:textId="77777777" w:rsidR="004511DA" w:rsidRPr="00391F61" w:rsidRDefault="004511DA" w:rsidP="00E91FC5">
      <w:pPr>
        <w:spacing w:after="0"/>
        <w:jc w:val="center"/>
        <w:rPr>
          <w:rFonts w:ascii="Arial" w:hAnsi="Arial" w:cs="Arial"/>
          <w:b/>
          <w:sz w:val="10"/>
          <w:szCs w:val="10"/>
        </w:rPr>
      </w:pPr>
    </w:p>
    <w:tbl>
      <w:tblPr>
        <w:tblStyle w:val="Tablaconcuadrcula16"/>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7229"/>
      </w:tblGrid>
      <w:tr w:rsidR="004511DA" w:rsidRPr="006531B7" w14:paraId="21E83287" w14:textId="77777777" w:rsidTr="006A177A">
        <w:trPr>
          <w:tblHeader/>
        </w:trPr>
        <w:tc>
          <w:tcPr>
            <w:tcW w:w="1077" w:type="pct"/>
            <w:tcBorders>
              <w:top w:val="single" w:sz="4" w:space="0" w:color="auto"/>
              <w:bottom w:val="single" w:sz="4" w:space="0" w:color="auto"/>
            </w:tcBorders>
            <w:shd w:val="clear" w:color="auto" w:fill="DBE5F1" w:themeFill="accent1" w:themeFillTint="33"/>
          </w:tcPr>
          <w:p w14:paraId="78FE6B5E" w14:textId="77777777" w:rsidR="004511DA" w:rsidRPr="006531B7" w:rsidRDefault="004511DA" w:rsidP="00AC1EB0">
            <w:pPr>
              <w:jc w:val="center"/>
              <w:rPr>
                <w:rFonts w:ascii="Arial" w:hAnsi="Arial" w:cs="Arial"/>
                <w:b/>
                <w:sz w:val="18"/>
                <w:szCs w:val="18"/>
              </w:rPr>
            </w:pPr>
            <w:r w:rsidRPr="006531B7">
              <w:rPr>
                <w:rFonts w:ascii="Arial" w:hAnsi="Arial" w:cs="Arial"/>
                <w:b/>
                <w:sz w:val="18"/>
                <w:szCs w:val="18"/>
              </w:rPr>
              <w:t>Dependencia</w:t>
            </w:r>
          </w:p>
        </w:tc>
        <w:tc>
          <w:tcPr>
            <w:tcW w:w="3923" w:type="pct"/>
            <w:tcBorders>
              <w:top w:val="single" w:sz="4" w:space="0" w:color="auto"/>
              <w:bottom w:val="single" w:sz="4" w:space="0" w:color="auto"/>
            </w:tcBorders>
            <w:shd w:val="clear" w:color="auto" w:fill="DBE5F1" w:themeFill="accent1" w:themeFillTint="33"/>
          </w:tcPr>
          <w:p w14:paraId="5369EE4F" w14:textId="77777777" w:rsidR="004511DA" w:rsidRPr="006531B7" w:rsidRDefault="004511DA" w:rsidP="00AC1EB0">
            <w:pPr>
              <w:jc w:val="center"/>
              <w:rPr>
                <w:rFonts w:ascii="Arial" w:hAnsi="Arial" w:cs="Arial"/>
                <w:b/>
                <w:sz w:val="18"/>
                <w:szCs w:val="18"/>
              </w:rPr>
            </w:pPr>
            <w:r w:rsidRPr="006531B7">
              <w:rPr>
                <w:rFonts w:ascii="Arial" w:hAnsi="Arial" w:cs="Arial"/>
                <w:b/>
                <w:sz w:val="18"/>
                <w:szCs w:val="18"/>
              </w:rPr>
              <w:t>Funciones</w:t>
            </w:r>
          </w:p>
        </w:tc>
      </w:tr>
      <w:tr w:rsidR="004511DA" w:rsidRPr="006531B7" w14:paraId="6123E666" w14:textId="77777777" w:rsidTr="006A177A">
        <w:trPr>
          <w:trHeight w:val="567"/>
        </w:trPr>
        <w:tc>
          <w:tcPr>
            <w:tcW w:w="1077" w:type="pct"/>
            <w:tcBorders>
              <w:top w:val="single" w:sz="4" w:space="0" w:color="auto"/>
            </w:tcBorders>
            <w:shd w:val="clear" w:color="auto" w:fill="auto"/>
          </w:tcPr>
          <w:p w14:paraId="63E7391C" w14:textId="77777777" w:rsidR="004511DA" w:rsidRPr="006531B7" w:rsidRDefault="004511DA" w:rsidP="00AC1EB0">
            <w:pPr>
              <w:jc w:val="both"/>
              <w:rPr>
                <w:rFonts w:ascii="Arial" w:hAnsi="Arial" w:cs="Arial"/>
                <w:sz w:val="18"/>
                <w:szCs w:val="18"/>
              </w:rPr>
            </w:pPr>
            <w:r w:rsidRPr="006531B7">
              <w:rPr>
                <w:rFonts w:ascii="Arial" w:hAnsi="Arial" w:cs="Arial"/>
                <w:sz w:val="18"/>
                <w:szCs w:val="18"/>
              </w:rPr>
              <w:t>Presidencia Municipal</w:t>
            </w:r>
          </w:p>
        </w:tc>
        <w:tc>
          <w:tcPr>
            <w:tcW w:w="3923" w:type="pct"/>
            <w:tcBorders>
              <w:top w:val="single" w:sz="4" w:space="0" w:color="auto"/>
            </w:tcBorders>
            <w:shd w:val="clear" w:color="auto" w:fill="auto"/>
          </w:tcPr>
          <w:p w14:paraId="3886DFBB" w14:textId="77777777" w:rsidR="004511DA" w:rsidRPr="006531B7" w:rsidRDefault="004511DA" w:rsidP="00BA2891">
            <w:pPr>
              <w:numPr>
                <w:ilvl w:val="0"/>
                <w:numId w:val="37"/>
              </w:numPr>
              <w:contextualSpacing/>
              <w:jc w:val="both"/>
              <w:rPr>
                <w:rFonts w:ascii="Arial" w:hAnsi="Arial" w:cs="Arial"/>
                <w:sz w:val="18"/>
                <w:szCs w:val="18"/>
              </w:rPr>
            </w:pPr>
            <w:r w:rsidRPr="006531B7">
              <w:rPr>
                <w:rFonts w:ascii="Arial" w:hAnsi="Arial" w:cs="Arial"/>
                <w:sz w:val="18"/>
                <w:szCs w:val="18"/>
              </w:rPr>
              <w:t>Convocar a reunión a los comités de acuerdo con el fenómeno presente.</w:t>
            </w:r>
          </w:p>
          <w:p w14:paraId="2941ECBD" w14:textId="77777777" w:rsidR="004511DA" w:rsidRPr="006531B7" w:rsidRDefault="004511DA" w:rsidP="00BA2891">
            <w:pPr>
              <w:numPr>
                <w:ilvl w:val="0"/>
                <w:numId w:val="37"/>
              </w:numPr>
              <w:contextualSpacing/>
              <w:jc w:val="both"/>
              <w:rPr>
                <w:rFonts w:ascii="Arial" w:hAnsi="Arial" w:cs="Arial"/>
                <w:sz w:val="18"/>
                <w:szCs w:val="18"/>
              </w:rPr>
            </w:pPr>
            <w:r w:rsidRPr="006531B7">
              <w:rPr>
                <w:rFonts w:ascii="Arial" w:hAnsi="Arial" w:cs="Arial"/>
                <w:sz w:val="18"/>
                <w:szCs w:val="18"/>
              </w:rPr>
              <w:t>Consolidar acciones a realizar antes, durante y después de la contingencia.</w:t>
            </w:r>
          </w:p>
        </w:tc>
      </w:tr>
      <w:tr w:rsidR="004511DA" w:rsidRPr="006531B7" w14:paraId="4628E220" w14:textId="77777777" w:rsidTr="006A177A">
        <w:trPr>
          <w:trHeight w:val="567"/>
        </w:trPr>
        <w:tc>
          <w:tcPr>
            <w:tcW w:w="1077" w:type="pct"/>
            <w:shd w:val="clear" w:color="auto" w:fill="auto"/>
          </w:tcPr>
          <w:p w14:paraId="394ACBCB" w14:textId="77777777" w:rsidR="004511DA" w:rsidRPr="006531B7" w:rsidRDefault="004511DA" w:rsidP="00AC1EB0">
            <w:pPr>
              <w:jc w:val="both"/>
              <w:rPr>
                <w:rFonts w:ascii="Arial" w:hAnsi="Arial" w:cs="Arial"/>
                <w:sz w:val="18"/>
                <w:szCs w:val="18"/>
              </w:rPr>
            </w:pPr>
            <w:r w:rsidRPr="006531B7">
              <w:rPr>
                <w:rFonts w:ascii="Arial" w:hAnsi="Arial" w:cs="Arial"/>
                <w:sz w:val="18"/>
                <w:szCs w:val="18"/>
              </w:rPr>
              <w:t>Secretaría de Protección Civil, Prevención de Riesgos y Bomberos</w:t>
            </w:r>
          </w:p>
        </w:tc>
        <w:tc>
          <w:tcPr>
            <w:tcW w:w="3923" w:type="pct"/>
            <w:shd w:val="clear" w:color="auto" w:fill="auto"/>
          </w:tcPr>
          <w:p w14:paraId="05790470" w14:textId="77777777" w:rsidR="004511DA" w:rsidRPr="006531B7" w:rsidRDefault="004511DA" w:rsidP="00BA2891">
            <w:pPr>
              <w:numPr>
                <w:ilvl w:val="0"/>
                <w:numId w:val="38"/>
              </w:numPr>
              <w:contextualSpacing/>
              <w:jc w:val="both"/>
              <w:rPr>
                <w:rFonts w:ascii="Arial" w:hAnsi="Arial" w:cs="Arial"/>
                <w:sz w:val="18"/>
                <w:szCs w:val="18"/>
              </w:rPr>
            </w:pPr>
            <w:r w:rsidRPr="006531B7">
              <w:rPr>
                <w:rFonts w:ascii="Arial" w:hAnsi="Arial" w:cs="Arial"/>
                <w:sz w:val="18"/>
                <w:szCs w:val="18"/>
              </w:rPr>
              <w:t>Coordinación general del plan.</w:t>
            </w:r>
          </w:p>
          <w:p w14:paraId="0EAC006D" w14:textId="77777777" w:rsidR="004511DA" w:rsidRPr="006531B7" w:rsidRDefault="004511DA" w:rsidP="00BA2891">
            <w:pPr>
              <w:numPr>
                <w:ilvl w:val="0"/>
                <w:numId w:val="38"/>
              </w:numPr>
              <w:contextualSpacing/>
              <w:jc w:val="both"/>
              <w:rPr>
                <w:rFonts w:ascii="Arial" w:hAnsi="Arial" w:cs="Arial"/>
                <w:sz w:val="18"/>
                <w:szCs w:val="18"/>
              </w:rPr>
            </w:pPr>
            <w:r w:rsidRPr="006531B7">
              <w:rPr>
                <w:rFonts w:ascii="Arial" w:hAnsi="Arial" w:cs="Arial"/>
                <w:sz w:val="18"/>
                <w:szCs w:val="18"/>
              </w:rPr>
              <w:t>Organizar, consolidar, ejecutar el Sistema Municipal de Protección Civil.</w:t>
            </w:r>
          </w:p>
          <w:p w14:paraId="779910DD" w14:textId="77777777" w:rsidR="004511DA" w:rsidRPr="006531B7" w:rsidRDefault="004511DA" w:rsidP="00BA2891">
            <w:pPr>
              <w:numPr>
                <w:ilvl w:val="0"/>
                <w:numId w:val="38"/>
              </w:numPr>
              <w:contextualSpacing/>
              <w:jc w:val="both"/>
              <w:rPr>
                <w:rFonts w:ascii="Arial" w:hAnsi="Arial" w:cs="Arial"/>
                <w:sz w:val="18"/>
                <w:szCs w:val="18"/>
              </w:rPr>
            </w:pPr>
            <w:r w:rsidRPr="006531B7">
              <w:rPr>
                <w:rFonts w:ascii="Arial" w:hAnsi="Arial" w:cs="Arial"/>
                <w:sz w:val="18"/>
                <w:szCs w:val="18"/>
              </w:rPr>
              <w:t>Coordinarse con las dependencias y entidades de los tres órdenes de gobierno para la prevención, auxilio y recuperación. Concretar con instituciones y organismos de los sectores privados y social, las acciones condecentes al mismo objetivo.</w:t>
            </w:r>
          </w:p>
        </w:tc>
      </w:tr>
      <w:tr w:rsidR="004511DA" w:rsidRPr="006531B7" w14:paraId="58AFAE5E" w14:textId="77777777" w:rsidTr="006A177A">
        <w:trPr>
          <w:trHeight w:val="567"/>
        </w:trPr>
        <w:tc>
          <w:tcPr>
            <w:tcW w:w="1077" w:type="pct"/>
            <w:shd w:val="clear" w:color="auto" w:fill="auto"/>
          </w:tcPr>
          <w:p w14:paraId="2977B893" w14:textId="77777777" w:rsidR="004511DA" w:rsidRPr="006531B7" w:rsidRDefault="004511DA" w:rsidP="00AC1EB0">
            <w:pPr>
              <w:jc w:val="both"/>
              <w:rPr>
                <w:rFonts w:ascii="Arial" w:hAnsi="Arial" w:cs="Arial"/>
                <w:sz w:val="18"/>
                <w:szCs w:val="18"/>
              </w:rPr>
            </w:pPr>
            <w:r w:rsidRPr="006531B7">
              <w:rPr>
                <w:rFonts w:ascii="Arial" w:hAnsi="Arial" w:cs="Arial"/>
                <w:sz w:val="18"/>
                <w:szCs w:val="18"/>
              </w:rPr>
              <w:t>Secretaría de Seguridad Pública y Tránsito Municipal</w:t>
            </w:r>
          </w:p>
        </w:tc>
        <w:tc>
          <w:tcPr>
            <w:tcW w:w="3923" w:type="pct"/>
            <w:shd w:val="clear" w:color="auto" w:fill="auto"/>
          </w:tcPr>
          <w:p w14:paraId="70F095CC" w14:textId="77777777" w:rsidR="004511DA" w:rsidRPr="006531B7" w:rsidRDefault="004511DA" w:rsidP="00BA2891">
            <w:pPr>
              <w:numPr>
                <w:ilvl w:val="0"/>
                <w:numId w:val="39"/>
              </w:numPr>
              <w:contextualSpacing/>
              <w:jc w:val="both"/>
              <w:rPr>
                <w:rFonts w:ascii="Arial" w:hAnsi="Arial" w:cs="Arial"/>
                <w:sz w:val="18"/>
                <w:szCs w:val="18"/>
              </w:rPr>
            </w:pPr>
            <w:r w:rsidRPr="006531B7">
              <w:rPr>
                <w:rFonts w:ascii="Arial" w:hAnsi="Arial" w:cs="Arial"/>
                <w:sz w:val="18"/>
                <w:szCs w:val="18"/>
              </w:rPr>
              <w:t>Intervenir en auxilio o colaboración con las autoridades municipales, estatales y federales en la prevención, protección, auxilio, recuperación y apoyo a la población en situaciones de emergencia o desastres</w:t>
            </w:r>
          </w:p>
        </w:tc>
      </w:tr>
      <w:tr w:rsidR="004511DA" w:rsidRPr="006531B7" w14:paraId="18BFACDD" w14:textId="77777777" w:rsidTr="006A177A">
        <w:trPr>
          <w:trHeight w:val="567"/>
        </w:trPr>
        <w:tc>
          <w:tcPr>
            <w:tcW w:w="1077" w:type="pct"/>
            <w:shd w:val="clear" w:color="auto" w:fill="auto"/>
          </w:tcPr>
          <w:p w14:paraId="66C11E58" w14:textId="77777777" w:rsidR="004511DA" w:rsidRPr="006531B7" w:rsidRDefault="004511DA" w:rsidP="00AC1EB0">
            <w:pPr>
              <w:jc w:val="both"/>
              <w:rPr>
                <w:rFonts w:ascii="Arial" w:hAnsi="Arial" w:cs="Arial"/>
                <w:sz w:val="18"/>
                <w:szCs w:val="18"/>
              </w:rPr>
            </w:pPr>
            <w:r w:rsidRPr="006531B7">
              <w:rPr>
                <w:rFonts w:ascii="Arial" w:hAnsi="Arial" w:cs="Arial"/>
                <w:sz w:val="18"/>
                <w:szCs w:val="18"/>
              </w:rPr>
              <w:t>Secretaría de Ordenamiento Territorial Municipal y de Sustentabilidad</w:t>
            </w:r>
          </w:p>
        </w:tc>
        <w:tc>
          <w:tcPr>
            <w:tcW w:w="3923" w:type="pct"/>
            <w:shd w:val="clear" w:color="auto" w:fill="auto"/>
          </w:tcPr>
          <w:p w14:paraId="19B5F9C7" w14:textId="77777777" w:rsidR="004511DA" w:rsidRPr="006531B7" w:rsidRDefault="004511DA" w:rsidP="00BA2891">
            <w:pPr>
              <w:numPr>
                <w:ilvl w:val="0"/>
                <w:numId w:val="39"/>
              </w:numPr>
              <w:contextualSpacing/>
              <w:jc w:val="both"/>
              <w:rPr>
                <w:rFonts w:ascii="Arial" w:hAnsi="Arial" w:cs="Arial"/>
                <w:sz w:val="18"/>
                <w:szCs w:val="18"/>
              </w:rPr>
            </w:pPr>
            <w:r w:rsidRPr="006531B7">
              <w:rPr>
                <w:rFonts w:ascii="Arial" w:hAnsi="Arial" w:cs="Arial"/>
                <w:sz w:val="18"/>
                <w:szCs w:val="18"/>
              </w:rPr>
              <w:t>Evaluar y reestablecer, a través de sus direcciones, la infraestructura terrestre para el traslado de personas, equipos y grupos de respuesta inmediata.</w:t>
            </w:r>
          </w:p>
          <w:p w14:paraId="753BF8AB" w14:textId="77777777" w:rsidR="004511DA" w:rsidRPr="006531B7" w:rsidRDefault="004511DA" w:rsidP="00BA2891">
            <w:pPr>
              <w:numPr>
                <w:ilvl w:val="0"/>
                <w:numId w:val="39"/>
              </w:numPr>
              <w:contextualSpacing/>
              <w:jc w:val="both"/>
              <w:rPr>
                <w:rFonts w:ascii="Arial" w:hAnsi="Arial" w:cs="Arial"/>
                <w:sz w:val="18"/>
                <w:szCs w:val="18"/>
              </w:rPr>
            </w:pPr>
            <w:r w:rsidRPr="006531B7">
              <w:rPr>
                <w:rFonts w:ascii="Arial" w:hAnsi="Arial" w:cs="Arial"/>
                <w:sz w:val="18"/>
                <w:szCs w:val="18"/>
              </w:rPr>
              <w:t>Mantener las rutas de evacuación en buen estado</w:t>
            </w:r>
          </w:p>
        </w:tc>
      </w:tr>
      <w:tr w:rsidR="004511DA" w:rsidRPr="006531B7" w14:paraId="4E4691FB" w14:textId="77777777" w:rsidTr="006A177A">
        <w:trPr>
          <w:trHeight w:val="567"/>
        </w:trPr>
        <w:tc>
          <w:tcPr>
            <w:tcW w:w="1077" w:type="pct"/>
            <w:shd w:val="clear" w:color="auto" w:fill="auto"/>
          </w:tcPr>
          <w:p w14:paraId="0C574DC4" w14:textId="77777777" w:rsidR="004511DA" w:rsidRPr="006531B7" w:rsidRDefault="004511DA" w:rsidP="00AC1EB0">
            <w:pPr>
              <w:jc w:val="both"/>
              <w:rPr>
                <w:rFonts w:ascii="Arial" w:hAnsi="Arial" w:cs="Arial"/>
                <w:sz w:val="18"/>
                <w:szCs w:val="18"/>
              </w:rPr>
            </w:pPr>
            <w:r w:rsidRPr="006531B7">
              <w:rPr>
                <w:rFonts w:ascii="Arial" w:hAnsi="Arial" w:cs="Arial"/>
                <w:sz w:val="18"/>
                <w:szCs w:val="18"/>
              </w:rPr>
              <w:t>Tesorería Municipal</w:t>
            </w:r>
          </w:p>
        </w:tc>
        <w:tc>
          <w:tcPr>
            <w:tcW w:w="3923" w:type="pct"/>
            <w:shd w:val="clear" w:color="auto" w:fill="auto"/>
          </w:tcPr>
          <w:p w14:paraId="0C4F0384" w14:textId="77777777" w:rsidR="004511DA" w:rsidRPr="006531B7" w:rsidRDefault="004511DA" w:rsidP="00BA2891">
            <w:pPr>
              <w:numPr>
                <w:ilvl w:val="0"/>
                <w:numId w:val="40"/>
              </w:numPr>
              <w:contextualSpacing/>
              <w:jc w:val="both"/>
              <w:rPr>
                <w:rFonts w:ascii="Arial" w:hAnsi="Arial" w:cs="Arial"/>
                <w:sz w:val="18"/>
                <w:szCs w:val="18"/>
              </w:rPr>
            </w:pPr>
            <w:r w:rsidRPr="006531B7">
              <w:rPr>
                <w:rFonts w:ascii="Arial" w:hAnsi="Arial" w:cs="Arial"/>
                <w:sz w:val="18"/>
                <w:szCs w:val="18"/>
              </w:rPr>
              <w:t>Coordinar y orientar junto con la Secretaría General la gestión de recursos para la prevención y atención de los efectos provocados por fenómenos perturbadores, así como dar seguimiento junto con las instancias, municipales, estatales y federales a las acciones derivadas de los convenios y sus anexos y demás instrumentos y/o programas en materia de prevención y atención de desastres.</w:t>
            </w:r>
          </w:p>
        </w:tc>
      </w:tr>
      <w:tr w:rsidR="004511DA" w:rsidRPr="006531B7" w14:paraId="35C43FE6" w14:textId="77777777" w:rsidTr="00B46271">
        <w:tc>
          <w:tcPr>
            <w:tcW w:w="5000" w:type="pct"/>
            <w:gridSpan w:val="2"/>
            <w:shd w:val="clear" w:color="auto" w:fill="auto"/>
          </w:tcPr>
          <w:p w14:paraId="045B186A" w14:textId="77777777" w:rsidR="004511DA" w:rsidRPr="006531B7" w:rsidRDefault="004511DA" w:rsidP="00AC1EB0">
            <w:pPr>
              <w:contextualSpacing/>
              <w:jc w:val="both"/>
              <w:rPr>
                <w:rFonts w:ascii="Arial" w:hAnsi="Arial" w:cs="Arial"/>
                <w:sz w:val="18"/>
                <w:szCs w:val="18"/>
              </w:rPr>
            </w:pPr>
            <w:r w:rsidRPr="00997D8B">
              <w:rPr>
                <w:rFonts w:ascii="Arial" w:hAnsi="Arial" w:cs="Arial"/>
                <w:b/>
                <w:sz w:val="14"/>
                <w:szCs w:val="14"/>
              </w:rPr>
              <w:t>Fuente:</w:t>
            </w:r>
            <w:r w:rsidRPr="00997D8B">
              <w:rPr>
                <w:rFonts w:ascii="Arial" w:hAnsi="Arial" w:cs="Arial"/>
                <w:sz w:val="14"/>
                <w:szCs w:val="14"/>
              </w:rPr>
              <w:t xml:space="preserve"> Información obtenida del Plan Integral de Gestión del Riesgo de Desastres 2022</w:t>
            </w:r>
            <w:r>
              <w:rPr>
                <w:rFonts w:ascii="Arial" w:hAnsi="Arial" w:cs="Arial"/>
                <w:sz w:val="14"/>
                <w:szCs w:val="14"/>
              </w:rPr>
              <w:t>, proporcionado por la Secretarí</w:t>
            </w:r>
            <w:r w:rsidRPr="00997D8B">
              <w:rPr>
                <w:rFonts w:ascii="Arial" w:hAnsi="Arial" w:cs="Arial"/>
                <w:sz w:val="14"/>
                <w:szCs w:val="14"/>
              </w:rPr>
              <w:t xml:space="preserve">a </w:t>
            </w:r>
            <w:r>
              <w:rPr>
                <w:rFonts w:ascii="Arial" w:hAnsi="Arial" w:cs="Arial"/>
                <w:sz w:val="14"/>
                <w:szCs w:val="14"/>
              </w:rPr>
              <w:t>d</w:t>
            </w:r>
            <w:r w:rsidRPr="00997D8B">
              <w:rPr>
                <w:rFonts w:ascii="Arial" w:hAnsi="Arial" w:cs="Arial"/>
                <w:sz w:val="14"/>
                <w:szCs w:val="14"/>
              </w:rPr>
              <w:t>e</w:t>
            </w:r>
            <w:r>
              <w:rPr>
                <w:rFonts w:ascii="Arial" w:hAnsi="Arial" w:cs="Arial"/>
                <w:sz w:val="14"/>
                <w:szCs w:val="14"/>
              </w:rPr>
              <w:t xml:space="preserve"> </w:t>
            </w:r>
            <w:r w:rsidRPr="00997D8B">
              <w:rPr>
                <w:rFonts w:ascii="Arial" w:hAnsi="Arial" w:cs="Arial"/>
                <w:sz w:val="14"/>
                <w:szCs w:val="14"/>
              </w:rPr>
              <w:t>Protección Civil, Prevención de Riesgos y Bomberos del Ayuntamiento del Municipio de Solidaridad.</w:t>
            </w:r>
          </w:p>
        </w:tc>
      </w:tr>
    </w:tbl>
    <w:p w14:paraId="6A98BB66" w14:textId="77777777" w:rsidR="004511DA" w:rsidRPr="001B5277" w:rsidRDefault="004511DA" w:rsidP="001B5277">
      <w:pPr>
        <w:spacing w:after="0"/>
        <w:jc w:val="both"/>
        <w:rPr>
          <w:rFonts w:ascii="Arial" w:hAnsi="Arial" w:cs="Arial"/>
          <w:sz w:val="24"/>
          <w:szCs w:val="16"/>
        </w:rPr>
      </w:pPr>
    </w:p>
    <w:p w14:paraId="1F8C14E5" w14:textId="4DF72A17" w:rsidR="004511DA" w:rsidRPr="00E91FC5" w:rsidRDefault="004511DA" w:rsidP="006A177A">
      <w:pPr>
        <w:jc w:val="both"/>
        <w:rPr>
          <w:rFonts w:ascii="Arial" w:hAnsi="Arial" w:cs="Arial"/>
          <w:sz w:val="24"/>
          <w:szCs w:val="18"/>
        </w:rPr>
      </w:pPr>
      <w:r w:rsidRPr="00E91FC5">
        <w:rPr>
          <w:rFonts w:ascii="Arial" w:hAnsi="Arial" w:cs="Arial"/>
          <w:sz w:val="24"/>
          <w:szCs w:val="18"/>
        </w:rPr>
        <w:t>En general, el Plan Integral de Gestión del Riesgo de Desastres (PIGRD) 2022, constituye evidencia de acciones efectuadas por la Secretaría de Protección Civil, Prevención de Riesgos y Bomberos, con el objeto de establecer procesos para la gestión de riesgos y de esta forma ayudar a la reducción y control del riesgo de ocurrencia de desastre</w:t>
      </w:r>
      <w:r w:rsidR="008733A4">
        <w:rPr>
          <w:rFonts w:ascii="Arial" w:hAnsi="Arial" w:cs="Arial"/>
          <w:sz w:val="24"/>
          <w:szCs w:val="18"/>
        </w:rPr>
        <w:t>s</w:t>
      </w:r>
      <w:r w:rsidRPr="00E91FC5">
        <w:rPr>
          <w:rFonts w:ascii="Arial" w:hAnsi="Arial" w:cs="Arial"/>
          <w:sz w:val="24"/>
          <w:szCs w:val="18"/>
        </w:rPr>
        <w:t xml:space="preserve"> ante la presencia de cualquier agente perturbador, ya sea natural </w:t>
      </w:r>
      <w:r w:rsidR="006A177A">
        <w:rPr>
          <w:rFonts w:ascii="Arial" w:hAnsi="Arial" w:cs="Arial"/>
          <w:sz w:val="24"/>
          <w:szCs w:val="18"/>
        </w:rPr>
        <w:t>o antro</w:t>
      </w:r>
      <w:r w:rsidR="00BA02AF">
        <w:rPr>
          <w:rFonts w:ascii="Arial" w:hAnsi="Arial" w:cs="Arial"/>
          <w:sz w:val="24"/>
          <w:szCs w:val="18"/>
        </w:rPr>
        <w:t>pogénico.</w:t>
      </w:r>
    </w:p>
    <w:p w14:paraId="1A22C8C8" w14:textId="2775343D" w:rsidR="002A7338" w:rsidRPr="00E91FC5" w:rsidRDefault="004511DA" w:rsidP="006A177A">
      <w:pPr>
        <w:jc w:val="both"/>
        <w:rPr>
          <w:rFonts w:ascii="Arial" w:hAnsi="Arial" w:cs="Arial"/>
          <w:sz w:val="24"/>
          <w:szCs w:val="18"/>
        </w:rPr>
      </w:pPr>
      <w:r w:rsidRPr="00E91FC5">
        <w:rPr>
          <w:rFonts w:ascii="Arial" w:hAnsi="Arial" w:cs="Arial"/>
          <w:sz w:val="24"/>
          <w:szCs w:val="18"/>
        </w:rPr>
        <w:t xml:space="preserve">Igualmente, se presentaron reportes trimestrales de capacitaciones realizadas por la Dirección Técnica de la </w:t>
      </w:r>
      <w:r w:rsidR="00A85163">
        <w:rPr>
          <w:rFonts w:ascii="Arial" w:hAnsi="Arial" w:cs="Arial"/>
          <w:sz w:val="24"/>
          <w:szCs w:val="18"/>
        </w:rPr>
        <w:t>Secretaría</w:t>
      </w:r>
      <w:r w:rsidRPr="00E91FC5">
        <w:rPr>
          <w:rFonts w:ascii="Arial" w:hAnsi="Arial" w:cs="Arial"/>
          <w:sz w:val="24"/>
          <w:szCs w:val="18"/>
        </w:rPr>
        <w:t xml:space="preserve"> de Protección Civil, Prevención de Riesgos y Bombero para fomentar la cultura de protección civil, efectuadas del 1 de enero al 30 de septiembre del 2022, logrando capacitar durante este periodo a cerca de 1,761 pers</w:t>
      </w:r>
      <w:r w:rsidR="006A177A">
        <w:rPr>
          <w:rFonts w:ascii="Arial" w:hAnsi="Arial" w:cs="Arial"/>
          <w:sz w:val="24"/>
          <w:szCs w:val="18"/>
        </w:rPr>
        <w:t>onas de acuerdo a lo informado.</w:t>
      </w:r>
    </w:p>
    <w:p w14:paraId="1ED79517" w14:textId="77777777" w:rsidR="004511DA" w:rsidRPr="00DD1CD7" w:rsidRDefault="004511DA" w:rsidP="00E91FC5">
      <w:pPr>
        <w:spacing w:after="0"/>
        <w:jc w:val="center"/>
        <w:rPr>
          <w:rFonts w:ascii="Arial" w:hAnsi="Arial" w:cs="Arial"/>
          <w:b/>
          <w:sz w:val="20"/>
          <w:szCs w:val="20"/>
        </w:rPr>
      </w:pPr>
      <w:r>
        <w:rPr>
          <w:rFonts w:ascii="Arial" w:hAnsi="Arial" w:cs="Arial"/>
          <w:b/>
          <w:bCs/>
          <w:sz w:val="20"/>
          <w:szCs w:val="20"/>
        </w:rPr>
        <w:t>Imagen 8</w:t>
      </w:r>
      <w:r w:rsidRPr="00DD1CD7">
        <w:rPr>
          <w:rFonts w:ascii="Arial" w:hAnsi="Arial" w:cs="Arial"/>
          <w:b/>
          <w:bCs/>
          <w:sz w:val="20"/>
          <w:szCs w:val="20"/>
        </w:rPr>
        <w:t xml:space="preserve">. Evidencia </w:t>
      </w:r>
      <w:r w:rsidRPr="00DD1CD7">
        <w:rPr>
          <w:rFonts w:ascii="Arial" w:hAnsi="Arial" w:cs="Arial"/>
          <w:b/>
          <w:sz w:val="20"/>
          <w:szCs w:val="20"/>
        </w:rPr>
        <w:t>de Capacitaciones en temas de Protección Civil.</w:t>
      </w:r>
    </w:p>
    <w:p w14:paraId="4F7F4A5A" w14:textId="77777777" w:rsidR="004511DA" w:rsidRPr="009B2F09" w:rsidRDefault="004511DA" w:rsidP="00E91FC5">
      <w:pPr>
        <w:spacing w:after="0"/>
        <w:jc w:val="center"/>
        <w:rPr>
          <w:rFonts w:ascii="Arial" w:hAnsi="Arial" w:cs="Arial"/>
          <w:b/>
          <w:sz w:val="10"/>
        </w:rPr>
      </w:pPr>
    </w:p>
    <w:p w14:paraId="31646003" w14:textId="2818EC6D" w:rsidR="004511DA" w:rsidRPr="002A7338" w:rsidRDefault="004511DA" w:rsidP="006A177A">
      <w:pPr>
        <w:spacing w:after="0"/>
        <w:jc w:val="center"/>
        <w:rPr>
          <w:rFonts w:ascii="Arial" w:hAnsi="Arial" w:cs="Arial"/>
          <w:sz w:val="10"/>
          <w:szCs w:val="10"/>
        </w:rPr>
      </w:pPr>
      <w:r>
        <w:rPr>
          <w:noProof/>
        </w:rPr>
        <w:drawing>
          <wp:inline distT="0" distB="0" distL="0" distR="0" wp14:anchorId="595E4D16" wp14:editId="2473DD6D">
            <wp:extent cx="1860481" cy="1186248"/>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etune_15-12-2022-12-21-38.JPG"/>
                    <pic:cNvPicPr/>
                  </pic:nvPicPr>
                  <pic:blipFill rotWithShape="1">
                    <a:blip r:embed="rId17">
                      <a:extLst>
                        <a:ext uri="{28A0092B-C50C-407E-A947-70E740481C1C}">
                          <a14:useLocalDpi xmlns:a14="http://schemas.microsoft.com/office/drawing/2010/main" val="0"/>
                        </a:ext>
                      </a:extLst>
                    </a:blip>
                    <a:srcRect l="12034"/>
                    <a:stretch/>
                  </pic:blipFill>
                  <pic:spPr bwMode="auto">
                    <a:xfrm>
                      <a:off x="0" y="0"/>
                      <a:ext cx="1921320" cy="122503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0"/>
          <w:szCs w:val="10"/>
        </w:rPr>
        <w:t xml:space="preserve">   </w:t>
      </w:r>
      <w:r>
        <w:rPr>
          <w:noProof/>
        </w:rPr>
        <w:drawing>
          <wp:inline distT="0" distB="0" distL="0" distR="0" wp14:anchorId="164596B2" wp14:editId="020AF8C7">
            <wp:extent cx="1788140" cy="1183803"/>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cetune_15-12-2022-12-19-49.JPG"/>
                    <pic:cNvPicPr/>
                  </pic:nvPicPr>
                  <pic:blipFill rotWithShape="1">
                    <a:blip r:embed="rId18">
                      <a:extLst>
                        <a:ext uri="{28A0092B-C50C-407E-A947-70E740481C1C}">
                          <a14:useLocalDpi xmlns:a14="http://schemas.microsoft.com/office/drawing/2010/main" val="0"/>
                        </a:ext>
                      </a:extLst>
                    </a:blip>
                    <a:srcRect t="12875"/>
                    <a:stretch/>
                  </pic:blipFill>
                  <pic:spPr bwMode="auto">
                    <a:xfrm>
                      <a:off x="0" y="0"/>
                      <a:ext cx="1866529" cy="1235699"/>
                    </a:xfrm>
                    <a:prstGeom prst="rect">
                      <a:avLst/>
                    </a:prstGeom>
                    <a:ln>
                      <a:noFill/>
                    </a:ln>
                    <a:extLst>
                      <a:ext uri="{53640926-AAD7-44D8-BBD7-CCE9431645EC}">
                        <a14:shadowObscured xmlns:a14="http://schemas.microsoft.com/office/drawing/2010/main"/>
                      </a:ext>
                    </a:extLst>
                  </pic:spPr>
                </pic:pic>
              </a:graphicData>
            </a:graphic>
          </wp:inline>
        </w:drawing>
      </w:r>
      <w:r w:rsidR="006A177A">
        <w:rPr>
          <w:rFonts w:ascii="Arial" w:hAnsi="Arial" w:cs="Arial"/>
          <w:sz w:val="10"/>
          <w:szCs w:val="10"/>
        </w:rPr>
        <w:t xml:space="preserve">    </w:t>
      </w:r>
      <w:r w:rsidR="006A177A">
        <w:rPr>
          <w:noProof/>
        </w:rPr>
        <w:drawing>
          <wp:inline distT="0" distB="0" distL="0" distR="0" wp14:anchorId="465E3FE4" wp14:editId="56FBA92C">
            <wp:extent cx="1759196" cy="1177302"/>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tune_15-12-2022-12-20-27.JPG"/>
                    <pic:cNvPicPr/>
                  </pic:nvPicPr>
                  <pic:blipFill rotWithShape="1">
                    <a:blip r:embed="rId19">
                      <a:extLst>
                        <a:ext uri="{28A0092B-C50C-407E-A947-70E740481C1C}">
                          <a14:useLocalDpi xmlns:a14="http://schemas.microsoft.com/office/drawing/2010/main" val="0"/>
                        </a:ext>
                      </a:extLst>
                    </a:blip>
                    <a:srcRect l="3459" r="7160"/>
                    <a:stretch/>
                  </pic:blipFill>
                  <pic:spPr bwMode="auto">
                    <a:xfrm>
                      <a:off x="0" y="0"/>
                      <a:ext cx="1835590" cy="1228427"/>
                    </a:xfrm>
                    <a:prstGeom prst="rect">
                      <a:avLst/>
                    </a:prstGeom>
                    <a:ln>
                      <a:noFill/>
                    </a:ln>
                    <a:extLst>
                      <a:ext uri="{53640926-AAD7-44D8-BBD7-CCE9431645EC}">
                        <a14:shadowObscured xmlns:a14="http://schemas.microsoft.com/office/drawing/2010/main"/>
                      </a:ext>
                    </a:extLst>
                  </pic:spPr>
                </pic:pic>
              </a:graphicData>
            </a:graphic>
          </wp:inline>
        </w:drawing>
      </w:r>
    </w:p>
    <w:p w14:paraId="688CB432" w14:textId="3C637E5C" w:rsidR="004511DA" w:rsidRPr="002A7338" w:rsidRDefault="004511DA" w:rsidP="002A7338">
      <w:pPr>
        <w:jc w:val="center"/>
        <w:rPr>
          <w:rFonts w:ascii="Arial" w:hAnsi="Arial" w:cs="Arial"/>
          <w:sz w:val="18"/>
        </w:rPr>
      </w:pPr>
      <w:r w:rsidRPr="00850221">
        <w:rPr>
          <w:rFonts w:ascii="Arial" w:hAnsi="Arial" w:cs="Arial"/>
          <w:b/>
          <w:bCs/>
          <w:sz w:val="14"/>
          <w:szCs w:val="14"/>
        </w:rPr>
        <w:t xml:space="preserve">Fuente: </w:t>
      </w:r>
      <w:r>
        <w:rPr>
          <w:rFonts w:ascii="Arial" w:hAnsi="Arial" w:cs="Arial"/>
          <w:sz w:val="14"/>
          <w:szCs w:val="14"/>
        </w:rPr>
        <w:t xml:space="preserve">Elaborado por la ASEQROO, con información proporcionada por el Ayuntamiento </w:t>
      </w:r>
      <w:r w:rsidRPr="008E1750">
        <w:rPr>
          <w:rFonts w:ascii="Arial" w:hAnsi="Arial" w:cs="Arial"/>
          <w:sz w:val="14"/>
          <w:szCs w:val="18"/>
        </w:rPr>
        <w:t>de</w:t>
      </w:r>
      <w:r>
        <w:rPr>
          <w:rFonts w:ascii="Arial" w:hAnsi="Arial" w:cs="Arial"/>
          <w:sz w:val="14"/>
          <w:szCs w:val="18"/>
        </w:rPr>
        <w:t>l Municipio de</w:t>
      </w:r>
      <w:r w:rsidRPr="008E1750">
        <w:rPr>
          <w:rFonts w:ascii="Arial" w:hAnsi="Arial" w:cs="Arial"/>
          <w:sz w:val="14"/>
          <w:szCs w:val="18"/>
        </w:rPr>
        <w:t xml:space="preserve"> Solidaridad</w:t>
      </w:r>
      <w:r>
        <w:rPr>
          <w:rFonts w:ascii="Arial" w:hAnsi="Arial" w:cs="Arial"/>
          <w:sz w:val="14"/>
          <w:szCs w:val="18"/>
        </w:rPr>
        <w:t>.</w:t>
      </w:r>
    </w:p>
    <w:p w14:paraId="04385699" w14:textId="492789FD" w:rsidR="009112CC" w:rsidRPr="009112CC" w:rsidRDefault="004511DA" w:rsidP="002A7338">
      <w:pPr>
        <w:jc w:val="both"/>
        <w:rPr>
          <w:rFonts w:ascii="Arial" w:hAnsi="Arial" w:cs="Arial"/>
          <w:sz w:val="24"/>
          <w:szCs w:val="18"/>
        </w:rPr>
      </w:pPr>
      <w:r w:rsidRPr="009112CC">
        <w:rPr>
          <w:rFonts w:ascii="Arial" w:hAnsi="Arial" w:cs="Arial"/>
          <w:sz w:val="24"/>
          <w:szCs w:val="18"/>
        </w:rPr>
        <w:t>Por último, fueron remitidos informes de actividades de la Dirección Operativa de la Secretaría de Protección Civil, Prevención de Riesgos y Bomberos correspondientes a los 3 primeros trimestres del año 2022, los cuales contienen el objetivo de la actividad, población beneficiada, descripción del proyecto o actividad, actividades realizadas y los resultados obtenidos. Así mismo, incluyen una relación de emergencias atendidas por mes, evidencia de algunas emergencias y el total de emerg</w:t>
      </w:r>
      <w:r w:rsidR="00BA02AF">
        <w:rPr>
          <w:rFonts w:ascii="Arial" w:hAnsi="Arial" w:cs="Arial"/>
          <w:sz w:val="24"/>
          <w:szCs w:val="18"/>
        </w:rPr>
        <w:t>encias atendidas por trimestre.</w:t>
      </w:r>
    </w:p>
    <w:p w14:paraId="754099D1" w14:textId="3A66101E" w:rsidR="004511DA" w:rsidRDefault="004511DA" w:rsidP="009112CC">
      <w:pPr>
        <w:spacing w:after="0"/>
        <w:jc w:val="center"/>
        <w:rPr>
          <w:rFonts w:ascii="Arial" w:hAnsi="Arial" w:cs="Arial"/>
          <w:b/>
          <w:sz w:val="20"/>
          <w:szCs w:val="20"/>
        </w:rPr>
      </w:pPr>
      <w:r w:rsidRPr="00380E6C">
        <w:rPr>
          <w:rFonts w:ascii="Arial" w:hAnsi="Arial" w:cs="Arial"/>
          <w:b/>
          <w:sz w:val="20"/>
          <w:szCs w:val="20"/>
        </w:rPr>
        <w:t>Gráfica 1. Emergencias atendidas.</w:t>
      </w:r>
    </w:p>
    <w:p w14:paraId="78851627" w14:textId="77777777" w:rsidR="009112CC" w:rsidRPr="009112CC" w:rsidRDefault="009112CC" w:rsidP="009112CC">
      <w:pPr>
        <w:spacing w:after="0"/>
        <w:jc w:val="center"/>
        <w:rPr>
          <w:rFonts w:ascii="Arial" w:hAnsi="Arial" w:cs="Arial"/>
          <w:b/>
          <w:sz w:val="10"/>
          <w:szCs w:val="10"/>
        </w:rPr>
      </w:pPr>
    </w:p>
    <w:p w14:paraId="4A59EED8" w14:textId="77777777" w:rsidR="004511DA" w:rsidRPr="009112CC" w:rsidRDefault="004511DA" w:rsidP="009112CC">
      <w:pPr>
        <w:spacing w:after="0"/>
        <w:jc w:val="center"/>
        <w:rPr>
          <w:rFonts w:ascii="Arial" w:hAnsi="Arial" w:cs="Arial"/>
          <w:sz w:val="24"/>
          <w:szCs w:val="18"/>
        </w:rPr>
      </w:pPr>
      <w:r>
        <w:rPr>
          <w:rFonts w:ascii="Arial" w:hAnsi="Arial" w:cs="Arial"/>
          <w:noProof/>
          <w:sz w:val="18"/>
          <w:szCs w:val="18"/>
        </w:rPr>
        <w:drawing>
          <wp:inline distT="0" distB="0" distL="0" distR="0" wp14:anchorId="31B72081" wp14:editId="2F52D68D">
            <wp:extent cx="1982857" cy="200098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0958" cy="2110072"/>
                    </a:xfrm>
                    <a:prstGeom prst="rect">
                      <a:avLst/>
                    </a:prstGeom>
                    <a:noFill/>
                  </pic:spPr>
                </pic:pic>
              </a:graphicData>
            </a:graphic>
          </wp:inline>
        </w:drawing>
      </w:r>
    </w:p>
    <w:p w14:paraId="772CC17D" w14:textId="77777777" w:rsidR="004511DA" w:rsidRDefault="004511DA" w:rsidP="009112CC">
      <w:pPr>
        <w:spacing w:after="0"/>
        <w:ind w:left="1134" w:right="1325"/>
        <w:jc w:val="both"/>
        <w:rPr>
          <w:rFonts w:ascii="Arial" w:hAnsi="Arial" w:cs="Arial"/>
          <w:sz w:val="14"/>
          <w:szCs w:val="14"/>
        </w:rPr>
      </w:pPr>
      <w:r w:rsidRPr="00850221">
        <w:rPr>
          <w:rFonts w:ascii="Arial" w:hAnsi="Arial" w:cs="Arial"/>
          <w:b/>
          <w:bCs/>
          <w:sz w:val="14"/>
          <w:szCs w:val="14"/>
        </w:rPr>
        <w:t xml:space="preserve">Fuente: </w:t>
      </w:r>
      <w:r>
        <w:rPr>
          <w:rFonts w:ascii="Arial" w:hAnsi="Arial" w:cs="Arial"/>
          <w:sz w:val="14"/>
          <w:szCs w:val="14"/>
        </w:rPr>
        <w:t xml:space="preserve">Elaborado por la ASEQROO, con base en los informes trimestrales de actividades de la Dirección Operativa de la Secretaría </w:t>
      </w:r>
      <w:r w:rsidRPr="00BC5464">
        <w:rPr>
          <w:rFonts w:ascii="Arial" w:hAnsi="Arial" w:cs="Arial"/>
          <w:sz w:val="14"/>
          <w:szCs w:val="14"/>
        </w:rPr>
        <w:t>de Protección Civil, Prevención de Riesgos y Bomberos</w:t>
      </w:r>
      <w:r>
        <w:rPr>
          <w:rFonts w:ascii="Arial" w:hAnsi="Arial" w:cs="Arial"/>
          <w:sz w:val="14"/>
          <w:szCs w:val="14"/>
        </w:rPr>
        <w:t>.</w:t>
      </w:r>
    </w:p>
    <w:p w14:paraId="34981711" w14:textId="47B2F750" w:rsidR="003D4902" w:rsidRDefault="004511DA" w:rsidP="006A177A">
      <w:pPr>
        <w:spacing w:before="240"/>
        <w:jc w:val="both"/>
        <w:rPr>
          <w:rFonts w:ascii="Arial" w:hAnsi="Arial" w:cs="Arial"/>
          <w:sz w:val="24"/>
          <w:szCs w:val="24"/>
        </w:rPr>
      </w:pPr>
      <w:r w:rsidRPr="009112CC">
        <w:rPr>
          <w:rFonts w:ascii="Arial" w:hAnsi="Arial" w:cs="Arial"/>
          <w:sz w:val="24"/>
          <w:szCs w:val="24"/>
        </w:rPr>
        <w:t>En resumen, con relación a las acciones para la mitigación y prevención de riesgos, realizadas por la Secretaría de Protección Civil, Prevención de Riesgos y Bomberos, durante el ejercicio fiscal 2021</w:t>
      </w:r>
      <w:bookmarkEnd w:id="18"/>
      <w:r w:rsidRPr="009112CC">
        <w:rPr>
          <w:rFonts w:ascii="Arial" w:hAnsi="Arial" w:cs="Arial"/>
          <w:sz w:val="24"/>
          <w:szCs w:val="24"/>
        </w:rPr>
        <w:t>, el Ayuntamiento del Municipio de Solidaridad no presentó evidencias suficientes y pertinentes que permitieran demostrar el cumplimiento de las principales funciones asignadas a dicha Secretaría, sin embargo, se constató que implementaron y documentaron acciones realizadas durante el ejercicio fiscal 2022, encaminadas a la mitigación y prevención de riesgos por parte de la Secretaría de Protección Civil, Prevención de Riesgos y Bomberos, y en atención a</w:t>
      </w:r>
      <w:r w:rsidR="006A177A">
        <w:rPr>
          <w:rFonts w:ascii="Arial" w:hAnsi="Arial" w:cs="Arial"/>
          <w:sz w:val="24"/>
          <w:szCs w:val="24"/>
        </w:rPr>
        <w:t xml:space="preserve"> sus atribuciones establecidas.</w:t>
      </w:r>
    </w:p>
    <w:p w14:paraId="37C69D84" w14:textId="427EA971" w:rsidR="005D2E7D" w:rsidRPr="006A177A" w:rsidRDefault="005D2E7D" w:rsidP="006A177A">
      <w:pPr>
        <w:spacing w:before="240"/>
        <w:jc w:val="both"/>
        <w:rPr>
          <w:rFonts w:ascii="Arial" w:hAnsi="Arial" w:cs="Arial"/>
          <w:sz w:val="24"/>
          <w:szCs w:val="24"/>
        </w:rPr>
      </w:pPr>
      <w:r w:rsidRPr="00BB5F7D">
        <w:rPr>
          <w:rFonts w:ascii="Arial" w:hAnsi="Arial" w:cs="Arial"/>
          <w:sz w:val="24"/>
        </w:rPr>
        <w:t xml:space="preserve">Con motivo de la reunión de trabajo efectuada para la presentación de resultados finales de auditoría y observaciones preliminares, el Ayuntamiento del Municipio de </w:t>
      </w:r>
      <w:r>
        <w:rPr>
          <w:rFonts w:ascii="Arial" w:hAnsi="Arial" w:cs="Arial"/>
          <w:sz w:val="24"/>
        </w:rPr>
        <w:t>Solidaridad</w:t>
      </w:r>
      <w:r w:rsidRPr="00BB5F7D">
        <w:rPr>
          <w:rFonts w:ascii="Arial" w:hAnsi="Arial" w:cs="Arial"/>
          <w:sz w:val="24"/>
        </w:rPr>
        <w:t xml:space="preserve">, estableció como fecha compromiso para </w:t>
      </w:r>
      <w:r w:rsidR="00BA02AF">
        <w:rPr>
          <w:rFonts w:ascii="Arial" w:hAnsi="Arial" w:cs="Arial"/>
          <w:sz w:val="24"/>
        </w:rPr>
        <w:t>la atención de</w:t>
      </w:r>
      <w:r w:rsidRPr="00BB5F7D">
        <w:rPr>
          <w:rFonts w:ascii="Arial" w:hAnsi="Arial" w:cs="Arial"/>
          <w:sz w:val="24"/>
        </w:rPr>
        <w:t xml:space="preserve"> las recomendaciones </w:t>
      </w:r>
      <w:r w:rsidRPr="00BB5F7D">
        <w:rPr>
          <w:rFonts w:ascii="Arial" w:hAnsi="Arial" w:cs="Arial"/>
          <w:sz w:val="24"/>
          <w:szCs w:val="24"/>
        </w:rPr>
        <w:t>21-AEMD-B-07</w:t>
      </w:r>
      <w:r>
        <w:rPr>
          <w:rFonts w:ascii="Arial" w:hAnsi="Arial" w:cs="Arial"/>
          <w:sz w:val="24"/>
          <w:szCs w:val="24"/>
        </w:rPr>
        <w:t>8-195-R02-03, el 29 de septiembre de 2023</w:t>
      </w:r>
      <w:r w:rsidR="005547E9">
        <w:rPr>
          <w:rFonts w:ascii="Arial" w:hAnsi="Arial" w:cs="Arial"/>
          <w:sz w:val="24"/>
          <w:szCs w:val="24"/>
        </w:rPr>
        <w:t xml:space="preserve">, </w:t>
      </w:r>
      <w:r w:rsidR="005547E9" w:rsidRPr="00BB5F7D">
        <w:rPr>
          <w:rFonts w:ascii="Arial" w:hAnsi="Arial" w:cs="Arial"/>
          <w:sz w:val="24"/>
          <w:szCs w:val="24"/>
        </w:rPr>
        <w:t>21-AEMD-B-07</w:t>
      </w:r>
      <w:r w:rsidR="005547E9">
        <w:rPr>
          <w:rFonts w:ascii="Arial" w:hAnsi="Arial" w:cs="Arial"/>
          <w:sz w:val="24"/>
          <w:szCs w:val="24"/>
        </w:rPr>
        <w:t xml:space="preserve">8-195-R02-04, el 31 de marzo de 2023 </w:t>
      </w:r>
      <w:r>
        <w:rPr>
          <w:rFonts w:ascii="Arial" w:hAnsi="Arial" w:cs="Arial"/>
          <w:sz w:val="24"/>
          <w:szCs w:val="24"/>
        </w:rPr>
        <w:t xml:space="preserve">y para la </w:t>
      </w:r>
      <w:r w:rsidRPr="00BB5F7D">
        <w:rPr>
          <w:rFonts w:ascii="Arial" w:hAnsi="Arial" w:cs="Arial"/>
          <w:sz w:val="24"/>
          <w:szCs w:val="24"/>
        </w:rPr>
        <w:t>21-AEMD-B-07</w:t>
      </w:r>
      <w:r>
        <w:rPr>
          <w:rFonts w:ascii="Arial" w:hAnsi="Arial" w:cs="Arial"/>
          <w:sz w:val="24"/>
          <w:szCs w:val="24"/>
        </w:rPr>
        <w:t>8-195-R02-0</w:t>
      </w:r>
      <w:r w:rsidR="005547E9">
        <w:rPr>
          <w:rFonts w:ascii="Arial" w:hAnsi="Arial" w:cs="Arial"/>
          <w:sz w:val="24"/>
          <w:szCs w:val="24"/>
        </w:rPr>
        <w:t>5</w:t>
      </w:r>
      <w:r>
        <w:rPr>
          <w:rFonts w:ascii="Arial" w:hAnsi="Arial" w:cs="Arial"/>
          <w:sz w:val="24"/>
        </w:rPr>
        <w:t xml:space="preserve">, el </w:t>
      </w:r>
      <w:r w:rsidR="005547E9">
        <w:rPr>
          <w:rFonts w:ascii="Arial" w:hAnsi="Arial" w:cs="Arial"/>
          <w:sz w:val="24"/>
        </w:rPr>
        <w:t>29</w:t>
      </w:r>
      <w:r w:rsidRPr="00BB5F7D">
        <w:rPr>
          <w:rFonts w:ascii="Arial" w:hAnsi="Arial" w:cs="Arial"/>
          <w:sz w:val="24"/>
        </w:rPr>
        <w:t xml:space="preserve"> de </w:t>
      </w:r>
      <w:r w:rsidR="005547E9">
        <w:rPr>
          <w:rFonts w:ascii="Arial" w:hAnsi="Arial" w:cs="Arial"/>
          <w:sz w:val="24"/>
        </w:rPr>
        <w:t>septiembre</w:t>
      </w:r>
      <w:r w:rsidRPr="00BB5F7D">
        <w:rPr>
          <w:rFonts w:ascii="Arial" w:hAnsi="Arial" w:cs="Arial"/>
          <w:sz w:val="24"/>
        </w:rPr>
        <w:t xml:space="preserve"> de 2023. Por lo antes expuesto</w:t>
      </w:r>
      <w:r w:rsidR="00BA65EE">
        <w:rPr>
          <w:rFonts w:ascii="Arial" w:hAnsi="Arial" w:cs="Arial"/>
          <w:sz w:val="24"/>
        </w:rPr>
        <w:t>,</w:t>
      </w:r>
      <w:r w:rsidRPr="00BB5F7D">
        <w:rPr>
          <w:rFonts w:ascii="Arial" w:hAnsi="Arial" w:cs="Arial"/>
          <w:sz w:val="24"/>
        </w:rPr>
        <w:t xml:space="preserve"> la atención a las recomendaciones de desempeño queda en </w:t>
      </w:r>
      <w:r w:rsidRPr="00BB5F7D">
        <w:rPr>
          <w:rFonts w:ascii="Arial" w:hAnsi="Arial" w:cs="Arial"/>
          <w:b/>
          <w:sz w:val="24"/>
        </w:rPr>
        <w:t>seguimiento</w:t>
      </w:r>
      <w:r w:rsidR="00BA65EE">
        <w:rPr>
          <w:rFonts w:ascii="Arial" w:hAnsi="Arial" w:cs="Arial"/>
          <w:b/>
          <w:sz w:val="24"/>
        </w:rPr>
        <w:t>.</w:t>
      </w:r>
    </w:p>
    <w:p w14:paraId="7B8409C3" w14:textId="77777777" w:rsidR="006A177A" w:rsidRDefault="003D4902" w:rsidP="006A177A">
      <w:pPr>
        <w:jc w:val="both"/>
        <w:rPr>
          <w:rFonts w:ascii="Arial" w:hAnsi="Arial" w:cs="Arial"/>
          <w:b/>
          <w:sz w:val="24"/>
          <w:szCs w:val="24"/>
        </w:rPr>
      </w:pPr>
      <w:r w:rsidRPr="009112CC">
        <w:rPr>
          <w:rFonts w:ascii="Arial" w:hAnsi="Arial" w:cs="Arial"/>
          <w:b/>
          <w:sz w:val="24"/>
          <w:szCs w:val="24"/>
        </w:rPr>
        <w:t>Normatividad rela</w:t>
      </w:r>
      <w:r w:rsidR="006A177A">
        <w:rPr>
          <w:rFonts w:ascii="Arial" w:hAnsi="Arial" w:cs="Arial"/>
          <w:b/>
          <w:sz w:val="24"/>
          <w:szCs w:val="24"/>
        </w:rPr>
        <w:t>cionada con las observaciones.</w:t>
      </w:r>
    </w:p>
    <w:p w14:paraId="64CEFF9E" w14:textId="2F9D4B46" w:rsidR="004511DA" w:rsidRPr="006A177A" w:rsidRDefault="004511DA" w:rsidP="006A177A">
      <w:pPr>
        <w:jc w:val="both"/>
        <w:rPr>
          <w:rFonts w:ascii="Arial" w:hAnsi="Arial" w:cs="Arial"/>
          <w:b/>
          <w:sz w:val="24"/>
          <w:szCs w:val="24"/>
        </w:rPr>
      </w:pPr>
      <w:r w:rsidRPr="009112CC">
        <w:rPr>
          <w:rFonts w:ascii="Arial" w:hAnsi="Arial" w:cs="Arial"/>
          <w:sz w:val="24"/>
          <w:szCs w:val="24"/>
        </w:rPr>
        <w:t>Reglamento Municipal de Protección Civil del Municipio de Solidaridad</w:t>
      </w:r>
      <w:r w:rsidRPr="009112CC">
        <w:rPr>
          <w:rFonts w:ascii="Arial" w:eastAsia="Calibri" w:hAnsi="Arial" w:cs="Arial"/>
          <w:sz w:val="24"/>
          <w:szCs w:val="24"/>
        </w:rPr>
        <w:t>, artícu</w:t>
      </w:r>
      <w:r w:rsidR="00BA7D06">
        <w:rPr>
          <w:rFonts w:ascii="Arial" w:eastAsia="Calibri" w:hAnsi="Arial" w:cs="Arial"/>
          <w:sz w:val="24"/>
          <w:szCs w:val="24"/>
        </w:rPr>
        <w:t xml:space="preserve">los 6 fracción IV, 9 fracción </w:t>
      </w:r>
      <w:r w:rsidRPr="009112CC">
        <w:rPr>
          <w:rFonts w:ascii="Arial" w:eastAsia="Calibri" w:hAnsi="Arial" w:cs="Arial"/>
          <w:sz w:val="24"/>
          <w:szCs w:val="24"/>
        </w:rPr>
        <w:t>IX, 10, 32, 33, 35 y 36. Última reforma publicada en el POE 31-03-2015.</w:t>
      </w:r>
    </w:p>
    <w:p w14:paraId="22C096F0" w14:textId="5EAF11D5" w:rsidR="004511DA" w:rsidRPr="00C57E20" w:rsidRDefault="00DE4FCE" w:rsidP="00DE4FCE">
      <w:pPr>
        <w:rPr>
          <w:rFonts w:ascii="Arial" w:hAnsi="Arial" w:cs="Arial"/>
          <w:b/>
          <w:sz w:val="24"/>
        </w:rPr>
      </w:pPr>
      <w:r>
        <w:rPr>
          <w:rFonts w:ascii="Arial" w:hAnsi="Arial" w:cs="Arial"/>
          <w:b/>
          <w:sz w:val="24"/>
        </w:rPr>
        <w:t>Resultado Número 3.</w:t>
      </w:r>
    </w:p>
    <w:p w14:paraId="1A28AF39" w14:textId="12B84FCF" w:rsidR="004511DA" w:rsidRPr="00C57E20" w:rsidRDefault="00803342" w:rsidP="00803342">
      <w:pPr>
        <w:rPr>
          <w:rFonts w:ascii="Arial" w:hAnsi="Arial" w:cs="Arial"/>
          <w:b/>
          <w:sz w:val="24"/>
        </w:rPr>
      </w:pPr>
      <w:r>
        <w:rPr>
          <w:rFonts w:ascii="Arial" w:hAnsi="Arial" w:cs="Arial"/>
          <w:b/>
          <w:sz w:val="24"/>
        </w:rPr>
        <w:t>Eficacia.</w:t>
      </w:r>
    </w:p>
    <w:p w14:paraId="25D6CDBD" w14:textId="602DA26A" w:rsidR="004511DA" w:rsidRPr="00C57E20" w:rsidRDefault="00484800" w:rsidP="00803342">
      <w:pPr>
        <w:rPr>
          <w:rFonts w:ascii="Arial" w:hAnsi="Arial" w:cs="Arial"/>
          <w:b/>
          <w:sz w:val="24"/>
        </w:rPr>
      </w:pPr>
      <w:r w:rsidRPr="00C57E20">
        <w:rPr>
          <w:rFonts w:ascii="Arial" w:hAnsi="Arial" w:cs="Arial"/>
          <w:b/>
          <w:sz w:val="24"/>
        </w:rPr>
        <w:t>3</w:t>
      </w:r>
      <w:r w:rsidR="004511DA" w:rsidRPr="00C57E20">
        <w:rPr>
          <w:rFonts w:ascii="Arial" w:hAnsi="Arial" w:cs="Arial"/>
          <w:b/>
          <w:sz w:val="24"/>
        </w:rPr>
        <w:t>. Instrumentos de planeación en materia de Protección Civil Municipal.</w:t>
      </w:r>
    </w:p>
    <w:p w14:paraId="505876CE" w14:textId="60ECDC0B" w:rsidR="004511DA" w:rsidRPr="00C57E20" w:rsidRDefault="00484800" w:rsidP="00C57E20">
      <w:pPr>
        <w:spacing w:after="0"/>
        <w:ind w:firstLine="709"/>
        <w:rPr>
          <w:rFonts w:ascii="Arial" w:hAnsi="Arial" w:cs="Arial"/>
          <w:b/>
          <w:sz w:val="24"/>
        </w:rPr>
      </w:pPr>
      <w:r w:rsidRPr="00C57E20">
        <w:rPr>
          <w:rFonts w:ascii="Arial" w:hAnsi="Arial" w:cs="Arial"/>
          <w:b/>
          <w:sz w:val="24"/>
        </w:rPr>
        <w:t>3</w:t>
      </w:r>
      <w:r w:rsidR="004511DA" w:rsidRPr="00C57E20">
        <w:rPr>
          <w:rFonts w:ascii="Arial" w:hAnsi="Arial" w:cs="Arial"/>
          <w:b/>
          <w:sz w:val="24"/>
        </w:rPr>
        <w:t xml:space="preserve">.1 </w:t>
      </w:r>
      <w:r w:rsidRPr="00C57E20">
        <w:rPr>
          <w:rFonts w:ascii="Arial" w:hAnsi="Arial" w:cs="Arial"/>
          <w:b/>
          <w:sz w:val="24"/>
        </w:rPr>
        <w:t>Atlas Municipal de Riesgos</w:t>
      </w:r>
      <w:r w:rsidR="004511DA" w:rsidRPr="00C57E20">
        <w:rPr>
          <w:rFonts w:ascii="Arial" w:hAnsi="Arial" w:cs="Arial"/>
          <w:b/>
          <w:sz w:val="24"/>
        </w:rPr>
        <w:t>.</w:t>
      </w:r>
    </w:p>
    <w:p w14:paraId="6CD2A030" w14:textId="77777777" w:rsidR="004511DA" w:rsidRPr="00C57E20" w:rsidRDefault="004511DA" w:rsidP="00C57E20">
      <w:pPr>
        <w:spacing w:after="0"/>
        <w:rPr>
          <w:rFonts w:ascii="Arial" w:hAnsi="Arial" w:cs="Arial"/>
          <w:b/>
          <w:sz w:val="24"/>
        </w:rPr>
      </w:pPr>
    </w:p>
    <w:p w14:paraId="416C1BE5" w14:textId="709D4128" w:rsidR="004511DA" w:rsidRPr="00803342" w:rsidRDefault="004511DA" w:rsidP="00803342">
      <w:pPr>
        <w:rPr>
          <w:rFonts w:ascii="Arial" w:hAnsi="Arial" w:cs="Arial"/>
          <w:b/>
          <w:sz w:val="24"/>
        </w:rPr>
      </w:pPr>
      <w:r w:rsidRPr="00C57E20">
        <w:rPr>
          <w:rFonts w:ascii="Arial" w:hAnsi="Arial" w:cs="Arial"/>
          <w:b/>
          <w:sz w:val="24"/>
        </w:rPr>
        <w:t xml:space="preserve">Con </w:t>
      </w:r>
      <w:r w:rsidR="00484800" w:rsidRPr="00C57E20">
        <w:rPr>
          <w:rFonts w:ascii="Arial" w:hAnsi="Arial" w:cs="Arial"/>
          <w:b/>
          <w:sz w:val="24"/>
        </w:rPr>
        <w:t>observación</w:t>
      </w:r>
      <w:r w:rsidR="00803342">
        <w:rPr>
          <w:rFonts w:ascii="Arial" w:hAnsi="Arial" w:cs="Arial"/>
          <w:b/>
          <w:sz w:val="24"/>
        </w:rPr>
        <w:t>.</w:t>
      </w:r>
    </w:p>
    <w:p w14:paraId="55964715" w14:textId="780AD503" w:rsidR="00484800" w:rsidRPr="00803342" w:rsidRDefault="00484800" w:rsidP="00803342">
      <w:pPr>
        <w:autoSpaceDE w:val="0"/>
        <w:autoSpaceDN w:val="0"/>
        <w:adjustRightInd w:val="0"/>
        <w:jc w:val="both"/>
        <w:rPr>
          <w:rFonts w:ascii="Arial" w:hAnsi="Arial" w:cs="Arial"/>
          <w:sz w:val="24"/>
          <w:szCs w:val="18"/>
        </w:rPr>
      </w:pPr>
      <w:r w:rsidRPr="009112CC">
        <w:rPr>
          <w:rFonts w:ascii="Arial" w:hAnsi="Arial" w:cs="Arial"/>
          <w:sz w:val="24"/>
          <w:szCs w:val="18"/>
        </w:rPr>
        <w:t xml:space="preserve">El Atlas de Riesgo, considerado como un Sistema Integral de Información sobre los agentes perturbadores y daños esperados, es el resultado de un análisis espacial y temporal sobre la interacción entre los peligros, la vulnerabilidad y el grado de exposición de los agentes afectables, consta de bases de datos, sistemas de información geográfica y herramientas para el análisis y la simulación de escenarios, así como la estimación de pérdidas por desastres; que por la naturaleza dinámica del riesgo, deberá mantenerse como un instrumento de actualización permanente, </w:t>
      </w:r>
      <w:r w:rsidRPr="009112CC">
        <w:rPr>
          <w:rFonts w:ascii="Arial" w:hAnsi="Arial" w:cs="Arial"/>
          <w:color w:val="212121"/>
          <w:sz w:val="24"/>
          <w:szCs w:val="18"/>
        </w:rPr>
        <w:t>generando la posibilidad de emitir recomendaciones para la oportuna toma de decisiones y establecer medidas de prevención y mitigación efectivas ante una contingencia o desastre natural</w:t>
      </w:r>
      <w:r w:rsidRPr="009112CC">
        <w:rPr>
          <w:rStyle w:val="Refdenotaalpie"/>
          <w:rFonts w:ascii="Arial" w:hAnsi="Arial" w:cs="Arial"/>
          <w:sz w:val="24"/>
          <w:szCs w:val="18"/>
        </w:rPr>
        <w:footnoteReference w:id="29"/>
      </w:r>
      <w:r w:rsidR="00803342">
        <w:rPr>
          <w:rFonts w:ascii="Arial" w:hAnsi="Arial" w:cs="Arial"/>
          <w:sz w:val="24"/>
          <w:szCs w:val="18"/>
        </w:rPr>
        <w:t>.</w:t>
      </w:r>
    </w:p>
    <w:p w14:paraId="69E96FA8" w14:textId="15F41216" w:rsidR="00484800" w:rsidRPr="00B46271" w:rsidRDefault="00484800" w:rsidP="00484800">
      <w:pPr>
        <w:autoSpaceDE w:val="0"/>
        <w:autoSpaceDN w:val="0"/>
        <w:adjustRightInd w:val="0"/>
        <w:jc w:val="both"/>
        <w:rPr>
          <w:rFonts w:ascii="Arial" w:hAnsi="Arial" w:cs="Arial"/>
          <w:sz w:val="24"/>
          <w:szCs w:val="24"/>
        </w:rPr>
      </w:pPr>
      <w:r w:rsidRPr="00B46271">
        <w:rPr>
          <w:rFonts w:ascii="Arial" w:hAnsi="Arial" w:cs="Arial"/>
          <w:sz w:val="24"/>
          <w:szCs w:val="24"/>
        </w:rPr>
        <w:t xml:space="preserve">Así mismo, para el Ayuntamiento además de ser una herramienta para la planeación municipal, es el instrumento de ejecución de los planes de protección civil en el municipio </w:t>
      </w:r>
      <w:r w:rsidRPr="00B46271">
        <w:rPr>
          <w:rFonts w:ascii="Arial" w:hAnsi="Arial" w:cs="Arial"/>
          <w:color w:val="212121"/>
          <w:sz w:val="24"/>
          <w:szCs w:val="24"/>
        </w:rPr>
        <w:t>en el que se precisan las acciones a realizar, se determinan responsables y se establecen los plazos para su cumplimiento de conformidad con los recursos y medios disponibles</w:t>
      </w:r>
      <w:r w:rsidRPr="00B46271">
        <w:rPr>
          <w:rStyle w:val="Refdenotaalpie"/>
          <w:rFonts w:ascii="Arial" w:hAnsi="Arial" w:cs="Arial"/>
          <w:color w:val="212121"/>
          <w:sz w:val="24"/>
          <w:szCs w:val="24"/>
        </w:rPr>
        <w:footnoteReference w:id="30"/>
      </w:r>
      <w:r w:rsidRPr="00B46271">
        <w:rPr>
          <w:rFonts w:ascii="Arial" w:hAnsi="Arial" w:cs="Arial"/>
          <w:color w:val="212121"/>
          <w:sz w:val="24"/>
          <w:szCs w:val="24"/>
        </w:rPr>
        <w:t>.</w:t>
      </w:r>
    </w:p>
    <w:p w14:paraId="6E70C26C" w14:textId="0F5D4309" w:rsidR="00484800" w:rsidRPr="00B46271" w:rsidRDefault="00484800" w:rsidP="00484800">
      <w:pPr>
        <w:autoSpaceDE w:val="0"/>
        <w:autoSpaceDN w:val="0"/>
        <w:adjustRightInd w:val="0"/>
        <w:jc w:val="both"/>
        <w:rPr>
          <w:rFonts w:ascii="Arial" w:hAnsi="Arial" w:cs="Arial"/>
          <w:sz w:val="24"/>
          <w:szCs w:val="24"/>
        </w:rPr>
      </w:pPr>
      <w:r w:rsidRPr="00B46271">
        <w:rPr>
          <w:rFonts w:ascii="Arial" w:hAnsi="Arial" w:cs="Arial"/>
          <w:sz w:val="24"/>
          <w:szCs w:val="24"/>
        </w:rPr>
        <w:t>Por otra parte, en el Atlas Municipal de Riesgos, deberán establecerse los diferentes niveles de peligro y riesgo, para todos los fenómenos que influyan en las distintas zonas, siendo que esta información formará parte del Atlas Nacional de Riesgo</w:t>
      </w:r>
      <w:r w:rsidR="008733A4">
        <w:rPr>
          <w:rFonts w:ascii="Arial" w:hAnsi="Arial" w:cs="Arial"/>
          <w:sz w:val="24"/>
          <w:szCs w:val="24"/>
        </w:rPr>
        <w:t>s</w:t>
      </w:r>
      <w:r w:rsidRPr="00B46271">
        <w:rPr>
          <w:rStyle w:val="Refdenotaalpie"/>
          <w:rFonts w:ascii="Arial" w:hAnsi="Arial" w:cs="Arial"/>
          <w:sz w:val="24"/>
          <w:szCs w:val="24"/>
        </w:rPr>
        <w:footnoteReference w:id="31"/>
      </w:r>
      <w:r w:rsidR="000668EA">
        <w:rPr>
          <w:rFonts w:ascii="Arial" w:hAnsi="Arial" w:cs="Arial"/>
          <w:sz w:val="24"/>
          <w:szCs w:val="24"/>
        </w:rPr>
        <w:t>.</w:t>
      </w:r>
    </w:p>
    <w:p w14:paraId="76DF8F0F" w14:textId="77777777" w:rsidR="00484800" w:rsidRPr="00B46271" w:rsidRDefault="00484800" w:rsidP="00484800">
      <w:pPr>
        <w:autoSpaceDE w:val="0"/>
        <w:autoSpaceDN w:val="0"/>
        <w:adjustRightInd w:val="0"/>
        <w:jc w:val="both"/>
        <w:rPr>
          <w:rFonts w:ascii="Arial" w:hAnsi="Arial" w:cs="Arial"/>
          <w:sz w:val="24"/>
          <w:szCs w:val="24"/>
        </w:rPr>
      </w:pPr>
      <w:r w:rsidRPr="00B46271">
        <w:rPr>
          <w:rFonts w:ascii="Arial" w:hAnsi="Arial" w:cs="Arial"/>
          <w:sz w:val="24"/>
          <w:szCs w:val="24"/>
        </w:rPr>
        <w:t>Dentro de la Reglamentación Municipal, se le atribuye al Consejo Municipal de Protección Civil, el supervisar la elaboración y edición del Atlas Municipal de Riesgos, siendo el titular de la Secretaría de Protección Civil, Prevención de Riesgos y Bomberos del Ayuntamiento del Municipio de Solidaridad, el responsable de su realización</w:t>
      </w:r>
      <w:r w:rsidRPr="00B46271">
        <w:rPr>
          <w:rStyle w:val="Refdenotaalpie"/>
          <w:rFonts w:ascii="Arial" w:hAnsi="Arial" w:cs="Arial"/>
          <w:sz w:val="24"/>
          <w:szCs w:val="24"/>
        </w:rPr>
        <w:footnoteReference w:id="32"/>
      </w:r>
      <w:r w:rsidRPr="00B46271">
        <w:rPr>
          <w:rFonts w:ascii="Arial" w:hAnsi="Arial" w:cs="Arial"/>
          <w:sz w:val="24"/>
          <w:szCs w:val="24"/>
        </w:rPr>
        <w:t>.</w:t>
      </w:r>
    </w:p>
    <w:p w14:paraId="45498C3E" w14:textId="7784CF91" w:rsidR="00484800" w:rsidRPr="00B46271" w:rsidRDefault="00484800" w:rsidP="00484800">
      <w:pPr>
        <w:autoSpaceDE w:val="0"/>
        <w:autoSpaceDN w:val="0"/>
        <w:adjustRightInd w:val="0"/>
        <w:jc w:val="both"/>
        <w:rPr>
          <w:rFonts w:ascii="Arial" w:hAnsi="Arial" w:cs="Arial"/>
          <w:sz w:val="24"/>
          <w:szCs w:val="24"/>
        </w:rPr>
      </w:pPr>
      <w:r w:rsidRPr="00B46271">
        <w:rPr>
          <w:rFonts w:ascii="Arial" w:hAnsi="Arial" w:cs="Arial"/>
          <w:sz w:val="24"/>
          <w:szCs w:val="24"/>
        </w:rPr>
        <w:t>El Atlas Municipal de Riesgos, deberá contener cuando menos, lo siguiente</w:t>
      </w:r>
      <w:r w:rsidRPr="00B46271">
        <w:rPr>
          <w:rStyle w:val="Refdenotaalpie"/>
          <w:rFonts w:ascii="Arial" w:hAnsi="Arial" w:cs="Arial"/>
          <w:sz w:val="24"/>
          <w:szCs w:val="24"/>
        </w:rPr>
        <w:footnoteReference w:id="33"/>
      </w:r>
      <w:r w:rsidRPr="00B46271">
        <w:rPr>
          <w:rFonts w:ascii="Arial" w:hAnsi="Arial" w:cs="Arial"/>
          <w:sz w:val="24"/>
          <w:szCs w:val="24"/>
        </w:rPr>
        <w:t>:</w:t>
      </w:r>
    </w:p>
    <w:p w14:paraId="31960D40" w14:textId="77777777" w:rsidR="00484800" w:rsidRPr="00B46271" w:rsidRDefault="00484800" w:rsidP="00DE4FCE">
      <w:pPr>
        <w:autoSpaceDE w:val="0"/>
        <w:autoSpaceDN w:val="0"/>
        <w:adjustRightInd w:val="0"/>
        <w:spacing w:after="0"/>
        <w:jc w:val="both"/>
        <w:rPr>
          <w:rFonts w:ascii="Arial" w:hAnsi="Arial" w:cs="Arial"/>
          <w:sz w:val="24"/>
          <w:szCs w:val="24"/>
        </w:rPr>
      </w:pPr>
      <w:r w:rsidRPr="00B46271">
        <w:rPr>
          <w:rFonts w:ascii="Arial" w:hAnsi="Arial" w:cs="Arial"/>
          <w:sz w:val="24"/>
          <w:szCs w:val="24"/>
        </w:rPr>
        <w:t>I.- Los antecedentes históricos de los riesgos, altos riesgos, emergencias o desastres en el Municipio;</w:t>
      </w:r>
    </w:p>
    <w:p w14:paraId="64872B36" w14:textId="77777777" w:rsidR="00484800" w:rsidRPr="00B46271" w:rsidRDefault="00484800" w:rsidP="00DE4FCE">
      <w:pPr>
        <w:autoSpaceDE w:val="0"/>
        <w:autoSpaceDN w:val="0"/>
        <w:adjustRightInd w:val="0"/>
        <w:spacing w:after="0"/>
        <w:jc w:val="both"/>
        <w:rPr>
          <w:rFonts w:ascii="Arial" w:hAnsi="Arial" w:cs="Arial"/>
          <w:sz w:val="24"/>
          <w:szCs w:val="24"/>
        </w:rPr>
      </w:pPr>
      <w:r w:rsidRPr="00B46271">
        <w:rPr>
          <w:rFonts w:ascii="Arial" w:hAnsi="Arial" w:cs="Arial"/>
          <w:sz w:val="24"/>
          <w:szCs w:val="24"/>
        </w:rPr>
        <w:t>II.- La identificación de todo tipo de riesgos a que está expuesto el Municipio;</w:t>
      </w:r>
    </w:p>
    <w:p w14:paraId="3091A417" w14:textId="77777777" w:rsidR="00484800" w:rsidRPr="00B46271" w:rsidRDefault="00484800" w:rsidP="00DE4FCE">
      <w:pPr>
        <w:autoSpaceDE w:val="0"/>
        <w:autoSpaceDN w:val="0"/>
        <w:adjustRightInd w:val="0"/>
        <w:spacing w:after="0"/>
        <w:jc w:val="both"/>
        <w:rPr>
          <w:rFonts w:ascii="Arial" w:hAnsi="Arial" w:cs="Arial"/>
          <w:sz w:val="24"/>
          <w:szCs w:val="24"/>
        </w:rPr>
      </w:pPr>
      <w:r w:rsidRPr="00B46271">
        <w:rPr>
          <w:rFonts w:ascii="Arial" w:hAnsi="Arial" w:cs="Arial"/>
          <w:sz w:val="24"/>
          <w:szCs w:val="24"/>
        </w:rPr>
        <w:t>III.- La identificación de los objetos del Programa;</w:t>
      </w:r>
    </w:p>
    <w:p w14:paraId="5E50C84A" w14:textId="77777777" w:rsidR="00484800" w:rsidRPr="00B46271" w:rsidRDefault="00484800" w:rsidP="00DE4FCE">
      <w:pPr>
        <w:autoSpaceDE w:val="0"/>
        <w:autoSpaceDN w:val="0"/>
        <w:adjustRightInd w:val="0"/>
        <w:spacing w:after="0"/>
        <w:jc w:val="both"/>
        <w:rPr>
          <w:rFonts w:ascii="Arial" w:hAnsi="Arial" w:cs="Arial"/>
          <w:sz w:val="24"/>
          <w:szCs w:val="24"/>
        </w:rPr>
      </w:pPr>
      <w:r w:rsidRPr="00B46271">
        <w:rPr>
          <w:rFonts w:ascii="Arial" w:hAnsi="Arial" w:cs="Arial"/>
          <w:sz w:val="24"/>
          <w:szCs w:val="24"/>
        </w:rPr>
        <w:t>IV.- Los subprogramas de Prevención, Auxilio y Recuperación con sus respectivas metas, estrategias y líneas de acción;</w:t>
      </w:r>
    </w:p>
    <w:p w14:paraId="5C20B917" w14:textId="77777777" w:rsidR="00484800" w:rsidRPr="00B46271" w:rsidRDefault="00484800" w:rsidP="00DE4FCE">
      <w:pPr>
        <w:autoSpaceDE w:val="0"/>
        <w:autoSpaceDN w:val="0"/>
        <w:adjustRightInd w:val="0"/>
        <w:spacing w:after="0"/>
        <w:jc w:val="both"/>
        <w:rPr>
          <w:rFonts w:ascii="Arial" w:hAnsi="Arial" w:cs="Arial"/>
          <w:sz w:val="24"/>
          <w:szCs w:val="24"/>
        </w:rPr>
      </w:pPr>
      <w:r w:rsidRPr="00B46271">
        <w:rPr>
          <w:rFonts w:ascii="Arial" w:hAnsi="Arial" w:cs="Arial"/>
          <w:sz w:val="24"/>
          <w:szCs w:val="24"/>
        </w:rPr>
        <w:t>V.- Archivo de los programas y/o subprogramas de emergencia, creados especialmente para una eventualidad concreta;</w:t>
      </w:r>
    </w:p>
    <w:p w14:paraId="6E698B02" w14:textId="62F3D2FB" w:rsidR="00484800" w:rsidRPr="00B46271" w:rsidRDefault="00484800" w:rsidP="00DE4FCE">
      <w:pPr>
        <w:autoSpaceDE w:val="0"/>
        <w:autoSpaceDN w:val="0"/>
        <w:adjustRightInd w:val="0"/>
        <w:spacing w:after="0"/>
        <w:jc w:val="both"/>
        <w:rPr>
          <w:rFonts w:ascii="Arial" w:hAnsi="Arial" w:cs="Arial"/>
          <w:sz w:val="24"/>
          <w:szCs w:val="24"/>
        </w:rPr>
      </w:pPr>
      <w:r w:rsidRPr="00B46271">
        <w:rPr>
          <w:rFonts w:ascii="Arial" w:hAnsi="Arial" w:cs="Arial"/>
          <w:sz w:val="24"/>
          <w:szCs w:val="24"/>
        </w:rPr>
        <w:t>VI.- Los mecanism</w:t>
      </w:r>
      <w:r w:rsidR="000668EA">
        <w:rPr>
          <w:rFonts w:ascii="Arial" w:hAnsi="Arial" w:cs="Arial"/>
          <w:sz w:val="24"/>
          <w:szCs w:val="24"/>
        </w:rPr>
        <w:t xml:space="preserve">os para el control y </w:t>
      </w:r>
      <w:r w:rsidR="000668EA" w:rsidRPr="00EB62F2">
        <w:rPr>
          <w:rFonts w:ascii="Arial" w:hAnsi="Arial" w:cs="Arial"/>
          <w:sz w:val="24"/>
          <w:szCs w:val="24"/>
        </w:rPr>
        <w:t>evaluación; y</w:t>
      </w:r>
    </w:p>
    <w:p w14:paraId="6206BBE4" w14:textId="77777777" w:rsidR="00484800" w:rsidRPr="00B46271" w:rsidRDefault="00484800" w:rsidP="00DE4FCE">
      <w:pPr>
        <w:autoSpaceDE w:val="0"/>
        <w:autoSpaceDN w:val="0"/>
        <w:adjustRightInd w:val="0"/>
        <w:spacing w:after="0"/>
        <w:jc w:val="both"/>
        <w:rPr>
          <w:rFonts w:ascii="Arial" w:hAnsi="Arial" w:cs="Arial"/>
          <w:sz w:val="24"/>
          <w:szCs w:val="24"/>
        </w:rPr>
      </w:pPr>
      <w:r w:rsidRPr="00B46271">
        <w:rPr>
          <w:rFonts w:ascii="Arial" w:hAnsi="Arial" w:cs="Arial"/>
          <w:sz w:val="24"/>
          <w:szCs w:val="24"/>
        </w:rPr>
        <w:t>VII.- Cartografía georreferenciada, con capas de interpretación del municipio y poblaciones.</w:t>
      </w:r>
    </w:p>
    <w:p w14:paraId="5CE1E27D" w14:textId="77777777" w:rsidR="00DE4FCE" w:rsidRDefault="00DE4FCE" w:rsidP="00DE4FCE">
      <w:pPr>
        <w:pStyle w:val="xmsonormal"/>
        <w:shd w:val="clear" w:color="auto" w:fill="FFFFFF"/>
        <w:spacing w:before="0" w:beforeAutospacing="0" w:after="0" w:afterAutospacing="0" w:line="276" w:lineRule="auto"/>
        <w:jc w:val="both"/>
        <w:rPr>
          <w:rFonts w:ascii="Arial" w:hAnsi="Arial" w:cs="Arial"/>
        </w:rPr>
      </w:pPr>
    </w:p>
    <w:p w14:paraId="6F71BC02" w14:textId="4DECD5C0" w:rsidR="00484800" w:rsidRPr="00B46271" w:rsidRDefault="00484800" w:rsidP="00DE4FCE">
      <w:pPr>
        <w:pStyle w:val="xmsonormal"/>
        <w:shd w:val="clear" w:color="auto" w:fill="FFFFFF"/>
        <w:spacing w:before="0" w:beforeAutospacing="0" w:after="0" w:afterAutospacing="0" w:line="276" w:lineRule="auto"/>
        <w:jc w:val="both"/>
        <w:rPr>
          <w:rFonts w:ascii="Arial" w:hAnsi="Arial" w:cs="Arial"/>
          <w:color w:val="212121"/>
        </w:rPr>
      </w:pPr>
      <w:r w:rsidRPr="00B46271">
        <w:rPr>
          <w:rFonts w:ascii="Arial" w:hAnsi="Arial" w:cs="Arial"/>
        </w:rPr>
        <w:t xml:space="preserve">Bajo este contexto, se solicitó al Ayuntamiento del Municipio de Solidaridad, el Atlas Municipal de Riesgos vigente y actualizado; el acta de su aprobación por el Consejo Municipal de Protección Civil; </w:t>
      </w:r>
      <w:r w:rsidRPr="00B46271">
        <w:rPr>
          <w:rFonts w:ascii="Arial" w:hAnsi="Arial" w:cs="Arial"/>
          <w:color w:val="212121"/>
        </w:rPr>
        <w:t>Normativa, Normas oficiales, Guías y/o Lineamientos empleados en su elaboración; a fin de corroborar su estructura conforme a la normatividad apli</w:t>
      </w:r>
      <w:r w:rsidR="000668EA">
        <w:rPr>
          <w:rFonts w:ascii="Arial" w:hAnsi="Arial" w:cs="Arial"/>
          <w:color w:val="212121"/>
        </w:rPr>
        <w:t>cable.</w:t>
      </w:r>
    </w:p>
    <w:p w14:paraId="794685BE" w14:textId="77777777" w:rsidR="00484800" w:rsidRPr="00B46271" w:rsidRDefault="00484800" w:rsidP="00DE4FCE">
      <w:pPr>
        <w:pStyle w:val="xmsonormal"/>
        <w:shd w:val="clear" w:color="auto" w:fill="FFFFFF"/>
        <w:spacing w:before="0" w:beforeAutospacing="0" w:after="0" w:afterAutospacing="0" w:line="276" w:lineRule="auto"/>
        <w:jc w:val="both"/>
        <w:rPr>
          <w:rFonts w:ascii="Arial" w:hAnsi="Arial" w:cs="Arial"/>
          <w:color w:val="212121"/>
        </w:rPr>
      </w:pPr>
    </w:p>
    <w:p w14:paraId="2185D551" w14:textId="77777777" w:rsidR="00484800" w:rsidRPr="00B46271" w:rsidRDefault="00484800" w:rsidP="00DE4FCE">
      <w:pPr>
        <w:pStyle w:val="xmsonormal"/>
        <w:shd w:val="clear" w:color="auto" w:fill="FFFFFF"/>
        <w:spacing w:before="0" w:beforeAutospacing="0" w:after="0" w:afterAutospacing="0" w:line="276" w:lineRule="auto"/>
        <w:jc w:val="both"/>
        <w:rPr>
          <w:rFonts w:ascii="Arial" w:hAnsi="Arial" w:cs="Arial"/>
        </w:rPr>
      </w:pPr>
      <w:r w:rsidRPr="00B46271">
        <w:rPr>
          <w:rFonts w:ascii="Arial" w:hAnsi="Arial" w:cs="Arial"/>
        </w:rPr>
        <w:t>Al respecto, mediante oficio CM/11-1099/2022 de fecha 03 de noviembre de 2022, a través de la Contraloría Municipal del Ayuntamiento del Municipio de Solidaridad, se proporcionó el documento Atlas de Peligros y Riesgos del Municipio de Solidaridad, Estado de Quintana Roo, México 2021. De la revisión del Atlas proporcionado, se identificó que para el desarrollo de los temas que aborda, fueron consultados entre otros documentos, los siguientes; Guía de Contenido Mínimo para la Elaboración del Atlas Nacional de Riesgos, la Guía Básica para la Elaboración de Atlas Estatales y Municipales de Peligros y Riesgos, ambas emitidas por la CENAPRED, los Términos de Referencia para la Elaboración de Atlas de Peligro y/o Riesgos emitida por la Secretaría de Desarrollo Agrario, Territorial y Urbano (SEDATU).</w:t>
      </w:r>
    </w:p>
    <w:p w14:paraId="265551AE" w14:textId="77777777" w:rsidR="00484800" w:rsidRPr="00B46271" w:rsidRDefault="00484800" w:rsidP="00DE4FCE">
      <w:pPr>
        <w:autoSpaceDE w:val="0"/>
        <w:autoSpaceDN w:val="0"/>
        <w:adjustRightInd w:val="0"/>
        <w:spacing w:after="0"/>
        <w:jc w:val="both"/>
        <w:rPr>
          <w:rFonts w:ascii="Arial" w:hAnsi="Arial" w:cs="Arial"/>
          <w:sz w:val="24"/>
          <w:szCs w:val="24"/>
        </w:rPr>
      </w:pPr>
    </w:p>
    <w:p w14:paraId="7FCE8928" w14:textId="236445C5" w:rsidR="00B46271" w:rsidRDefault="00484800" w:rsidP="00BA7D06">
      <w:pPr>
        <w:jc w:val="both"/>
        <w:rPr>
          <w:rFonts w:ascii="Arial" w:hAnsi="Arial" w:cs="Arial"/>
          <w:sz w:val="24"/>
          <w:szCs w:val="24"/>
        </w:rPr>
      </w:pPr>
      <w:r w:rsidRPr="00B46271">
        <w:rPr>
          <w:rFonts w:ascii="Arial" w:hAnsi="Arial" w:cs="Arial"/>
          <w:sz w:val="24"/>
          <w:szCs w:val="24"/>
        </w:rPr>
        <w:t>A fin de verificar que la estructura y contenido del Atlas de Peligros y Riesgos del Municipio de Solidaridad, cumplió con lo establecido en el Reglamento Municipal de Protección Civil de Solidaridad, Quintana Roo, toda vez que en él se encuentran contenidas disposiciones que coadyuvan con las ordenanzas en materia de protección civil previstas en la Ley General de Protección Civil</w:t>
      </w:r>
      <w:r w:rsidRPr="00B46271">
        <w:rPr>
          <w:rStyle w:val="Refdenotaalpie"/>
          <w:rFonts w:ascii="Arial" w:hAnsi="Arial" w:cs="Arial"/>
          <w:sz w:val="24"/>
          <w:szCs w:val="24"/>
        </w:rPr>
        <w:footnoteReference w:id="34"/>
      </w:r>
      <w:r w:rsidRPr="00B46271">
        <w:rPr>
          <w:rFonts w:ascii="Arial" w:hAnsi="Arial" w:cs="Arial"/>
          <w:sz w:val="24"/>
          <w:szCs w:val="24"/>
        </w:rPr>
        <w:t>, se realizó el siguiente comp</w:t>
      </w:r>
      <w:r w:rsidR="00B46271">
        <w:rPr>
          <w:rFonts w:ascii="Arial" w:hAnsi="Arial" w:cs="Arial"/>
          <w:sz w:val="24"/>
          <w:szCs w:val="24"/>
        </w:rPr>
        <w:t>arativo entre ambos documentos:</w:t>
      </w:r>
    </w:p>
    <w:p w14:paraId="7F7490DC" w14:textId="041DE4B4" w:rsidR="00484800" w:rsidRDefault="00F3763D" w:rsidP="00B46271">
      <w:pPr>
        <w:spacing w:after="0"/>
        <w:jc w:val="center"/>
        <w:rPr>
          <w:rFonts w:ascii="Arial" w:hAnsi="Arial" w:cs="Arial"/>
          <w:b/>
          <w:sz w:val="20"/>
          <w:szCs w:val="18"/>
        </w:rPr>
      </w:pPr>
      <w:r>
        <w:rPr>
          <w:rFonts w:ascii="Arial" w:hAnsi="Arial" w:cs="Arial"/>
          <w:b/>
          <w:sz w:val="20"/>
          <w:szCs w:val="18"/>
        </w:rPr>
        <w:t>Imagen 9</w:t>
      </w:r>
      <w:r w:rsidR="00484800" w:rsidRPr="00380E6C">
        <w:rPr>
          <w:rFonts w:ascii="Arial" w:hAnsi="Arial" w:cs="Arial"/>
          <w:b/>
          <w:sz w:val="20"/>
          <w:szCs w:val="18"/>
        </w:rPr>
        <w:t xml:space="preserve">. Cumplimiento del Atlas de Peligros y Riesgos del Municipio de Solidaridad de acuerdo a lo señalado en </w:t>
      </w:r>
      <w:r w:rsidR="00803342" w:rsidRPr="00803342">
        <w:rPr>
          <w:rFonts w:ascii="Arial" w:hAnsi="Arial" w:cs="Arial"/>
          <w:b/>
          <w:sz w:val="20"/>
          <w:szCs w:val="18"/>
        </w:rPr>
        <w:t>el Reglament</w:t>
      </w:r>
      <w:r w:rsidR="00DE4FCE">
        <w:rPr>
          <w:rFonts w:ascii="Arial" w:hAnsi="Arial" w:cs="Arial"/>
          <w:b/>
          <w:sz w:val="20"/>
          <w:szCs w:val="18"/>
        </w:rPr>
        <w:t>o Municipal de Protección Civil.</w:t>
      </w:r>
    </w:p>
    <w:p w14:paraId="398FE93F" w14:textId="77777777" w:rsidR="00DE4FCE" w:rsidRPr="00DE4FCE" w:rsidRDefault="00DE4FCE" w:rsidP="00B46271">
      <w:pPr>
        <w:spacing w:after="0"/>
        <w:jc w:val="center"/>
        <w:rPr>
          <w:rFonts w:ascii="Arial" w:hAnsi="Arial" w:cs="Arial"/>
          <w:b/>
          <w:sz w:val="10"/>
          <w:szCs w:val="18"/>
        </w:rPr>
      </w:pPr>
    </w:p>
    <w:p w14:paraId="55D210D5" w14:textId="47A151E3" w:rsidR="008544E9" w:rsidRDefault="00DE4FCE" w:rsidP="00803342">
      <w:pPr>
        <w:autoSpaceDE w:val="0"/>
        <w:autoSpaceDN w:val="0"/>
        <w:adjustRightInd w:val="0"/>
        <w:spacing w:after="0"/>
        <w:jc w:val="center"/>
        <w:rPr>
          <w:rFonts w:ascii="Arial" w:hAnsi="Arial" w:cs="Arial"/>
          <w:sz w:val="24"/>
          <w:szCs w:val="18"/>
        </w:rPr>
      </w:pPr>
      <w:r>
        <w:rPr>
          <w:rFonts w:ascii="Arial" w:hAnsi="Arial" w:cs="Arial"/>
          <w:noProof/>
          <w:sz w:val="24"/>
          <w:szCs w:val="18"/>
        </w:rPr>
        <w:drawing>
          <wp:inline distT="0" distB="0" distL="0" distR="0" wp14:anchorId="2E888657" wp14:editId="0F45578F">
            <wp:extent cx="3909260" cy="2755265"/>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6897" cy="2802936"/>
                    </a:xfrm>
                    <a:prstGeom prst="rect">
                      <a:avLst/>
                    </a:prstGeom>
                    <a:noFill/>
                  </pic:spPr>
                </pic:pic>
              </a:graphicData>
            </a:graphic>
          </wp:inline>
        </w:drawing>
      </w:r>
    </w:p>
    <w:p w14:paraId="05046277" w14:textId="716CC21D" w:rsidR="008544E9" w:rsidRPr="008544E9" w:rsidRDefault="008544E9" w:rsidP="00B46271">
      <w:pPr>
        <w:autoSpaceDE w:val="0"/>
        <w:autoSpaceDN w:val="0"/>
        <w:adjustRightInd w:val="0"/>
        <w:spacing w:after="0"/>
        <w:jc w:val="both"/>
        <w:rPr>
          <w:rFonts w:ascii="Arial" w:hAnsi="Arial" w:cs="Arial"/>
          <w:sz w:val="14"/>
          <w:szCs w:val="14"/>
        </w:rPr>
      </w:pPr>
      <w:r w:rsidRPr="008544E9">
        <w:rPr>
          <w:rFonts w:ascii="Arial" w:hAnsi="Arial" w:cs="Arial"/>
          <w:b/>
          <w:sz w:val="14"/>
          <w:szCs w:val="14"/>
        </w:rPr>
        <w:t>Fuente:</w:t>
      </w:r>
      <w:r w:rsidRPr="008544E9">
        <w:rPr>
          <w:rFonts w:ascii="Arial" w:hAnsi="Arial" w:cs="Arial"/>
          <w:sz w:val="14"/>
          <w:szCs w:val="14"/>
        </w:rPr>
        <w:t xml:space="preserve"> Elaborado por la ASEQROO, con base en el Reglamento Municipal de Protección civil del Municipio de Solidaridad, publicado en el POE el 31-03-2015, y el Atlas de Peligros y Riesgos del Municipio de Solidaridad, Quintana Roo 2020. Ayuntamiento Municipal de Solidaridad, Quintana Roo. Secretaría de Protección Civil, Prevención de Riesgos y Bomberos.</w:t>
      </w:r>
    </w:p>
    <w:p w14:paraId="6198F796" w14:textId="5A1F4758" w:rsidR="00484800" w:rsidRPr="00B46271" w:rsidRDefault="00484800" w:rsidP="00484800">
      <w:pPr>
        <w:jc w:val="both"/>
        <w:rPr>
          <w:rFonts w:ascii="Arial" w:hAnsi="Arial" w:cs="Arial"/>
          <w:sz w:val="24"/>
          <w:szCs w:val="18"/>
        </w:rPr>
      </w:pPr>
      <w:r w:rsidRPr="00B46271">
        <w:rPr>
          <w:rFonts w:ascii="Arial" w:hAnsi="Arial" w:cs="Arial"/>
          <w:sz w:val="24"/>
          <w:szCs w:val="18"/>
        </w:rPr>
        <w:t>De los elementos analizados, se detectó que el Atlas de Peligros y Riesgos del Municipio de Solidaridad, cumple con aproximadamente el 43% de lo establecido en el Reglamento</w:t>
      </w:r>
      <w:r w:rsidRPr="00B46271">
        <w:rPr>
          <w:rFonts w:ascii="Arial" w:hAnsi="Arial" w:cs="Arial"/>
          <w:bCs/>
          <w:sz w:val="24"/>
          <w:szCs w:val="18"/>
        </w:rPr>
        <w:t xml:space="preserve"> Municipal de Protección Civil</w:t>
      </w:r>
      <w:r w:rsidRPr="00B46271">
        <w:rPr>
          <w:sz w:val="24"/>
          <w:szCs w:val="18"/>
        </w:rPr>
        <w:t xml:space="preserve"> </w:t>
      </w:r>
      <w:r w:rsidRPr="00B46271">
        <w:rPr>
          <w:rFonts w:ascii="Arial" w:hAnsi="Arial" w:cs="Arial"/>
          <w:bCs/>
          <w:sz w:val="24"/>
          <w:szCs w:val="18"/>
        </w:rPr>
        <w:t>de Solidaridad, Quintana Roo</w:t>
      </w:r>
      <w:r w:rsidRPr="00B46271">
        <w:rPr>
          <w:rFonts w:ascii="Arial" w:hAnsi="Arial" w:cs="Arial"/>
          <w:sz w:val="24"/>
          <w:szCs w:val="18"/>
        </w:rPr>
        <w:t>, identificando la falta de los requerimientos relacionados a: Objetos del Programa; subprogramas (de prevención, de auxilio, de recuperación y vuelta a la normalidad, y de emergencia) los cuales deberán incluir metas, estrategias y líneas de acción; Archivo de los programas y/o subprogramas de emergencia, creados especialmente para una eventualidad concreta; así como de los mecanismos para su control y evaluación.</w:t>
      </w:r>
    </w:p>
    <w:p w14:paraId="2E75D796" w14:textId="38B4BAD6" w:rsidR="00484800" w:rsidRPr="00B46271" w:rsidRDefault="00484800" w:rsidP="00484800">
      <w:pPr>
        <w:jc w:val="both"/>
        <w:rPr>
          <w:rFonts w:ascii="Arial" w:hAnsi="Arial" w:cs="Arial"/>
          <w:sz w:val="24"/>
        </w:rPr>
      </w:pPr>
      <w:r w:rsidRPr="00B46271">
        <w:rPr>
          <w:rFonts w:ascii="Arial" w:hAnsi="Arial" w:cs="Arial"/>
          <w:sz w:val="24"/>
        </w:rPr>
        <w:t>Por otra parte, derivado de la inspección del contenido del Atlas de Peligros y Riesgos del Municipio de Solidaridad, en la tabla 38 denominada “Cuadro de identificación primaria de peligros y/o CIPPA”, se identificó una inconsistencia en las columnas de valoración establecida en función de la intensidad de la amenaza y/o peligrosidad del riesgo por Tsunami,  toda vez que, a dicho riesgo, se le ponderó con intensidad de peligro muy alto cuando en la columna de observación se refiere a que no exist</w:t>
      </w:r>
      <w:r w:rsidR="000668EA">
        <w:rPr>
          <w:rFonts w:ascii="Arial" w:hAnsi="Arial" w:cs="Arial"/>
          <w:sz w:val="24"/>
        </w:rPr>
        <w:t>e el peligro para el municipio.</w:t>
      </w:r>
    </w:p>
    <w:p w14:paraId="175790AF" w14:textId="7B14184D" w:rsidR="00484800" w:rsidRDefault="00484800" w:rsidP="00484800">
      <w:pPr>
        <w:jc w:val="both"/>
        <w:rPr>
          <w:rFonts w:ascii="Arial" w:hAnsi="Arial" w:cs="Arial"/>
          <w:sz w:val="24"/>
          <w:szCs w:val="18"/>
        </w:rPr>
      </w:pPr>
      <w:r w:rsidRPr="00B46271">
        <w:rPr>
          <w:rFonts w:ascii="Arial" w:hAnsi="Arial" w:cs="Arial"/>
          <w:sz w:val="24"/>
          <w:szCs w:val="18"/>
        </w:rPr>
        <w:t>Seguidamente, se realizó un segundo análisis del contenido del Atlas de Peligros y Riesgos del Municipio de Solidaridad, en concordancia con las metodologías y mejores prácticas propuestas en materia de Atlas Municipales de Riesgo</w:t>
      </w:r>
      <w:r w:rsidR="008733A4">
        <w:rPr>
          <w:rFonts w:ascii="Arial" w:hAnsi="Arial" w:cs="Arial"/>
          <w:sz w:val="24"/>
          <w:szCs w:val="18"/>
        </w:rPr>
        <w:t>s</w:t>
      </w:r>
      <w:r w:rsidRPr="00B46271">
        <w:rPr>
          <w:rFonts w:ascii="Arial" w:hAnsi="Arial" w:cs="Arial"/>
          <w:sz w:val="24"/>
          <w:szCs w:val="18"/>
        </w:rPr>
        <w:t>, debido a que en el documento señalan que para el desarrollo de los temas, fueron consultados los Términos de Referencia para la elaboración de Peligros y/o Riesgos 2018, emitidos por la SEDATU, mismos que fueron establecidos para apoyar a las autoridades municipales del país, con herramientas básicas para el diagnóstico, ponderación y detección de susceptibilidades, peligros, vulnerabilidad y riesgos, presentando lineamientos para la generación, validación y representación cartográfica de la información temática de las Zonas de Riesgo (previo análisis de peligro - vulnerabilidad)</w:t>
      </w:r>
      <w:r w:rsidRPr="00B46271">
        <w:rPr>
          <w:rStyle w:val="Refdenotaalpie"/>
          <w:rFonts w:ascii="Arial" w:hAnsi="Arial" w:cs="Arial"/>
          <w:sz w:val="24"/>
          <w:szCs w:val="18"/>
        </w:rPr>
        <w:footnoteReference w:id="35"/>
      </w:r>
      <w:r w:rsidRPr="00B46271">
        <w:rPr>
          <w:rFonts w:ascii="Arial" w:hAnsi="Arial" w:cs="Arial"/>
          <w:sz w:val="24"/>
          <w:szCs w:val="18"/>
        </w:rPr>
        <w:t>. La comparativa de cumplimiento de lo establecido en los Términos de Referen</w:t>
      </w:r>
      <w:r w:rsidR="000668EA">
        <w:rPr>
          <w:rFonts w:ascii="Arial" w:hAnsi="Arial" w:cs="Arial"/>
          <w:sz w:val="24"/>
          <w:szCs w:val="18"/>
        </w:rPr>
        <w:t>cia se presenta a continuación:</w:t>
      </w:r>
    </w:p>
    <w:p w14:paraId="0C6B15F7" w14:textId="0A8CE3C5" w:rsidR="00DE4FCE" w:rsidRDefault="00DE4FCE" w:rsidP="00484800">
      <w:pPr>
        <w:jc w:val="both"/>
        <w:rPr>
          <w:rFonts w:ascii="Arial" w:hAnsi="Arial" w:cs="Arial"/>
          <w:sz w:val="24"/>
          <w:szCs w:val="18"/>
        </w:rPr>
      </w:pPr>
    </w:p>
    <w:p w14:paraId="5A0AC027" w14:textId="77777777" w:rsidR="00DE4FCE" w:rsidRPr="00B46271" w:rsidRDefault="00DE4FCE" w:rsidP="00484800">
      <w:pPr>
        <w:jc w:val="both"/>
        <w:rPr>
          <w:rFonts w:ascii="Arial" w:hAnsi="Arial" w:cs="Arial"/>
          <w:sz w:val="24"/>
          <w:szCs w:val="18"/>
        </w:rPr>
      </w:pPr>
    </w:p>
    <w:p w14:paraId="16EA4CD3" w14:textId="5CFEB950" w:rsidR="00484800" w:rsidRPr="00DE4FCE" w:rsidRDefault="00DE4FCE" w:rsidP="00DE4FCE">
      <w:pPr>
        <w:spacing w:after="0"/>
        <w:jc w:val="center"/>
        <w:rPr>
          <w:rFonts w:ascii="Arial" w:hAnsi="Arial" w:cs="Arial"/>
          <w:b/>
          <w:sz w:val="20"/>
          <w:szCs w:val="18"/>
        </w:rPr>
      </w:pPr>
      <w:r>
        <w:rPr>
          <w:rFonts w:ascii="Arial" w:hAnsi="Arial" w:cs="Arial"/>
          <w:b/>
          <w:sz w:val="20"/>
          <w:szCs w:val="18"/>
        </w:rPr>
        <w:t xml:space="preserve">Imagen </w:t>
      </w:r>
      <w:r w:rsidR="00484800">
        <w:rPr>
          <w:rFonts w:ascii="Arial" w:hAnsi="Arial" w:cs="Arial"/>
          <w:b/>
          <w:sz w:val="20"/>
          <w:szCs w:val="18"/>
        </w:rPr>
        <w:t>10</w:t>
      </w:r>
      <w:r w:rsidR="00484800" w:rsidRPr="006A268A">
        <w:rPr>
          <w:rFonts w:ascii="Arial" w:hAnsi="Arial" w:cs="Arial"/>
          <w:b/>
          <w:sz w:val="20"/>
          <w:szCs w:val="18"/>
        </w:rPr>
        <w:t xml:space="preserve">. Cumplimiento del Atlas de Peligros y Riesgos del Municipio de Solidaridad con los </w:t>
      </w:r>
      <w:r>
        <w:rPr>
          <w:rFonts w:ascii="Arial" w:hAnsi="Arial" w:cs="Arial"/>
          <w:b/>
          <w:sz w:val="20"/>
          <w:szCs w:val="18"/>
        </w:rPr>
        <w:t>Términos de Referencia, SEDATU.</w:t>
      </w:r>
    </w:p>
    <w:p w14:paraId="69362195" w14:textId="25904295" w:rsidR="002852B1" w:rsidRDefault="002852B1" w:rsidP="008544E9">
      <w:pPr>
        <w:spacing w:after="0"/>
        <w:jc w:val="center"/>
        <w:rPr>
          <w:rFonts w:ascii="Arial" w:hAnsi="Arial" w:cs="Arial"/>
          <w:sz w:val="24"/>
          <w:szCs w:val="18"/>
        </w:rPr>
      </w:pPr>
      <w:r>
        <w:rPr>
          <w:noProof/>
        </w:rPr>
        <w:drawing>
          <wp:inline distT="0" distB="0" distL="0" distR="0" wp14:anchorId="3DA5FEAE" wp14:editId="47DF43D0">
            <wp:extent cx="5547159" cy="3516406"/>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779" t="23078" r="15794" b="3191"/>
                    <a:stretch/>
                  </pic:blipFill>
                  <pic:spPr bwMode="auto">
                    <a:xfrm>
                      <a:off x="0" y="0"/>
                      <a:ext cx="5565429" cy="3527987"/>
                    </a:xfrm>
                    <a:prstGeom prst="rect">
                      <a:avLst/>
                    </a:prstGeom>
                    <a:ln>
                      <a:noFill/>
                    </a:ln>
                    <a:extLst>
                      <a:ext uri="{53640926-AAD7-44D8-BBD7-CCE9431645EC}">
                        <a14:shadowObscured xmlns:a14="http://schemas.microsoft.com/office/drawing/2010/main"/>
                      </a:ext>
                    </a:extLst>
                  </pic:spPr>
                </pic:pic>
              </a:graphicData>
            </a:graphic>
          </wp:inline>
        </w:drawing>
      </w:r>
    </w:p>
    <w:p w14:paraId="2A5714A3" w14:textId="274233A3" w:rsidR="008544E9" w:rsidRDefault="008544E9" w:rsidP="00DE4FCE">
      <w:pPr>
        <w:jc w:val="both"/>
        <w:rPr>
          <w:rFonts w:ascii="Arial" w:hAnsi="Arial" w:cs="Arial"/>
          <w:sz w:val="24"/>
          <w:szCs w:val="18"/>
        </w:rPr>
      </w:pPr>
      <w:r w:rsidRPr="008544E9">
        <w:rPr>
          <w:rFonts w:ascii="Arial" w:hAnsi="Arial" w:cs="Arial"/>
          <w:b/>
          <w:sz w:val="14"/>
          <w:szCs w:val="14"/>
        </w:rPr>
        <w:t>Fuente:</w:t>
      </w:r>
      <w:r w:rsidRPr="00B46271">
        <w:rPr>
          <w:rFonts w:ascii="Arial" w:hAnsi="Arial" w:cs="Arial"/>
          <w:b/>
          <w:sz w:val="14"/>
          <w:szCs w:val="14"/>
        </w:rPr>
        <w:t xml:space="preserve"> </w:t>
      </w:r>
      <w:r w:rsidRPr="008544E9">
        <w:rPr>
          <w:rFonts w:ascii="Arial" w:hAnsi="Arial" w:cs="Arial"/>
          <w:sz w:val="14"/>
          <w:szCs w:val="14"/>
        </w:rPr>
        <w:t>Elaborado por la ASEQROO, con base en los Términos de referencia para la Elaboración de Atlas de Peligro y/o Riesgos 2018 de la SEDATU y el Atlas de Peligros y Riesgos del Municipio de Solidaridad, Quintana Roo 2020. Ayuntamiento Municipal de Solidaridad, Quintana Roo. Secretaría de Protección Civil, Prevención de Riesgos y Bomberos.</w:t>
      </w:r>
    </w:p>
    <w:p w14:paraId="3591FEC3" w14:textId="7B76DB7D" w:rsidR="00484800" w:rsidRPr="00B46271" w:rsidRDefault="008544E9" w:rsidP="00484800">
      <w:pPr>
        <w:spacing w:after="240"/>
        <w:jc w:val="both"/>
        <w:rPr>
          <w:rFonts w:ascii="Arial" w:hAnsi="Arial" w:cs="Arial"/>
          <w:sz w:val="24"/>
          <w:szCs w:val="18"/>
        </w:rPr>
      </w:pPr>
      <w:r>
        <w:rPr>
          <w:rFonts w:ascii="Arial" w:hAnsi="Arial" w:cs="Arial"/>
          <w:sz w:val="24"/>
          <w:szCs w:val="18"/>
        </w:rPr>
        <w:t>C</w:t>
      </w:r>
      <w:r w:rsidR="00484800" w:rsidRPr="00B46271">
        <w:rPr>
          <w:rFonts w:ascii="Arial" w:hAnsi="Arial" w:cs="Arial"/>
          <w:sz w:val="24"/>
          <w:szCs w:val="18"/>
        </w:rPr>
        <w:t>omo resultado de la verificación realizada, se corroboró que el Atlas de Peligros y Riesgos del Municipio de Solidaridad, cumplió con el 100% de requerimientos establecidos conforme los Términos de Referencia para la Elaboración del Atlas de Peligros y/o Riesgos 2018 señalado, permitiendo la identificación de los fenómenos y riesgos a los que está expuesto el municipio de Solidaridad, el grado de vulnerabilidad y el riesgo de la población.</w:t>
      </w:r>
    </w:p>
    <w:p w14:paraId="3CE75CF3" w14:textId="4A877C46" w:rsidR="00484800" w:rsidRPr="00B46271" w:rsidRDefault="00484800" w:rsidP="00484800">
      <w:pPr>
        <w:autoSpaceDE w:val="0"/>
        <w:autoSpaceDN w:val="0"/>
        <w:adjustRightInd w:val="0"/>
        <w:spacing w:after="240"/>
        <w:jc w:val="both"/>
        <w:rPr>
          <w:rFonts w:ascii="Arial" w:hAnsi="Arial" w:cs="Arial"/>
          <w:sz w:val="24"/>
          <w:szCs w:val="18"/>
        </w:rPr>
      </w:pPr>
      <w:r w:rsidRPr="00B46271">
        <w:rPr>
          <w:rFonts w:ascii="Arial" w:hAnsi="Arial" w:cs="Arial"/>
          <w:sz w:val="24"/>
          <w:szCs w:val="18"/>
        </w:rPr>
        <w:t>En referencia a la atribución del Consejo Municipal de Protección Civil de supervisar la elaboración y edición del Atlas Municipal de Riesgos, mediante oficio CM/11-1099/2022 de fecha 03 de noviembre de 2022, a través de la Contraloría Municipal del Ayuntamiento del Municipio de Solidaridad, se informó que no se cuenta con el acta de sesión en el que fue aprobado y/o autorizado por parte del Consejo</w:t>
      </w:r>
      <w:r w:rsidR="00A31852">
        <w:rPr>
          <w:rFonts w:ascii="Arial" w:hAnsi="Arial" w:cs="Arial"/>
          <w:sz w:val="24"/>
          <w:szCs w:val="18"/>
        </w:rPr>
        <w:t xml:space="preserve"> Municipal de Protección Civil.</w:t>
      </w:r>
    </w:p>
    <w:p w14:paraId="12E5B584" w14:textId="7C00B7CA" w:rsidR="00484800" w:rsidRDefault="00484800" w:rsidP="00B46271">
      <w:pPr>
        <w:spacing w:after="0"/>
        <w:jc w:val="both"/>
        <w:rPr>
          <w:rFonts w:ascii="Arial" w:hAnsi="Arial" w:cs="Arial"/>
          <w:sz w:val="24"/>
          <w:szCs w:val="18"/>
        </w:rPr>
      </w:pPr>
      <w:r w:rsidRPr="00B46271">
        <w:rPr>
          <w:rFonts w:ascii="Arial" w:hAnsi="Arial" w:cs="Arial"/>
          <w:sz w:val="24"/>
          <w:szCs w:val="18"/>
        </w:rPr>
        <w:t>Por último, con respecto a la supervisión, a través del CENAPRED, sobre la elaboración y actualización de los Atlas de los Municipios, se proporcionó evidencia del oficio número SSPC/CENAPRED/DG/00036/2022 de fecha 12 de enero de 2022, emitido por el Director General del Centro Nacional de Prevención de Desastres (CENAPRED) y remitido a la Secretaría de Protección Civil, Prevención de Riesgos y Bomberos del Ayuntamiento del Municipio de Solidaridad, mediante el cual se hace referencia a la recepción del Atlas de Peligros y Riesgos del Municipio de Solidaridad, Quintana Roo, con fecha 25 de noviembre 2021, el cual fue integrado al Atlas Nacional de Riesgos y sobre el cual se emitieron comentarios y recomendaciones por parte de las Direcciones de Investigación y de Análisis y Gestión de Riesgos del CENAPRED, solicitando sean tomados en cuenta en próximas actualizaciones del Atlas municipal.</w:t>
      </w:r>
    </w:p>
    <w:p w14:paraId="4297B486" w14:textId="77777777" w:rsidR="00B46271" w:rsidRPr="00B46271" w:rsidRDefault="00B46271" w:rsidP="00B46271">
      <w:pPr>
        <w:spacing w:after="0"/>
        <w:jc w:val="both"/>
        <w:rPr>
          <w:rFonts w:ascii="Arial" w:hAnsi="Arial" w:cs="Arial"/>
          <w:sz w:val="24"/>
          <w:szCs w:val="18"/>
        </w:rPr>
      </w:pPr>
    </w:p>
    <w:p w14:paraId="11713743" w14:textId="7614A820" w:rsidR="00484800" w:rsidRDefault="00484800" w:rsidP="00B46271">
      <w:pPr>
        <w:spacing w:after="0"/>
        <w:jc w:val="center"/>
        <w:rPr>
          <w:rFonts w:ascii="Arial" w:hAnsi="Arial" w:cs="Arial"/>
          <w:b/>
          <w:color w:val="212121"/>
          <w:sz w:val="20"/>
          <w:szCs w:val="18"/>
        </w:rPr>
      </w:pPr>
      <w:r w:rsidRPr="00380E6C">
        <w:rPr>
          <w:rFonts w:ascii="Arial" w:hAnsi="Arial" w:cs="Arial"/>
          <w:b/>
          <w:color w:val="212121"/>
          <w:sz w:val="20"/>
          <w:szCs w:val="18"/>
        </w:rPr>
        <w:t xml:space="preserve">Imagen </w:t>
      </w:r>
      <w:r w:rsidR="00F3763D">
        <w:rPr>
          <w:rFonts w:ascii="Arial" w:hAnsi="Arial" w:cs="Arial"/>
          <w:b/>
          <w:color w:val="212121"/>
          <w:sz w:val="20"/>
          <w:szCs w:val="18"/>
        </w:rPr>
        <w:t>11</w:t>
      </w:r>
      <w:r w:rsidRPr="00380E6C">
        <w:rPr>
          <w:rFonts w:ascii="Arial" w:hAnsi="Arial" w:cs="Arial"/>
          <w:b/>
          <w:color w:val="212121"/>
          <w:sz w:val="20"/>
          <w:szCs w:val="18"/>
        </w:rPr>
        <w:t xml:space="preserve">. </w:t>
      </w:r>
      <w:r>
        <w:rPr>
          <w:rFonts w:ascii="Arial" w:hAnsi="Arial" w:cs="Arial"/>
          <w:b/>
          <w:color w:val="212121"/>
          <w:sz w:val="20"/>
          <w:szCs w:val="18"/>
        </w:rPr>
        <w:t xml:space="preserve">Niveles de cumplimiento </w:t>
      </w:r>
      <w:r w:rsidRPr="00380E6C">
        <w:rPr>
          <w:rFonts w:ascii="Arial" w:hAnsi="Arial" w:cs="Arial"/>
          <w:b/>
          <w:color w:val="212121"/>
          <w:sz w:val="20"/>
          <w:szCs w:val="18"/>
        </w:rPr>
        <w:t>del Atlas de Peligros y Riesgos del Municipio de Solidaridad.</w:t>
      </w:r>
    </w:p>
    <w:p w14:paraId="6CCE3ADC" w14:textId="77777777" w:rsidR="00B46271" w:rsidRPr="00B46271" w:rsidRDefault="00B46271" w:rsidP="00B46271">
      <w:pPr>
        <w:spacing w:after="0"/>
        <w:jc w:val="center"/>
        <w:rPr>
          <w:rFonts w:ascii="Arial" w:hAnsi="Arial" w:cs="Arial"/>
          <w:b/>
          <w:color w:val="212121"/>
          <w:sz w:val="10"/>
          <w:szCs w:val="10"/>
        </w:rPr>
      </w:pPr>
    </w:p>
    <w:p w14:paraId="3F61C28E" w14:textId="77777777" w:rsidR="00484800" w:rsidRDefault="00484800" w:rsidP="00B46271">
      <w:pPr>
        <w:autoSpaceDE w:val="0"/>
        <w:autoSpaceDN w:val="0"/>
        <w:adjustRightInd w:val="0"/>
        <w:spacing w:after="0"/>
        <w:jc w:val="center"/>
        <w:rPr>
          <w:rFonts w:ascii="Arial" w:hAnsi="Arial" w:cs="Arial"/>
          <w:sz w:val="18"/>
          <w:szCs w:val="18"/>
        </w:rPr>
      </w:pPr>
      <w:r>
        <w:rPr>
          <w:noProof/>
        </w:rPr>
        <w:drawing>
          <wp:inline distT="0" distB="0" distL="0" distR="0" wp14:anchorId="41898455" wp14:editId="33E190BA">
            <wp:extent cx="4388448" cy="1438836"/>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91" t="18039" r="20269" b="40638"/>
                    <a:stretch/>
                  </pic:blipFill>
                  <pic:spPr bwMode="auto">
                    <a:xfrm>
                      <a:off x="0" y="0"/>
                      <a:ext cx="4542716" cy="1489416"/>
                    </a:xfrm>
                    <a:prstGeom prst="rect">
                      <a:avLst/>
                    </a:prstGeom>
                    <a:ln>
                      <a:noFill/>
                    </a:ln>
                    <a:extLst>
                      <a:ext uri="{53640926-AAD7-44D8-BBD7-CCE9431645EC}">
                        <a14:shadowObscured xmlns:a14="http://schemas.microsoft.com/office/drawing/2010/main"/>
                      </a:ext>
                    </a:extLst>
                  </pic:spPr>
                </pic:pic>
              </a:graphicData>
            </a:graphic>
          </wp:inline>
        </w:drawing>
      </w:r>
    </w:p>
    <w:p w14:paraId="2471AACA" w14:textId="77777777" w:rsidR="00484800" w:rsidRPr="00380E6C" w:rsidRDefault="00484800" w:rsidP="00484800">
      <w:pPr>
        <w:autoSpaceDE w:val="0"/>
        <w:autoSpaceDN w:val="0"/>
        <w:adjustRightInd w:val="0"/>
        <w:jc w:val="both"/>
        <w:rPr>
          <w:rFonts w:ascii="Arial" w:hAnsi="Arial" w:cs="Arial"/>
          <w:sz w:val="14"/>
          <w:szCs w:val="14"/>
        </w:rPr>
      </w:pPr>
      <w:r w:rsidRPr="00380E6C">
        <w:rPr>
          <w:rFonts w:ascii="Arial" w:hAnsi="Arial" w:cs="Arial"/>
          <w:b/>
          <w:sz w:val="14"/>
          <w:szCs w:val="14"/>
        </w:rPr>
        <w:t>Fuente:</w:t>
      </w:r>
      <w:r w:rsidRPr="00380E6C">
        <w:rPr>
          <w:rFonts w:ascii="Arial" w:hAnsi="Arial" w:cs="Arial"/>
          <w:sz w:val="14"/>
          <w:szCs w:val="14"/>
        </w:rPr>
        <w:t xml:space="preserve"> Elaborado por la ASEQROO, con base en la información proporcionada por la Secretaría de Protección Civil, Prevención de Riesgos y Bomberos del Ayuntamiento del Municipio de Solidaridad, así como los resultados de los análisis comparativos efectuados</w:t>
      </w:r>
      <w:r>
        <w:rPr>
          <w:rFonts w:ascii="Arial" w:hAnsi="Arial" w:cs="Arial"/>
          <w:sz w:val="14"/>
          <w:szCs w:val="14"/>
        </w:rPr>
        <w:t>.</w:t>
      </w:r>
    </w:p>
    <w:p w14:paraId="37B1BBC2" w14:textId="77777777" w:rsidR="00484800" w:rsidRPr="00B46271" w:rsidRDefault="00484800" w:rsidP="00484800">
      <w:pPr>
        <w:autoSpaceDE w:val="0"/>
        <w:autoSpaceDN w:val="0"/>
        <w:adjustRightInd w:val="0"/>
        <w:jc w:val="both"/>
        <w:rPr>
          <w:rFonts w:ascii="Arial" w:hAnsi="Arial" w:cs="Arial"/>
          <w:sz w:val="24"/>
          <w:szCs w:val="24"/>
        </w:rPr>
      </w:pPr>
      <w:r w:rsidRPr="00B46271">
        <w:rPr>
          <w:rFonts w:ascii="Arial" w:hAnsi="Arial" w:cs="Arial"/>
          <w:sz w:val="24"/>
          <w:szCs w:val="24"/>
        </w:rPr>
        <w:t>De lo anterior, se concluye que el Ayuntamiento del Municipio de Solidaridad, contó durante el 2021, con el Atlas de Peligros y Riesgos del Municipio de Solidaridad, Quintana Roo, cuya estructura cumplió los requisitos y especificaciones señaladas en las mejores prácticas nacionales en materia de Atlas Municipales de Riesgos, presentando información actualizada que fortalecerá las acciones y la toma de decisiones ante la presencia de riesgos naturales y antropogénicos que se presenten en el Municipio, mismo que fue revisado por la CENAPRED e integrado al Atlas Nacional de Riesgos. Sin embargo, presenta aspectos de mejora para el cumplimiento de la totalidad de los requisitos establecidos en el Reglamento Municipal de Protección Civil de Solidaridad, Quintana Roo, así como para la supervisión de su elaboración y edición por parte del Consejo Municipal de Protección Civil, como parte de sus atribuciones.</w:t>
      </w:r>
    </w:p>
    <w:p w14:paraId="26A05888" w14:textId="0A65AE7D" w:rsidR="00484800" w:rsidRPr="00B46271" w:rsidRDefault="00484800" w:rsidP="00484800">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B46271">
        <w:rPr>
          <w:rFonts w:ascii="Arial" w:eastAsia="Times New Roman" w:hAnsi="Arial" w:cs="Arial"/>
          <w:bCs/>
          <w:sz w:val="24"/>
          <w:szCs w:val="24"/>
          <w:lang w:eastAsia="es-ES"/>
        </w:rPr>
        <w:t>Derivado del análisis anterior se determinó la siguiente observación:</w:t>
      </w:r>
    </w:p>
    <w:p w14:paraId="70711379" w14:textId="77777777" w:rsidR="00484800" w:rsidRPr="002A2C86" w:rsidRDefault="00484800" w:rsidP="00484800">
      <w:pPr>
        <w:pStyle w:val="Prrafodelista"/>
        <w:autoSpaceDE w:val="0"/>
        <w:autoSpaceDN w:val="0"/>
        <w:adjustRightInd w:val="0"/>
        <w:spacing w:after="0"/>
        <w:ind w:left="0"/>
        <w:contextualSpacing w:val="0"/>
        <w:jc w:val="both"/>
        <w:rPr>
          <w:rFonts w:ascii="Arial" w:hAnsi="Arial" w:cs="Arial"/>
          <w:bCs/>
          <w:sz w:val="24"/>
        </w:rPr>
      </w:pPr>
    </w:p>
    <w:p w14:paraId="185698B3" w14:textId="77777777" w:rsidR="00484800" w:rsidRDefault="00484800" w:rsidP="00484800">
      <w:pPr>
        <w:spacing w:after="0"/>
        <w:ind w:left="284" w:hanging="284"/>
        <w:jc w:val="both"/>
        <w:rPr>
          <w:rFonts w:ascii="Arial" w:eastAsia="Calibri" w:hAnsi="Arial" w:cs="Arial"/>
          <w:sz w:val="24"/>
          <w:szCs w:val="24"/>
          <w:lang w:eastAsia="en-US"/>
        </w:rPr>
      </w:pPr>
      <w:r>
        <w:rPr>
          <w:rFonts w:ascii="Arial" w:eastAsia="Calibri" w:hAnsi="Arial" w:cs="Arial"/>
          <w:b/>
          <w:sz w:val="24"/>
          <w:szCs w:val="24"/>
          <w:lang w:eastAsia="en-US"/>
        </w:rPr>
        <w:t>6</w:t>
      </w:r>
      <w:r w:rsidRPr="003C5BB8">
        <w:rPr>
          <w:rFonts w:ascii="Arial" w:eastAsia="Calibri" w:hAnsi="Arial" w:cs="Arial"/>
          <w:b/>
          <w:sz w:val="24"/>
          <w:szCs w:val="24"/>
          <w:lang w:eastAsia="en-US"/>
        </w:rPr>
        <w:t xml:space="preserve">. </w:t>
      </w:r>
      <w:r w:rsidRPr="00484800">
        <w:rPr>
          <w:rFonts w:ascii="Arial" w:eastAsia="Calibri" w:hAnsi="Arial" w:cs="Arial"/>
          <w:sz w:val="24"/>
          <w:szCs w:val="24"/>
          <w:lang w:eastAsia="en-US"/>
        </w:rPr>
        <w:t>El Ayuntamiento del Municipio de Solidaridad, contó durante el 2021, con el Atlas de Peligros y Riesgos del Municipio de Solidaridad, Quintana Roo, cuya estructura cumplió los requisitos y especificaciones señaladas en las mejores prácticas nacionales en materia de Atlas Municipales de Riesgos, presentando información actualizada que fortalecerá las acciones y la toma de decisiones ante la presencia de riesgos naturales y antropogénicos que se presenten en el Municipio y que fue revisado por la CENAPRED e integrad</w:t>
      </w:r>
      <w:r>
        <w:rPr>
          <w:rFonts w:ascii="Arial" w:eastAsia="Calibri" w:hAnsi="Arial" w:cs="Arial"/>
          <w:sz w:val="24"/>
          <w:szCs w:val="24"/>
          <w:lang w:eastAsia="en-US"/>
        </w:rPr>
        <w:t>o al Atlas Nacional de Riesgos.</w:t>
      </w:r>
    </w:p>
    <w:p w14:paraId="14386290" w14:textId="77777777" w:rsidR="00484800" w:rsidRDefault="00484800" w:rsidP="00484800">
      <w:pPr>
        <w:spacing w:after="0"/>
        <w:ind w:left="284" w:hanging="284"/>
        <w:jc w:val="both"/>
        <w:rPr>
          <w:rFonts w:ascii="Arial" w:eastAsia="Calibri" w:hAnsi="Arial" w:cs="Arial"/>
          <w:sz w:val="24"/>
          <w:szCs w:val="24"/>
          <w:lang w:eastAsia="en-US"/>
        </w:rPr>
      </w:pPr>
    </w:p>
    <w:p w14:paraId="2149014D" w14:textId="62CB0766" w:rsidR="00DE4FCE" w:rsidRPr="00A31852" w:rsidRDefault="00484800" w:rsidP="00484800">
      <w:pPr>
        <w:spacing w:after="0"/>
        <w:ind w:left="284"/>
        <w:jc w:val="both"/>
        <w:rPr>
          <w:rFonts w:ascii="Arial" w:hAnsi="Arial" w:cs="Arial"/>
        </w:rPr>
      </w:pPr>
      <w:r w:rsidRPr="00484800">
        <w:rPr>
          <w:rFonts w:ascii="Arial" w:eastAsia="Calibri" w:hAnsi="Arial" w:cs="Arial"/>
          <w:sz w:val="24"/>
          <w:szCs w:val="24"/>
          <w:lang w:eastAsia="en-US"/>
        </w:rPr>
        <w:t xml:space="preserve">Así mismo, se identificaron aspectos de mejora para cumplir con la totalidad de los requisitos establecidos en el Reglamento Municipal de Protección Civil de Solidaridad, Quintana Roo ante la falta del desarrollo de los temas: Objetos del Programa; Subprogramas (de prevención, de auxilio, de recuperación y vuelta a la normalidad, y de emergencia), los cuales deberán incluir metas, estrategias y líneas de acción; Archivo de los programas y/o subprogramas de emergencia; y Mecanismos para su control y evaluación. También, se detectó la falta de evidencia de las acciones de supervisión para la elaboración y edición del Atlas Municipal de Riesgos por parte del Consejo Municipal de Protección Civil, </w:t>
      </w:r>
      <w:r w:rsidR="00A31852">
        <w:rPr>
          <w:rFonts w:ascii="Arial" w:eastAsia="Calibri" w:hAnsi="Arial" w:cs="Arial"/>
          <w:sz w:val="24"/>
          <w:szCs w:val="24"/>
          <w:lang w:eastAsia="en-US"/>
        </w:rPr>
        <w:t>como parte de sus atribuciones.</w:t>
      </w:r>
    </w:p>
    <w:p w14:paraId="0AAF9F1C" w14:textId="77777777" w:rsidR="00DE4FCE" w:rsidRPr="00A31852" w:rsidRDefault="00DE4FCE" w:rsidP="00484800">
      <w:pPr>
        <w:spacing w:after="0"/>
        <w:ind w:left="284"/>
        <w:jc w:val="both"/>
        <w:rPr>
          <w:rFonts w:ascii="Arial" w:hAnsi="Arial" w:cs="Arial"/>
        </w:rPr>
      </w:pPr>
    </w:p>
    <w:p w14:paraId="32FA5D9A" w14:textId="2A5A1AA5" w:rsidR="00484800" w:rsidRDefault="00DE4FCE" w:rsidP="00484800">
      <w:pPr>
        <w:spacing w:after="0"/>
        <w:ind w:left="284"/>
        <w:jc w:val="both"/>
        <w:rPr>
          <w:rFonts w:ascii="Arial" w:eastAsia="Calibri" w:hAnsi="Arial" w:cs="Arial"/>
          <w:sz w:val="24"/>
          <w:szCs w:val="24"/>
          <w:lang w:eastAsia="en-US"/>
        </w:rPr>
      </w:pPr>
      <w:r w:rsidRPr="00DE4FCE">
        <w:rPr>
          <w:rFonts w:ascii="Arial" w:eastAsia="Calibri" w:hAnsi="Arial" w:cs="Arial"/>
          <w:sz w:val="24"/>
          <w:szCs w:val="24"/>
          <w:lang w:eastAsia="en-US"/>
        </w:rPr>
        <w:t>Con motivo de la reunión de trabajo efectuada para la presentación de resultados finales de auditoría y observaciones preliminares, la Secretaría de Protección Civil, Prevención de Riesgos y Bomberos acordó trabajar en los requisitos faltantes en el Atlas de Peligros y Riesgos del Municipio de Solidaridad y que fueron observados. Así mismo, se informó que han realizado acci</w:t>
      </w:r>
      <w:r w:rsidR="008733A4">
        <w:rPr>
          <w:rFonts w:ascii="Arial" w:eastAsia="Calibri" w:hAnsi="Arial" w:cs="Arial"/>
          <w:sz w:val="24"/>
          <w:szCs w:val="24"/>
          <w:lang w:eastAsia="en-US"/>
        </w:rPr>
        <w:t>ones para la difusión de los trá</w:t>
      </w:r>
      <w:r w:rsidRPr="00DE4FCE">
        <w:rPr>
          <w:rFonts w:ascii="Arial" w:eastAsia="Calibri" w:hAnsi="Arial" w:cs="Arial"/>
          <w:sz w:val="24"/>
          <w:szCs w:val="24"/>
          <w:lang w:eastAsia="en-US"/>
        </w:rPr>
        <w:t xml:space="preserve">mites y operatividad de la Secretaría y para la difusión del Atlas a través de la página oficial del Ayuntamiento de Solidaridad, en la cual fue incluido un sitio exclusivo de la Secretaría de Protección Civil, Prevención de Riesgos y Bomberos con la liga https://gobiernodesolidaridad.gob.mx/proteccion-civil donde se ha creado un apartado </w:t>
      </w:r>
      <w:r w:rsidRPr="00EB62F2">
        <w:rPr>
          <w:rFonts w:ascii="Arial" w:eastAsia="Calibri" w:hAnsi="Arial" w:cs="Arial"/>
          <w:sz w:val="24"/>
          <w:szCs w:val="24"/>
          <w:lang w:eastAsia="en-US"/>
        </w:rPr>
        <w:t>para</w:t>
      </w:r>
      <w:r w:rsidR="00A31852" w:rsidRPr="00EB62F2">
        <w:rPr>
          <w:rFonts w:ascii="Arial" w:eastAsia="Calibri" w:hAnsi="Arial" w:cs="Arial"/>
          <w:sz w:val="24"/>
          <w:szCs w:val="24"/>
          <w:lang w:eastAsia="en-US"/>
        </w:rPr>
        <w:t xml:space="preserve"> poner a disposición</w:t>
      </w:r>
      <w:r w:rsidRPr="00DE4FCE">
        <w:rPr>
          <w:rFonts w:ascii="Arial" w:eastAsia="Calibri" w:hAnsi="Arial" w:cs="Arial"/>
          <w:sz w:val="24"/>
          <w:szCs w:val="24"/>
          <w:lang w:eastAsia="en-US"/>
        </w:rPr>
        <w:t xml:space="preserve"> la consulta del Atlas de Peligros y Riesgos del Municipio de Solidaridad. En sinergia, durante la Tercera Sesión del Consejo Municipal de Protección Civil llevada a cabo el 5 de diciembre de 2022, se presentó ante los miembros del órgano mencionado, las actividades que ha realizado la Secretaría en torno al </w:t>
      </w:r>
      <w:r w:rsidRPr="00977531">
        <w:rPr>
          <w:rFonts w:ascii="Arial" w:eastAsia="Calibri" w:hAnsi="Arial" w:cs="Arial"/>
          <w:sz w:val="24"/>
          <w:szCs w:val="24"/>
          <w:lang w:eastAsia="en-US"/>
        </w:rPr>
        <w:t>proceso de actualización del Atlas antes mencionado, con el propósito de que sus integrantes se sumen en la supervisión de la elaboración y edición de este importante instrumento, por lo que establecen el compromiso de presentar el acta de sesión correspondiente debidamente signada y el Atlas Municipal de Protección Civil actualizado, estableciendo como fecha compromiso para la atención el día 30</w:t>
      </w:r>
      <w:r w:rsidR="00BA65EE">
        <w:rPr>
          <w:rFonts w:ascii="Arial" w:eastAsia="Calibri" w:hAnsi="Arial" w:cs="Arial"/>
          <w:sz w:val="24"/>
          <w:szCs w:val="24"/>
          <w:lang w:eastAsia="en-US"/>
        </w:rPr>
        <w:t xml:space="preserve"> de</w:t>
      </w:r>
      <w:r w:rsidRPr="00977531">
        <w:rPr>
          <w:rFonts w:ascii="Arial" w:eastAsia="Calibri" w:hAnsi="Arial" w:cs="Arial"/>
          <w:sz w:val="24"/>
          <w:szCs w:val="24"/>
          <w:lang w:eastAsia="en-US"/>
        </w:rPr>
        <w:t xml:space="preserve"> noviembre del 2023.</w:t>
      </w:r>
    </w:p>
    <w:p w14:paraId="4A1DD656" w14:textId="68960553" w:rsidR="00C57E20" w:rsidRDefault="00C57E20" w:rsidP="00484800">
      <w:pPr>
        <w:spacing w:after="0"/>
        <w:jc w:val="both"/>
        <w:rPr>
          <w:rFonts w:ascii="Arial" w:hAnsi="Arial" w:cs="Arial"/>
          <w:sz w:val="24"/>
          <w:szCs w:val="24"/>
        </w:rPr>
      </w:pPr>
    </w:p>
    <w:p w14:paraId="089FCB81" w14:textId="77777777" w:rsidR="00484800" w:rsidRPr="0042244F" w:rsidRDefault="00484800" w:rsidP="00484800">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754ECD2E" w14:textId="77777777" w:rsidR="00484800" w:rsidRDefault="00484800" w:rsidP="00484800">
      <w:pPr>
        <w:spacing w:after="0"/>
        <w:jc w:val="both"/>
        <w:rPr>
          <w:rFonts w:ascii="Arial" w:eastAsia="Times New Roman" w:hAnsi="Arial" w:cs="Arial"/>
          <w:sz w:val="24"/>
          <w:szCs w:val="24"/>
          <w:lang w:eastAsia="es-ES"/>
        </w:rPr>
      </w:pPr>
    </w:p>
    <w:p w14:paraId="6B225C30" w14:textId="77777777" w:rsidR="00484800" w:rsidRPr="00B31F35" w:rsidRDefault="00484800" w:rsidP="00484800">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w:t>
      </w:r>
      <w:r w:rsidRPr="00B31F35">
        <w:rPr>
          <w:rFonts w:ascii="Arial" w:eastAsia="Times New Roman" w:hAnsi="Arial" w:cs="Arial"/>
          <w:sz w:val="24"/>
          <w:szCs w:val="24"/>
          <w:lang w:eastAsia="es-ES"/>
        </w:rPr>
        <w:t>Municipio de Solidaridad</w:t>
      </w:r>
      <w:r w:rsidRPr="00B31F35">
        <w:rPr>
          <w:rFonts w:ascii="Arial" w:hAnsi="Arial" w:cs="Arial"/>
          <w:sz w:val="24"/>
          <w:szCs w:val="24"/>
        </w:rPr>
        <w:t xml:space="preserve"> lo siguiente:</w:t>
      </w:r>
    </w:p>
    <w:p w14:paraId="20378EA8" w14:textId="77777777" w:rsidR="00484800" w:rsidRPr="00B31F35" w:rsidRDefault="00484800" w:rsidP="00484800">
      <w:pPr>
        <w:spacing w:after="0"/>
        <w:jc w:val="both"/>
        <w:rPr>
          <w:rFonts w:ascii="Arial" w:hAnsi="Arial" w:cs="Arial"/>
          <w:sz w:val="24"/>
          <w:szCs w:val="24"/>
        </w:rPr>
      </w:pPr>
    </w:p>
    <w:p w14:paraId="0E688832" w14:textId="06095A44" w:rsidR="00484800" w:rsidRPr="001D226F" w:rsidRDefault="00B31F35" w:rsidP="00484800">
      <w:pPr>
        <w:spacing w:after="0"/>
        <w:jc w:val="both"/>
        <w:rPr>
          <w:rFonts w:ascii="Arial" w:hAnsi="Arial" w:cs="Arial"/>
          <w:b/>
          <w:sz w:val="24"/>
          <w:szCs w:val="24"/>
        </w:rPr>
      </w:pPr>
      <w:r>
        <w:rPr>
          <w:rFonts w:ascii="Arial" w:hAnsi="Arial" w:cs="Arial"/>
          <w:b/>
          <w:sz w:val="24"/>
          <w:szCs w:val="24"/>
        </w:rPr>
        <w:t>21-AEMD-B</w:t>
      </w:r>
      <w:r w:rsidR="00484800" w:rsidRPr="00B31F35">
        <w:rPr>
          <w:rFonts w:ascii="Arial" w:hAnsi="Arial" w:cs="Arial"/>
          <w:b/>
          <w:sz w:val="24"/>
          <w:szCs w:val="24"/>
        </w:rPr>
        <w:t>-078-195-R03-06 Recomendación</w:t>
      </w:r>
    </w:p>
    <w:p w14:paraId="5B3D8C60" w14:textId="77777777" w:rsidR="00484800" w:rsidRDefault="00484800" w:rsidP="00484800">
      <w:pPr>
        <w:spacing w:after="0"/>
        <w:jc w:val="both"/>
        <w:rPr>
          <w:rFonts w:ascii="Arial" w:eastAsia="Times New Roman" w:hAnsi="Arial" w:cs="Arial"/>
          <w:bCs/>
          <w:iCs/>
          <w:sz w:val="24"/>
          <w:szCs w:val="20"/>
          <w:lang w:eastAsia="es-ES"/>
        </w:rPr>
      </w:pPr>
    </w:p>
    <w:p w14:paraId="48D1E7EA" w14:textId="3E46C1BD" w:rsidR="00484800" w:rsidRPr="003C5BB8" w:rsidRDefault="00484800" w:rsidP="00245ECD">
      <w:pPr>
        <w:spacing w:after="0"/>
        <w:jc w:val="both"/>
        <w:rPr>
          <w:rFonts w:ascii="Arial" w:eastAsia="Calibri" w:hAnsi="Arial" w:cs="Arial"/>
          <w:sz w:val="24"/>
          <w:szCs w:val="24"/>
          <w:lang w:eastAsia="en-US"/>
        </w:rPr>
      </w:pPr>
      <w:r w:rsidRPr="00245ECD">
        <w:rPr>
          <w:rFonts w:ascii="Arial" w:eastAsia="Calibri" w:hAnsi="Arial" w:cs="Arial"/>
          <w:sz w:val="24"/>
          <w:szCs w:val="24"/>
          <w:lang w:eastAsia="en-US"/>
        </w:rPr>
        <w:t>Existe un área de oportunidad para actualizar el Atlas Municipal de Riesgos, dada su naturaleza dinámica, debiendo considerar en su contenido, la integración de programas y subprogramas de prevención, auxilio y recuperación y de emergencias de acuerdo a lo señalado en la normatividad municipal, así com</w:t>
      </w:r>
      <w:r w:rsidR="00245ECD" w:rsidRPr="00245ECD">
        <w:rPr>
          <w:rFonts w:ascii="Arial" w:eastAsia="Calibri" w:hAnsi="Arial" w:cs="Arial"/>
          <w:sz w:val="24"/>
          <w:szCs w:val="24"/>
          <w:lang w:eastAsia="en-US"/>
        </w:rPr>
        <w:t>o los demás aspectos observados y</w:t>
      </w:r>
      <w:r w:rsidRPr="00245ECD">
        <w:rPr>
          <w:rFonts w:ascii="Arial" w:eastAsia="Calibri" w:hAnsi="Arial" w:cs="Arial"/>
          <w:sz w:val="24"/>
          <w:szCs w:val="24"/>
          <w:lang w:eastAsia="en-US"/>
        </w:rPr>
        <w:t xml:space="preserve"> corregir la inconsistencia detectada en la inspección del documento. </w:t>
      </w:r>
      <w:r w:rsidR="00245ECD" w:rsidRPr="00245ECD">
        <w:rPr>
          <w:rFonts w:ascii="Arial" w:eastAsia="Calibri" w:hAnsi="Arial" w:cs="Arial"/>
          <w:sz w:val="24"/>
          <w:szCs w:val="24"/>
          <w:lang w:eastAsia="en-US"/>
        </w:rPr>
        <w:t xml:space="preserve">Se deberá presentar evidencia </w:t>
      </w:r>
      <w:r w:rsidR="00245ECD">
        <w:rPr>
          <w:rFonts w:ascii="Arial" w:eastAsia="Calibri" w:hAnsi="Arial" w:cs="Arial"/>
          <w:sz w:val="24"/>
          <w:szCs w:val="24"/>
          <w:lang w:eastAsia="en-US"/>
        </w:rPr>
        <w:t>d</w:t>
      </w:r>
      <w:r w:rsidR="00245ECD" w:rsidRPr="00245ECD">
        <w:rPr>
          <w:rFonts w:ascii="Arial" w:eastAsia="Calibri" w:hAnsi="Arial" w:cs="Arial"/>
          <w:sz w:val="24"/>
          <w:szCs w:val="24"/>
          <w:lang w:eastAsia="en-US"/>
        </w:rPr>
        <w:t>el Atlas Municipal de Protección Civil actualizado, así como el acta de sesión del Consejo Municipal de Protección Civil, correspondiente</w:t>
      </w:r>
      <w:r w:rsidRPr="00245ECD">
        <w:rPr>
          <w:rFonts w:ascii="Arial" w:eastAsia="Calibri" w:hAnsi="Arial" w:cs="Arial"/>
          <w:sz w:val="24"/>
          <w:szCs w:val="24"/>
          <w:lang w:eastAsia="en-US"/>
        </w:rPr>
        <w:t xml:space="preserve"> </w:t>
      </w:r>
      <w:r w:rsidR="00245ECD" w:rsidRPr="00245ECD">
        <w:rPr>
          <w:rFonts w:ascii="Arial" w:eastAsia="Calibri" w:hAnsi="Arial" w:cs="Arial"/>
          <w:sz w:val="24"/>
          <w:szCs w:val="24"/>
          <w:lang w:eastAsia="en-US"/>
        </w:rPr>
        <w:t>al 5 de diciembre de 2022.</w:t>
      </w:r>
    </w:p>
    <w:p w14:paraId="7048983A" w14:textId="77777777" w:rsidR="00484800" w:rsidRPr="007F7082" w:rsidRDefault="00484800" w:rsidP="00484800">
      <w:pPr>
        <w:spacing w:after="0"/>
        <w:jc w:val="both"/>
        <w:rPr>
          <w:rFonts w:ascii="Arial" w:eastAsia="Times New Roman" w:hAnsi="Arial" w:cs="Arial"/>
          <w:sz w:val="24"/>
          <w:szCs w:val="24"/>
          <w:lang w:eastAsia="es-ES"/>
        </w:rPr>
      </w:pPr>
    </w:p>
    <w:p w14:paraId="2C04DEA2" w14:textId="6365803C" w:rsidR="00484800" w:rsidRPr="00C57E20" w:rsidRDefault="00484800" w:rsidP="00C57E20">
      <w:pPr>
        <w:spacing w:after="0"/>
        <w:ind w:firstLine="709"/>
        <w:rPr>
          <w:rFonts w:ascii="Arial" w:hAnsi="Arial" w:cs="Arial"/>
          <w:b/>
          <w:sz w:val="24"/>
        </w:rPr>
      </w:pPr>
      <w:r w:rsidRPr="00C57E20">
        <w:rPr>
          <w:rFonts w:ascii="Arial" w:hAnsi="Arial" w:cs="Arial"/>
          <w:b/>
          <w:sz w:val="24"/>
        </w:rPr>
        <w:t>3.2 Programa Municipal de Protección Civil.</w:t>
      </w:r>
    </w:p>
    <w:p w14:paraId="51DDC68A" w14:textId="77777777" w:rsidR="00484800" w:rsidRDefault="00484800" w:rsidP="00484800">
      <w:pPr>
        <w:spacing w:after="0" w:line="240" w:lineRule="auto"/>
        <w:jc w:val="both"/>
        <w:rPr>
          <w:rFonts w:ascii="Arial" w:hAnsi="Arial" w:cs="Arial"/>
          <w:b/>
          <w:bCs/>
          <w:sz w:val="24"/>
          <w:szCs w:val="24"/>
        </w:rPr>
      </w:pPr>
    </w:p>
    <w:p w14:paraId="4416863B" w14:textId="6C8FA78E" w:rsidR="00484800" w:rsidRPr="00B03701" w:rsidRDefault="00484800" w:rsidP="00484800">
      <w:pPr>
        <w:spacing w:after="0" w:line="240" w:lineRule="auto"/>
        <w:jc w:val="both"/>
        <w:rPr>
          <w:rFonts w:ascii="Arial" w:hAnsi="Arial" w:cs="Arial"/>
          <w:sz w:val="24"/>
          <w:szCs w:val="24"/>
        </w:rPr>
      </w:pPr>
      <w:r>
        <w:rPr>
          <w:rFonts w:ascii="Arial" w:hAnsi="Arial" w:cs="Arial"/>
          <w:b/>
          <w:bCs/>
          <w:sz w:val="24"/>
          <w:szCs w:val="24"/>
        </w:rPr>
        <w:t>Co</w:t>
      </w:r>
      <w:r w:rsidRPr="00B03701">
        <w:rPr>
          <w:rFonts w:ascii="Arial" w:hAnsi="Arial" w:cs="Arial"/>
          <w:b/>
          <w:bCs/>
          <w:sz w:val="24"/>
          <w:szCs w:val="24"/>
        </w:rPr>
        <w:t>n</w:t>
      </w:r>
      <w:r>
        <w:rPr>
          <w:rFonts w:ascii="Arial" w:hAnsi="Arial" w:cs="Arial"/>
          <w:b/>
          <w:bCs/>
          <w:sz w:val="24"/>
          <w:szCs w:val="24"/>
        </w:rPr>
        <w:t xml:space="preserve"> </w:t>
      </w:r>
      <w:r w:rsidRPr="00B03701">
        <w:rPr>
          <w:rFonts w:ascii="Arial" w:hAnsi="Arial" w:cs="Arial"/>
          <w:b/>
          <w:bCs/>
          <w:sz w:val="24"/>
          <w:szCs w:val="24"/>
        </w:rPr>
        <w:t>observación</w:t>
      </w:r>
      <w:r>
        <w:rPr>
          <w:rFonts w:ascii="Arial" w:hAnsi="Arial" w:cs="Arial"/>
          <w:b/>
          <w:bCs/>
          <w:sz w:val="24"/>
          <w:szCs w:val="24"/>
        </w:rPr>
        <w:t>.</w:t>
      </w:r>
    </w:p>
    <w:p w14:paraId="6B76FE99" w14:textId="77777777" w:rsidR="004511DA" w:rsidRPr="00B46271" w:rsidRDefault="004511DA" w:rsidP="00484800">
      <w:pPr>
        <w:spacing w:after="0"/>
        <w:rPr>
          <w:rFonts w:ascii="Arial" w:hAnsi="Arial" w:cs="Arial"/>
          <w:sz w:val="24"/>
          <w:szCs w:val="18"/>
        </w:rPr>
      </w:pPr>
    </w:p>
    <w:p w14:paraId="476195DA" w14:textId="77777777" w:rsidR="00484800" w:rsidRPr="00B46271" w:rsidRDefault="00484800" w:rsidP="00484800">
      <w:pPr>
        <w:jc w:val="both"/>
        <w:rPr>
          <w:rFonts w:ascii="Arial" w:hAnsi="Arial" w:cs="Arial"/>
          <w:sz w:val="24"/>
          <w:szCs w:val="18"/>
        </w:rPr>
      </w:pPr>
      <w:r w:rsidRPr="00B46271">
        <w:rPr>
          <w:rFonts w:ascii="Arial" w:hAnsi="Arial" w:cs="Arial"/>
          <w:sz w:val="24"/>
          <w:szCs w:val="18"/>
        </w:rPr>
        <w:t>El Programa Municipal de Protección Civil, es un instrumento de planeación para definir el curso de las acciones destinadas, dentro de un municipio, a la atención de situaciones generadas por el impacto de fenómenos destructivos en la población, sus bienes y su entorno en su ámbito territorial</w:t>
      </w:r>
      <w:r w:rsidRPr="00B46271">
        <w:rPr>
          <w:rStyle w:val="Refdenotaalpie"/>
          <w:rFonts w:ascii="Arial" w:hAnsi="Arial" w:cs="Arial"/>
          <w:sz w:val="24"/>
          <w:szCs w:val="18"/>
        </w:rPr>
        <w:footnoteReference w:id="36"/>
      </w:r>
      <w:r w:rsidRPr="00B46271">
        <w:rPr>
          <w:rFonts w:ascii="Arial" w:hAnsi="Arial" w:cs="Arial"/>
          <w:sz w:val="24"/>
          <w:szCs w:val="18"/>
        </w:rPr>
        <w:t>.</w:t>
      </w:r>
    </w:p>
    <w:p w14:paraId="7E985191" w14:textId="77777777" w:rsidR="00484800" w:rsidRPr="00B46271" w:rsidRDefault="00484800" w:rsidP="00484800">
      <w:pPr>
        <w:jc w:val="both"/>
        <w:rPr>
          <w:rFonts w:ascii="Arial" w:hAnsi="Arial" w:cs="Arial"/>
          <w:sz w:val="24"/>
        </w:rPr>
      </w:pPr>
      <w:r w:rsidRPr="00B46271">
        <w:rPr>
          <w:rFonts w:ascii="Arial" w:hAnsi="Arial" w:cs="Arial"/>
          <w:bCs/>
          <w:sz w:val="24"/>
        </w:rPr>
        <w:t>Corresponde a l</w:t>
      </w:r>
      <w:r w:rsidRPr="00B46271">
        <w:rPr>
          <w:rFonts w:ascii="Arial" w:hAnsi="Arial" w:cs="Arial"/>
          <w:sz w:val="24"/>
        </w:rPr>
        <w:t>a Coordinación Municipal de Protección Civil, como Órgano Ejecutivo y Operativo del Sistema Municipal de Protección Civil, elaborar el Programa General de Protección Civil Municipal, el cual deberá precisar en sus aspectos de organización y temporalidad las actividades y medidas de prevención aplicables por tipo de riesgo, así como definir a los responsables de la evaluación, vigilancia y cumplimiento del programa</w:t>
      </w:r>
      <w:r w:rsidRPr="00B46271">
        <w:rPr>
          <w:rStyle w:val="Refdenotaalpie"/>
          <w:rFonts w:ascii="Arial" w:hAnsi="Arial" w:cs="Arial"/>
          <w:sz w:val="24"/>
        </w:rPr>
        <w:footnoteReference w:id="37"/>
      </w:r>
      <w:r w:rsidRPr="00B46271">
        <w:rPr>
          <w:rFonts w:ascii="Arial" w:hAnsi="Arial" w:cs="Arial"/>
          <w:sz w:val="24"/>
        </w:rPr>
        <w:t>.</w:t>
      </w:r>
    </w:p>
    <w:p w14:paraId="66065D7B" w14:textId="77777777" w:rsidR="00484800" w:rsidRPr="00B46271" w:rsidRDefault="00484800" w:rsidP="00484800">
      <w:pPr>
        <w:jc w:val="both"/>
        <w:rPr>
          <w:rFonts w:ascii="Arial" w:hAnsi="Arial" w:cs="Arial"/>
          <w:sz w:val="24"/>
        </w:rPr>
      </w:pPr>
      <w:r w:rsidRPr="00B46271">
        <w:rPr>
          <w:rFonts w:ascii="Arial" w:hAnsi="Arial" w:cs="Arial"/>
          <w:sz w:val="24"/>
        </w:rPr>
        <w:t>Por otro lado, corresponde al Consejo Municipal de Protección Civil, elaborar y difundir los programas y medidas para la prevención de desastres cuya aplicación será encargada a la Coordinación Municipal de Protección Civil</w:t>
      </w:r>
      <w:r w:rsidRPr="00B46271">
        <w:rPr>
          <w:rStyle w:val="Refdenotaalpie"/>
          <w:rFonts w:ascii="Arial" w:hAnsi="Arial" w:cs="Arial"/>
          <w:sz w:val="24"/>
        </w:rPr>
        <w:footnoteReference w:id="38"/>
      </w:r>
      <w:r w:rsidRPr="00B46271">
        <w:rPr>
          <w:rFonts w:ascii="Arial" w:hAnsi="Arial" w:cs="Arial"/>
          <w:sz w:val="24"/>
        </w:rPr>
        <w:t>.</w:t>
      </w:r>
    </w:p>
    <w:p w14:paraId="4F3A00C9" w14:textId="573BF0D4" w:rsidR="00484800" w:rsidRPr="00B46271" w:rsidRDefault="00484800" w:rsidP="00484800">
      <w:pPr>
        <w:jc w:val="both"/>
        <w:rPr>
          <w:rFonts w:ascii="Arial" w:hAnsi="Arial" w:cs="Arial"/>
          <w:sz w:val="24"/>
        </w:rPr>
      </w:pPr>
      <w:r w:rsidRPr="00B46271">
        <w:rPr>
          <w:rFonts w:ascii="Arial" w:hAnsi="Arial" w:cs="Arial"/>
          <w:sz w:val="24"/>
        </w:rPr>
        <w:t>Bajo este marco, se solicitó al Ayuntamiento del Municipio de Solidaridad, el Programa Municipal de Protección Civil vigente, subprogramas y programas especiales, el acta de aprobación por el Consejo Municipal de Protección Civil, así como, el Informe anual 2021 de resultados obtenidos en la ejecución y evaluación del Programa Municipal de Protección Civil y la evidencia correspondiente.</w:t>
      </w:r>
    </w:p>
    <w:p w14:paraId="7F3CF855" w14:textId="77777777" w:rsidR="00484800" w:rsidRPr="00B46271" w:rsidRDefault="00484800" w:rsidP="00484800">
      <w:pPr>
        <w:jc w:val="both"/>
        <w:rPr>
          <w:rFonts w:ascii="Arial" w:hAnsi="Arial" w:cs="Arial"/>
          <w:sz w:val="24"/>
        </w:rPr>
      </w:pPr>
      <w:r w:rsidRPr="00B46271">
        <w:rPr>
          <w:rFonts w:ascii="Arial" w:hAnsi="Arial" w:cs="Arial"/>
          <w:sz w:val="24"/>
        </w:rPr>
        <w:t>Al respecto, mediante oficio número CM/11-1099/2022 de fecha 03 de noviembre de 2022, por medio de la Contraloría Municipal del Ayuntamiento de Solidaridad, se informó que no contaron con un Programa Municipal de Protección Civil, ni con el Informe Anual 2021 de resultados, sobre la ejecución del mismo. Por lo que se concluye, que no fue posible identificar el curso de las acciones destinadas para la prevención, mitigación y/o atención en caso de un impacto de algún fenómeno destructivo en la población, sus bienes y entorno en su ámbito territorial, a través de un Programa Municipal de Protección Civil.</w:t>
      </w:r>
    </w:p>
    <w:p w14:paraId="248BA9FB" w14:textId="77777777" w:rsidR="00484800" w:rsidRPr="001D226F" w:rsidRDefault="00484800" w:rsidP="00484800">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w:t>
      </w:r>
      <w:r>
        <w:rPr>
          <w:rFonts w:ascii="Arial" w:eastAsia="Times New Roman" w:hAnsi="Arial" w:cs="Arial"/>
          <w:bCs/>
          <w:sz w:val="24"/>
          <w:szCs w:val="24"/>
          <w:lang w:eastAsia="es-ES"/>
        </w:rPr>
        <w:t xml:space="preserve"> análisis anterior se </w:t>
      </w:r>
      <w:r w:rsidRPr="004511DA">
        <w:rPr>
          <w:rFonts w:ascii="Arial" w:eastAsia="Times New Roman" w:hAnsi="Arial" w:cs="Arial"/>
          <w:bCs/>
          <w:sz w:val="24"/>
          <w:szCs w:val="24"/>
          <w:lang w:eastAsia="es-ES"/>
        </w:rPr>
        <w:t>determinó la siguiente</w:t>
      </w:r>
      <w:r>
        <w:rPr>
          <w:rFonts w:ascii="Arial" w:eastAsia="Times New Roman" w:hAnsi="Arial" w:cs="Arial"/>
          <w:bCs/>
          <w:sz w:val="24"/>
          <w:szCs w:val="24"/>
          <w:lang w:eastAsia="es-ES"/>
        </w:rPr>
        <w:t xml:space="preserve"> observación:</w:t>
      </w:r>
    </w:p>
    <w:p w14:paraId="1D04B8E2" w14:textId="77777777" w:rsidR="00484800" w:rsidRPr="002A2C86" w:rsidRDefault="00484800" w:rsidP="00484800">
      <w:pPr>
        <w:pStyle w:val="Prrafodelista"/>
        <w:autoSpaceDE w:val="0"/>
        <w:autoSpaceDN w:val="0"/>
        <w:adjustRightInd w:val="0"/>
        <w:spacing w:after="0"/>
        <w:ind w:left="0"/>
        <w:contextualSpacing w:val="0"/>
        <w:jc w:val="both"/>
        <w:rPr>
          <w:rFonts w:ascii="Arial" w:hAnsi="Arial" w:cs="Arial"/>
          <w:bCs/>
          <w:sz w:val="24"/>
        </w:rPr>
      </w:pPr>
    </w:p>
    <w:p w14:paraId="3A1E2566" w14:textId="4A8B6C8D" w:rsidR="005D2E7D" w:rsidRPr="008068E4" w:rsidRDefault="00484800" w:rsidP="005D2E7D">
      <w:pPr>
        <w:ind w:left="284" w:hanging="284"/>
        <w:jc w:val="both"/>
        <w:rPr>
          <w:rFonts w:ascii="Arial" w:hAnsi="Arial" w:cs="Arial"/>
        </w:rPr>
      </w:pPr>
      <w:r>
        <w:rPr>
          <w:rFonts w:ascii="Arial" w:eastAsia="Calibri" w:hAnsi="Arial" w:cs="Arial"/>
          <w:b/>
          <w:sz w:val="24"/>
          <w:szCs w:val="24"/>
          <w:lang w:eastAsia="en-US"/>
        </w:rPr>
        <w:t>7</w:t>
      </w:r>
      <w:r w:rsidRPr="003C5BB8">
        <w:rPr>
          <w:rFonts w:ascii="Arial" w:eastAsia="Calibri" w:hAnsi="Arial" w:cs="Arial"/>
          <w:b/>
          <w:sz w:val="24"/>
          <w:szCs w:val="24"/>
          <w:lang w:eastAsia="en-US"/>
        </w:rPr>
        <w:t xml:space="preserve">. </w:t>
      </w:r>
      <w:r w:rsidRPr="00484800">
        <w:rPr>
          <w:rFonts w:ascii="Arial" w:eastAsia="Calibri" w:hAnsi="Arial" w:cs="Arial"/>
          <w:sz w:val="24"/>
          <w:szCs w:val="24"/>
          <w:lang w:eastAsia="en-US"/>
        </w:rPr>
        <w:t xml:space="preserve">Se detectó la falta de un Programa Municipal de Protección Civil, durante </w:t>
      </w:r>
      <w:r w:rsidR="009F1CD5">
        <w:rPr>
          <w:rFonts w:ascii="Arial" w:eastAsia="Calibri" w:hAnsi="Arial" w:cs="Arial"/>
          <w:sz w:val="24"/>
          <w:szCs w:val="24"/>
          <w:lang w:eastAsia="en-US"/>
        </w:rPr>
        <w:t>e</w:t>
      </w:r>
      <w:r w:rsidRPr="00484800">
        <w:rPr>
          <w:rFonts w:ascii="Arial" w:eastAsia="Calibri" w:hAnsi="Arial" w:cs="Arial"/>
          <w:sz w:val="24"/>
          <w:szCs w:val="24"/>
          <w:lang w:eastAsia="en-US"/>
        </w:rPr>
        <w:t xml:space="preserve">l ejercicio fiscal 2021, que ocasionó de igual manera la falta de un Informe Anual 2021 sobre la ejecución y evaluación que debía realizarse sobre dicho </w:t>
      </w:r>
      <w:r w:rsidRPr="008068E4">
        <w:rPr>
          <w:rFonts w:ascii="Arial" w:eastAsia="Calibri" w:hAnsi="Arial" w:cs="Arial"/>
          <w:sz w:val="24"/>
          <w:szCs w:val="24"/>
          <w:lang w:eastAsia="en-US"/>
        </w:rPr>
        <w:t>programa.</w:t>
      </w:r>
    </w:p>
    <w:p w14:paraId="59358081" w14:textId="0844BA22" w:rsidR="00484800" w:rsidRDefault="005D2E7D" w:rsidP="005D2E7D">
      <w:pPr>
        <w:spacing w:after="0"/>
        <w:ind w:left="284"/>
        <w:jc w:val="both"/>
        <w:rPr>
          <w:rFonts w:ascii="Arial" w:eastAsia="Calibri" w:hAnsi="Arial" w:cs="Arial"/>
          <w:sz w:val="24"/>
          <w:szCs w:val="24"/>
          <w:lang w:eastAsia="en-US"/>
        </w:rPr>
      </w:pPr>
      <w:r w:rsidRPr="005D2E7D">
        <w:rPr>
          <w:rFonts w:ascii="Arial" w:eastAsia="Calibri" w:hAnsi="Arial" w:cs="Arial"/>
          <w:sz w:val="24"/>
          <w:szCs w:val="24"/>
          <w:lang w:eastAsia="en-US"/>
        </w:rPr>
        <w:t>Con motivo de la reunión de trabajo efectuada para la presentación de resultados finales de auditoría y observaciones preliminares, la Secretaría de Protección Civil, Pr</w:t>
      </w:r>
      <w:r>
        <w:rPr>
          <w:rFonts w:ascii="Arial" w:eastAsia="Calibri" w:hAnsi="Arial" w:cs="Arial"/>
          <w:sz w:val="24"/>
          <w:szCs w:val="24"/>
          <w:lang w:eastAsia="en-US"/>
        </w:rPr>
        <w:t xml:space="preserve">evención de Riesgos y Bomberos, </w:t>
      </w:r>
      <w:r w:rsidRPr="005D2E7D">
        <w:rPr>
          <w:rFonts w:ascii="Arial" w:eastAsia="Calibri" w:hAnsi="Arial" w:cs="Arial"/>
          <w:sz w:val="24"/>
          <w:szCs w:val="24"/>
          <w:lang w:eastAsia="en-US"/>
        </w:rPr>
        <w:t>informó que el Programa Municipal de Protección Civil de Solidaridad, será elaborado una vez que se emita el Programa Sectorial de Protección Civil del Estado, a fin de alinearse a los objetivos, líneas de acción</w:t>
      </w:r>
      <w:r w:rsidR="009F1CD5">
        <w:rPr>
          <w:rFonts w:ascii="Arial" w:eastAsia="Calibri" w:hAnsi="Arial" w:cs="Arial"/>
          <w:sz w:val="24"/>
          <w:szCs w:val="24"/>
          <w:lang w:eastAsia="en-US"/>
        </w:rPr>
        <w:t>,</w:t>
      </w:r>
      <w:r w:rsidRPr="005D2E7D">
        <w:rPr>
          <w:rFonts w:ascii="Arial" w:eastAsia="Calibri" w:hAnsi="Arial" w:cs="Arial"/>
          <w:sz w:val="24"/>
          <w:szCs w:val="24"/>
          <w:lang w:eastAsia="en-US"/>
        </w:rPr>
        <w:t xml:space="preserve"> metas y estrategias de dicho documento, estableciendo como fecha compromiso para su atención el día 30 noviembre del 2023.</w:t>
      </w:r>
    </w:p>
    <w:p w14:paraId="49FB8C84" w14:textId="77777777" w:rsidR="005D2E7D" w:rsidRDefault="005D2E7D" w:rsidP="00484800">
      <w:pPr>
        <w:spacing w:after="0"/>
        <w:ind w:left="284" w:hanging="284"/>
        <w:jc w:val="both"/>
        <w:rPr>
          <w:rFonts w:ascii="Arial" w:eastAsia="Calibri" w:hAnsi="Arial" w:cs="Arial"/>
          <w:sz w:val="24"/>
          <w:szCs w:val="24"/>
          <w:lang w:eastAsia="en-US"/>
        </w:rPr>
      </w:pPr>
    </w:p>
    <w:p w14:paraId="7C71C647" w14:textId="4A38396D" w:rsidR="00484800" w:rsidRPr="0042244F" w:rsidRDefault="00484800" w:rsidP="00484800">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33D0972B" w14:textId="77777777" w:rsidR="00484800" w:rsidRDefault="00484800" w:rsidP="00484800">
      <w:pPr>
        <w:spacing w:after="0"/>
        <w:jc w:val="both"/>
        <w:rPr>
          <w:rFonts w:ascii="Arial" w:eastAsia="Times New Roman" w:hAnsi="Arial" w:cs="Arial"/>
          <w:sz w:val="24"/>
          <w:szCs w:val="24"/>
          <w:lang w:eastAsia="es-ES"/>
        </w:rPr>
      </w:pPr>
    </w:p>
    <w:p w14:paraId="64440C62" w14:textId="77777777" w:rsidR="00484800" w:rsidRDefault="00484800" w:rsidP="00484800">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Ayuntamiento del Municipio de Solidaridad</w:t>
      </w:r>
      <w:r w:rsidRPr="001D226F">
        <w:rPr>
          <w:rFonts w:ascii="Arial" w:hAnsi="Arial" w:cs="Arial"/>
          <w:sz w:val="24"/>
          <w:szCs w:val="24"/>
        </w:rPr>
        <w:t xml:space="preserve"> lo siguiente:</w:t>
      </w:r>
    </w:p>
    <w:p w14:paraId="219BFB8C" w14:textId="77777777" w:rsidR="00484800" w:rsidRDefault="00484800" w:rsidP="00484800">
      <w:pPr>
        <w:spacing w:after="0"/>
        <w:jc w:val="both"/>
        <w:rPr>
          <w:rFonts w:ascii="Arial" w:hAnsi="Arial" w:cs="Arial"/>
          <w:sz w:val="24"/>
          <w:szCs w:val="24"/>
        </w:rPr>
      </w:pPr>
    </w:p>
    <w:p w14:paraId="780DEB92" w14:textId="214BB218" w:rsidR="00484800" w:rsidRPr="001D226F" w:rsidRDefault="005D2E7D" w:rsidP="00484800">
      <w:pPr>
        <w:spacing w:after="0"/>
        <w:jc w:val="both"/>
        <w:rPr>
          <w:rFonts w:ascii="Arial" w:hAnsi="Arial" w:cs="Arial"/>
          <w:b/>
          <w:sz w:val="24"/>
          <w:szCs w:val="24"/>
        </w:rPr>
      </w:pPr>
      <w:r w:rsidRPr="005D2E7D">
        <w:rPr>
          <w:rFonts w:ascii="Arial" w:hAnsi="Arial" w:cs="Arial"/>
          <w:b/>
          <w:sz w:val="24"/>
          <w:szCs w:val="24"/>
        </w:rPr>
        <w:t>21-AEMD-B-</w:t>
      </w:r>
      <w:r w:rsidR="00484800" w:rsidRPr="005D2E7D">
        <w:rPr>
          <w:rFonts w:ascii="Arial" w:hAnsi="Arial" w:cs="Arial"/>
          <w:b/>
          <w:sz w:val="24"/>
          <w:szCs w:val="24"/>
        </w:rPr>
        <w:t>078-195-R03-07 Recomendación</w:t>
      </w:r>
    </w:p>
    <w:p w14:paraId="49132558" w14:textId="77777777" w:rsidR="00484800" w:rsidRDefault="00484800" w:rsidP="00484800">
      <w:pPr>
        <w:spacing w:after="0"/>
        <w:jc w:val="both"/>
        <w:rPr>
          <w:rFonts w:ascii="Arial" w:eastAsia="Times New Roman" w:hAnsi="Arial" w:cs="Arial"/>
          <w:bCs/>
          <w:iCs/>
          <w:sz w:val="24"/>
          <w:szCs w:val="20"/>
          <w:lang w:eastAsia="es-ES"/>
        </w:rPr>
      </w:pPr>
    </w:p>
    <w:p w14:paraId="32C2BC6C" w14:textId="06CC4088" w:rsidR="004511DA" w:rsidRDefault="00484800" w:rsidP="005D2E7D">
      <w:pPr>
        <w:jc w:val="both"/>
        <w:rPr>
          <w:rFonts w:ascii="Arial" w:eastAsia="Calibri" w:hAnsi="Arial" w:cs="Arial"/>
          <w:sz w:val="24"/>
          <w:szCs w:val="24"/>
          <w:lang w:eastAsia="en-US"/>
        </w:rPr>
      </w:pPr>
      <w:r w:rsidRPr="00484800">
        <w:rPr>
          <w:rFonts w:ascii="Arial" w:eastAsia="Calibri" w:hAnsi="Arial" w:cs="Arial"/>
          <w:sz w:val="24"/>
          <w:szCs w:val="24"/>
          <w:lang w:eastAsia="en-US"/>
        </w:rPr>
        <w:t>Se deberá realizar las gestiones y acciones necesarias para la elaboración del Programa Municipal de Protección Civil, como instrumento de planeación que contenga los elementos señalados en la normatividad aplicable, así como evidencia de su presentación ante el Consejo Municipal de Protección Civil para su aprobación. Presentar evidencia de las gestiones realizadas para su elaboración hasta lograr su aprobación.</w:t>
      </w:r>
    </w:p>
    <w:p w14:paraId="213F740C" w14:textId="3B4876B4" w:rsidR="00BA7D06" w:rsidRPr="00BB5F7D" w:rsidRDefault="00BA7D06" w:rsidP="00BA7D06">
      <w:pPr>
        <w:jc w:val="both"/>
        <w:rPr>
          <w:rFonts w:ascii="Arial" w:hAnsi="Arial" w:cs="Arial"/>
          <w:szCs w:val="24"/>
        </w:rPr>
      </w:pPr>
      <w:r w:rsidRPr="00BB5F7D">
        <w:rPr>
          <w:rFonts w:ascii="Arial" w:hAnsi="Arial" w:cs="Arial"/>
          <w:sz w:val="24"/>
        </w:rPr>
        <w:t xml:space="preserve">Con motivo de la reunión de trabajo efectuada para la presentación de resultados finales de auditoría y observaciones preliminares, el Ayuntamiento del Municipio de </w:t>
      </w:r>
      <w:r>
        <w:rPr>
          <w:rFonts w:ascii="Arial" w:hAnsi="Arial" w:cs="Arial"/>
          <w:sz w:val="24"/>
        </w:rPr>
        <w:t>Solidaridad</w:t>
      </w:r>
      <w:r w:rsidRPr="00BB5F7D">
        <w:rPr>
          <w:rFonts w:ascii="Arial" w:hAnsi="Arial" w:cs="Arial"/>
          <w:sz w:val="24"/>
        </w:rPr>
        <w:t xml:space="preserve">, estableció como fecha compromiso para </w:t>
      </w:r>
      <w:r w:rsidR="008068E4">
        <w:rPr>
          <w:rFonts w:ascii="Arial" w:hAnsi="Arial" w:cs="Arial"/>
          <w:sz w:val="24"/>
        </w:rPr>
        <w:t xml:space="preserve">la </w:t>
      </w:r>
      <w:r w:rsidRPr="00BB5F7D">
        <w:rPr>
          <w:rFonts w:ascii="Arial" w:hAnsi="Arial" w:cs="Arial"/>
          <w:sz w:val="24"/>
        </w:rPr>
        <w:t xml:space="preserve">atención </w:t>
      </w:r>
      <w:r w:rsidR="008068E4">
        <w:rPr>
          <w:rFonts w:ascii="Arial" w:hAnsi="Arial" w:cs="Arial"/>
          <w:sz w:val="24"/>
        </w:rPr>
        <w:t>de</w:t>
      </w:r>
      <w:r w:rsidRPr="00BB5F7D">
        <w:rPr>
          <w:rFonts w:ascii="Arial" w:hAnsi="Arial" w:cs="Arial"/>
          <w:sz w:val="24"/>
        </w:rPr>
        <w:t xml:space="preserve"> las recomendaciones </w:t>
      </w:r>
      <w:r w:rsidRPr="00BB5F7D">
        <w:rPr>
          <w:rFonts w:ascii="Arial" w:hAnsi="Arial" w:cs="Arial"/>
          <w:sz w:val="24"/>
          <w:szCs w:val="24"/>
        </w:rPr>
        <w:t>21-AEMD-B-07</w:t>
      </w:r>
      <w:r>
        <w:rPr>
          <w:rFonts w:ascii="Arial" w:hAnsi="Arial" w:cs="Arial"/>
          <w:sz w:val="24"/>
          <w:szCs w:val="24"/>
        </w:rPr>
        <w:t xml:space="preserve">8-195-R03-06 y </w:t>
      </w:r>
      <w:r w:rsidRPr="00BB5F7D">
        <w:rPr>
          <w:rFonts w:ascii="Arial" w:hAnsi="Arial" w:cs="Arial"/>
          <w:sz w:val="24"/>
          <w:szCs w:val="24"/>
        </w:rPr>
        <w:t>21-AEMD-B-07</w:t>
      </w:r>
      <w:r>
        <w:rPr>
          <w:rFonts w:ascii="Arial" w:hAnsi="Arial" w:cs="Arial"/>
          <w:sz w:val="24"/>
          <w:szCs w:val="24"/>
        </w:rPr>
        <w:t>8-195-R03-07</w:t>
      </w:r>
      <w:r>
        <w:rPr>
          <w:rFonts w:ascii="Arial" w:hAnsi="Arial" w:cs="Arial"/>
          <w:sz w:val="24"/>
        </w:rPr>
        <w:t xml:space="preserve">, el 30 </w:t>
      </w:r>
      <w:r w:rsidRPr="00BB5F7D">
        <w:rPr>
          <w:rFonts w:ascii="Arial" w:hAnsi="Arial" w:cs="Arial"/>
          <w:sz w:val="24"/>
        </w:rPr>
        <w:t xml:space="preserve">de </w:t>
      </w:r>
      <w:r>
        <w:rPr>
          <w:rFonts w:ascii="Arial" w:hAnsi="Arial" w:cs="Arial"/>
          <w:sz w:val="24"/>
        </w:rPr>
        <w:t>noviembre</w:t>
      </w:r>
      <w:r w:rsidRPr="00BB5F7D">
        <w:rPr>
          <w:rFonts w:ascii="Arial" w:hAnsi="Arial" w:cs="Arial"/>
          <w:sz w:val="24"/>
        </w:rPr>
        <w:t xml:space="preserve"> de 2023. Por lo antes expuesto la atención a las recomendaciones de desempeño queda en </w:t>
      </w:r>
      <w:r w:rsidRPr="00BB5F7D">
        <w:rPr>
          <w:rFonts w:ascii="Arial" w:hAnsi="Arial" w:cs="Arial"/>
          <w:b/>
          <w:sz w:val="24"/>
        </w:rPr>
        <w:t>seguimiento.</w:t>
      </w:r>
    </w:p>
    <w:p w14:paraId="253AAB0C" w14:textId="5273969A" w:rsidR="00484800" w:rsidRPr="00BA7D06" w:rsidRDefault="00484800" w:rsidP="00BA7D06">
      <w:pPr>
        <w:autoSpaceDE w:val="0"/>
        <w:autoSpaceDN w:val="0"/>
        <w:adjustRightInd w:val="0"/>
        <w:jc w:val="both"/>
        <w:rPr>
          <w:rFonts w:ascii="Arial" w:hAnsi="Arial" w:cs="Arial"/>
          <w:b/>
          <w:sz w:val="24"/>
          <w:szCs w:val="24"/>
        </w:rPr>
      </w:pPr>
      <w:r w:rsidRPr="00484800">
        <w:rPr>
          <w:rFonts w:ascii="Arial" w:hAnsi="Arial" w:cs="Arial"/>
          <w:b/>
          <w:sz w:val="24"/>
          <w:szCs w:val="24"/>
        </w:rPr>
        <w:t>Normatividad relacionada con las observac</w:t>
      </w:r>
      <w:r w:rsidR="00BA7D06">
        <w:rPr>
          <w:rFonts w:ascii="Arial" w:hAnsi="Arial" w:cs="Arial"/>
          <w:b/>
          <w:sz w:val="24"/>
          <w:szCs w:val="24"/>
        </w:rPr>
        <w:t>iones.</w:t>
      </w:r>
    </w:p>
    <w:p w14:paraId="56C0A295" w14:textId="15EE1C90" w:rsidR="00484800" w:rsidRPr="00BA7D06" w:rsidRDefault="00484800" w:rsidP="00484800">
      <w:pPr>
        <w:spacing w:after="0"/>
        <w:jc w:val="both"/>
        <w:rPr>
          <w:rFonts w:ascii="Arial" w:hAnsi="Arial" w:cs="Arial"/>
          <w:sz w:val="24"/>
          <w:szCs w:val="24"/>
        </w:rPr>
      </w:pPr>
      <w:r w:rsidRPr="00BA7D06">
        <w:rPr>
          <w:rFonts w:ascii="Arial" w:hAnsi="Arial" w:cs="Arial"/>
          <w:sz w:val="24"/>
          <w:szCs w:val="24"/>
        </w:rPr>
        <w:t>Ley General de Protección Civil, artículo 19</w:t>
      </w:r>
      <w:r w:rsidR="00BA7D06" w:rsidRPr="00BA7D06">
        <w:rPr>
          <w:rFonts w:ascii="Arial" w:hAnsi="Arial" w:cs="Arial"/>
          <w:sz w:val="24"/>
          <w:szCs w:val="24"/>
        </w:rPr>
        <w:t>,</w:t>
      </w:r>
      <w:r w:rsidRPr="00BA7D06">
        <w:rPr>
          <w:rFonts w:ascii="Arial" w:hAnsi="Arial" w:cs="Arial"/>
          <w:sz w:val="24"/>
          <w:szCs w:val="24"/>
        </w:rPr>
        <w:t xml:space="preserve"> fracción XXII, párrafo tercero. Última reforma publicada en el DOF 20-05-2021</w:t>
      </w:r>
    </w:p>
    <w:p w14:paraId="372A02F3" w14:textId="77777777" w:rsidR="00484800" w:rsidRPr="00BA7D06" w:rsidRDefault="00484800" w:rsidP="00484800">
      <w:pPr>
        <w:spacing w:after="0"/>
        <w:jc w:val="both"/>
        <w:rPr>
          <w:rFonts w:ascii="Arial" w:hAnsi="Arial" w:cs="Arial"/>
          <w:sz w:val="24"/>
          <w:szCs w:val="24"/>
        </w:rPr>
      </w:pPr>
      <w:r w:rsidRPr="00BA7D06">
        <w:rPr>
          <w:rFonts w:ascii="Arial" w:hAnsi="Arial" w:cs="Arial"/>
          <w:sz w:val="24"/>
          <w:szCs w:val="24"/>
        </w:rPr>
        <w:t>Ley de Protección Civil del Estado de Quintana Roo, artículo 57. Última reforma publicada en el POE 16-07-2021</w:t>
      </w:r>
    </w:p>
    <w:p w14:paraId="02C070F2" w14:textId="5B64A75D" w:rsidR="00AC1EB0" w:rsidRPr="00BA7D06" w:rsidRDefault="00484800" w:rsidP="00BA7D06">
      <w:pPr>
        <w:spacing w:after="0"/>
        <w:jc w:val="both"/>
        <w:rPr>
          <w:rFonts w:ascii="Arial" w:hAnsi="Arial" w:cs="Arial"/>
          <w:sz w:val="24"/>
          <w:szCs w:val="24"/>
        </w:rPr>
      </w:pPr>
      <w:r w:rsidRPr="00BA7D06">
        <w:rPr>
          <w:rFonts w:ascii="Arial" w:hAnsi="Arial" w:cs="Arial"/>
          <w:sz w:val="24"/>
          <w:szCs w:val="24"/>
        </w:rPr>
        <w:t>Reglamento Municipal de Protección Civil de Solidaridad, Quintan</w:t>
      </w:r>
      <w:r w:rsidR="00BA7D06" w:rsidRPr="00BA7D06">
        <w:rPr>
          <w:rFonts w:ascii="Arial" w:hAnsi="Arial" w:cs="Arial"/>
          <w:sz w:val="24"/>
          <w:szCs w:val="24"/>
        </w:rPr>
        <w:t>a Roo, artículos 10, fracción II</w:t>
      </w:r>
      <w:r w:rsidRPr="00BA7D06">
        <w:rPr>
          <w:rFonts w:ascii="Arial" w:hAnsi="Arial" w:cs="Arial"/>
          <w:sz w:val="24"/>
          <w:szCs w:val="24"/>
        </w:rPr>
        <w:t>, 20, fracción XXVI, incisos a, b y c; 24, 25, fracciones III, IV, V y VI. Última reforma publicada en el POE 31-03-2015.</w:t>
      </w:r>
    </w:p>
    <w:p w14:paraId="0D238FD3" w14:textId="20AD2D1C" w:rsidR="00AC1EB0" w:rsidRPr="00C57E20" w:rsidRDefault="00AC1EB0" w:rsidP="00C77C7A">
      <w:pPr>
        <w:rPr>
          <w:rFonts w:ascii="Arial" w:hAnsi="Arial" w:cs="Arial"/>
          <w:b/>
          <w:sz w:val="24"/>
        </w:rPr>
      </w:pPr>
      <w:r w:rsidRPr="00C57E20">
        <w:rPr>
          <w:rFonts w:ascii="Arial" w:hAnsi="Arial" w:cs="Arial"/>
          <w:b/>
          <w:sz w:val="24"/>
        </w:rPr>
        <w:t>Resultado Número 4.</w:t>
      </w:r>
    </w:p>
    <w:p w14:paraId="2D5873FE" w14:textId="4EB438D8" w:rsidR="00AC1EB0" w:rsidRPr="00C57E20" w:rsidRDefault="00AC1EB0" w:rsidP="00C77C7A">
      <w:pPr>
        <w:rPr>
          <w:rFonts w:ascii="Arial" w:hAnsi="Arial" w:cs="Arial"/>
          <w:b/>
          <w:sz w:val="24"/>
        </w:rPr>
      </w:pPr>
      <w:r w:rsidRPr="00C57E20">
        <w:rPr>
          <w:rFonts w:ascii="Arial" w:hAnsi="Arial" w:cs="Arial"/>
          <w:b/>
          <w:sz w:val="24"/>
        </w:rPr>
        <w:t>Competencia de los actores.</w:t>
      </w:r>
    </w:p>
    <w:p w14:paraId="62021930" w14:textId="51C3D512" w:rsidR="00AC1EB0" w:rsidRPr="00C57E20" w:rsidRDefault="00AC1EB0" w:rsidP="00C77C7A">
      <w:pPr>
        <w:rPr>
          <w:rFonts w:ascii="Arial" w:hAnsi="Arial" w:cs="Arial"/>
          <w:b/>
          <w:sz w:val="24"/>
        </w:rPr>
      </w:pPr>
      <w:r w:rsidRPr="00C57E20">
        <w:rPr>
          <w:rFonts w:ascii="Arial" w:hAnsi="Arial" w:cs="Arial"/>
          <w:b/>
          <w:sz w:val="24"/>
        </w:rPr>
        <w:t>4. Profesionalización, competencias y capacitación en materia de Protección Civil.</w:t>
      </w:r>
    </w:p>
    <w:p w14:paraId="058D3243" w14:textId="75F9A44B" w:rsidR="00AC1EB0" w:rsidRPr="00C57E20" w:rsidRDefault="00AC1EB0" w:rsidP="00C57E20">
      <w:pPr>
        <w:spacing w:after="0"/>
        <w:ind w:firstLine="709"/>
        <w:rPr>
          <w:rFonts w:ascii="Arial" w:hAnsi="Arial" w:cs="Arial"/>
          <w:b/>
          <w:sz w:val="24"/>
        </w:rPr>
      </w:pPr>
      <w:r w:rsidRPr="00C57E20">
        <w:rPr>
          <w:rFonts w:ascii="Arial" w:hAnsi="Arial" w:cs="Arial"/>
          <w:b/>
          <w:sz w:val="24"/>
        </w:rPr>
        <w:t>4.1 Perfil de puestos de la Unidad de Protección Civil.</w:t>
      </w:r>
    </w:p>
    <w:p w14:paraId="14CDF66E" w14:textId="77777777" w:rsidR="00AC1EB0" w:rsidRPr="00C57E20" w:rsidRDefault="00AC1EB0" w:rsidP="00C57E20">
      <w:pPr>
        <w:spacing w:after="0"/>
        <w:rPr>
          <w:rFonts w:ascii="Arial" w:hAnsi="Arial" w:cs="Arial"/>
          <w:b/>
          <w:sz w:val="24"/>
        </w:rPr>
      </w:pPr>
    </w:p>
    <w:p w14:paraId="3C739561" w14:textId="77777777" w:rsidR="00AC1EB0" w:rsidRPr="00C57E20" w:rsidRDefault="00AC1EB0" w:rsidP="00C57E20">
      <w:pPr>
        <w:rPr>
          <w:rFonts w:ascii="Arial" w:hAnsi="Arial" w:cs="Arial"/>
          <w:b/>
          <w:sz w:val="24"/>
        </w:rPr>
      </w:pPr>
      <w:r w:rsidRPr="00C57E20">
        <w:rPr>
          <w:rFonts w:ascii="Arial" w:hAnsi="Arial" w:cs="Arial"/>
          <w:b/>
          <w:sz w:val="24"/>
        </w:rPr>
        <w:t>Con observación.</w:t>
      </w:r>
    </w:p>
    <w:p w14:paraId="133FB4FE" w14:textId="77777777" w:rsidR="00AC1EB0" w:rsidRPr="00252AB5" w:rsidRDefault="00AC1EB0" w:rsidP="00AC1EB0">
      <w:pPr>
        <w:autoSpaceDE w:val="0"/>
        <w:autoSpaceDN w:val="0"/>
        <w:adjustRightInd w:val="0"/>
        <w:spacing w:after="240"/>
        <w:jc w:val="both"/>
        <w:rPr>
          <w:rFonts w:ascii="Arial" w:eastAsiaTheme="minorHAnsi" w:hAnsi="Arial" w:cs="Arial"/>
          <w:color w:val="000000"/>
          <w:sz w:val="24"/>
          <w:szCs w:val="18"/>
          <w:lang w:eastAsia="en-US"/>
        </w:rPr>
      </w:pPr>
      <w:r w:rsidRPr="00252AB5">
        <w:rPr>
          <w:rFonts w:ascii="Arial" w:eastAsiaTheme="minorHAnsi" w:hAnsi="Arial" w:cs="Arial"/>
          <w:color w:val="000000"/>
          <w:sz w:val="24"/>
          <w:szCs w:val="18"/>
          <w:lang w:eastAsia="en-US"/>
        </w:rPr>
        <w:t>Los perfiles de puesto son descripciones concretas de las características, requerimientos, responsabilidades y aptitudes relacionadas con los puestos que conforman la administración pública, así como las competencias y conocimientos con que debe contar la persona que lo ocupe.</w:t>
      </w:r>
      <w:r w:rsidRPr="00252AB5">
        <w:rPr>
          <w:rFonts w:ascii="Arial" w:eastAsiaTheme="minorHAnsi" w:hAnsi="Arial" w:cs="Arial"/>
          <w:color w:val="000000"/>
          <w:sz w:val="40"/>
          <w:lang w:eastAsia="en-US"/>
        </w:rPr>
        <w:t xml:space="preserve"> </w:t>
      </w:r>
      <w:r w:rsidRPr="00252AB5">
        <w:rPr>
          <w:rFonts w:ascii="Arial" w:eastAsiaTheme="minorHAnsi" w:hAnsi="Arial" w:cs="Arial"/>
          <w:color w:val="000000"/>
          <w:sz w:val="24"/>
          <w:szCs w:val="18"/>
          <w:lang w:eastAsia="en-US"/>
        </w:rPr>
        <w:t xml:space="preserve">El perfil de puesto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 </w:t>
      </w:r>
    </w:p>
    <w:p w14:paraId="0E0F2428" w14:textId="77777777"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 xml:space="preserve">En este sentido, los perfiles de puestos deben encontrarse encaminados a fortalecer el logro del objetivo principal de la política pública o sector en que se desarrollan, para efectos del presente resultado se entiende como objeto de la Protección Civil, el proteger, asistir y prevenir a la población en caso de una contingencia o desastre natural, de acuerdo a las políticas públicas en materia de protección civil. </w:t>
      </w:r>
    </w:p>
    <w:p w14:paraId="75EAC8A0" w14:textId="77777777"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En sinergia, la Ley General de Protección Civil propone el establecimiento de un sistema de certificación de competencias, que garantice un perfil adecuado en el personal responsable de la protección civil en los tres órdenes de gobierno</w:t>
      </w:r>
      <w:r w:rsidRPr="00252AB5">
        <w:rPr>
          <w:rFonts w:ascii="Arial" w:eastAsiaTheme="minorHAnsi" w:hAnsi="Arial" w:cs="Arial"/>
          <w:sz w:val="24"/>
          <w:szCs w:val="18"/>
          <w:vertAlign w:val="superscript"/>
          <w:lang w:eastAsia="en-US"/>
        </w:rPr>
        <w:footnoteReference w:id="39"/>
      </w:r>
      <w:r w:rsidRPr="00252AB5">
        <w:rPr>
          <w:rFonts w:ascii="Arial" w:eastAsiaTheme="minorHAnsi" w:hAnsi="Arial" w:cs="Arial"/>
          <w:sz w:val="24"/>
          <w:szCs w:val="18"/>
          <w:lang w:eastAsia="en-US"/>
        </w:rPr>
        <w:t>, además, establece que el funcionariado que desempeñe  una responsabilidad en las Unidades Municipales de Protección Civil deberán contar con certificación de competencia expedida por alguna de las instituciones registradas en la Escuela Nacional</w:t>
      </w:r>
      <w:r w:rsidRPr="00252AB5">
        <w:rPr>
          <w:rFonts w:ascii="Arial" w:eastAsiaTheme="minorHAnsi" w:hAnsi="Arial" w:cs="Arial"/>
          <w:sz w:val="24"/>
          <w:szCs w:val="18"/>
          <w:vertAlign w:val="superscript"/>
          <w:lang w:eastAsia="en-US"/>
        </w:rPr>
        <w:footnoteReference w:id="40"/>
      </w:r>
      <w:r w:rsidRPr="00252AB5">
        <w:rPr>
          <w:rFonts w:ascii="Arial" w:eastAsiaTheme="minorHAnsi" w:hAnsi="Arial" w:cs="Arial"/>
          <w:sz w:val="24"/>
          <w:szCs w:val="18"/>
          <w:lang w:eastAsia="en-US"/>
        </w:rPr>
        <w:t>.</w:t>
      </w:r>
    </w:p>
    <w:p w14:paraId="4B1FA7DF" w14:textId="77777777" w:rsidR="00AC1EB0" w:rsidRPr="00252AB5" w:rsidRDefault="00AC1EB0" w:rsidP="00AC1EB0">
      <w:pPr>
        <w:autoSpaceDE w:val="0"/>
        <w:autoSpaceDN w:val="0"/>
        <w:adjustRightInd w:val="0"/>
        <w:spacing w:after="240"/>
        <w:jc w:val="both"/>
        <w:rPr>
          <w:rFonts w:ascii="Arial" w:eastAsiaTheme="minorHAnsi" w:hAnsi="Arial" w:cs="Arial"/>
          <w:color w:val="000000"/>
          <w:sz w:val="24"/>
          <w:szCs w:val="18"/>
          <w:lang w:eastAsia="en-US"/>
        </w:rPr>
      </w:pPr>
      <w:r w:rsidRPr="00252AB5">
        <w:rPr>
          <w:rFonts w:ascii="Arial" w:eastAsiaTheme="minorHAnsi" w:hAnsi="Arial" w:cs="Arial"/>
          <w:color w:val="000000"/>
          <w:sz w:val="24"/>
          <w:szCs w:val="18"/>
          <w:lang w:eastAsia="en-US"/>
        </w:rPr>
        <w:t>Por su parte, el Reglamento Orgánico de la Administración Pública del Municipio de Solidaridad, determina que para ser titular de las dependencias, entidades y unidades administrativas que conforman la Administración Pública, el servidor publicó deberá acreditar la especialidad, preparación o experiencia relacionada con el desempeño del cargo o función propuestos</w:t>
      </w:r>
      <w:r w:rsidRPr="00252AB5">
        <w:rPr>
          <w:rFonts w:ascii="Arial" w:eastAsiaTheme="minorHAnsi" w:hAnsi="Arial" w:cs="Arial"/>
          <w:color w:val="000000"/>
          <w:sz w:val="24"/>
          <w:szCs w:val="18"/>
          <w:vertAlign w:val="superscript"/>
          <w:lang w:eastAsia="en-US"/>
        </w:rPr>
        <w:footnoteReference w:id="41"/>
      </w:r>
      <w:r w:rsidRPr="00252AB5">
        <w:rPr>
          <w:rFonts w:ascii="Arial" w:eastAsiaTheme="minorHAnsi" w:hAnsi="Arial" w:cs="Arial"/>
          <w:color w:val="000000"/>
          <w:sz w:val="24"/>
          <w:szCs w:val="18"/>
          <w:lang w:eastAsia="en-US"/>
        </w:rPr>
        <w:t>.</w:t>
      </w:r>
    </w:p>
    <w:p w14:paraId="1877F8B2" w14:textId="77777777"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color w:val="000000"/>
          <w:sz w:val="24"/>
          <w:szCs w:val="18"/>
          <w:lang w:eastAsia="en-US"/>
        </w:rPr>
        <w:t>Como</w:t>
      </w:r>
      <w:r w:rsidRPr="00252AB5">
        <w:rPr>
          <w:rFonts w:ascii="Arial" w:eastAsiaTheme="minorHAnsi" w:hAnsi="Arial" w:cs="Arial"/>
          <w:sz w:val="24"/>
          <w:szCs w:val="18"/>
          <w:lang w:eastAsia="en-US"/>
        </w:rPr>
        <w:t xml:space="preserve"> complemento, la Guía Consultiva de Desempeño Municipal, es un documento percibido como mejor práctica, cuyo propósito es orientar a los municipios durante su periodo de gobierno para que mejoren y consoliden sus capacidades institucionales</w:t>
      </w:r>
      <w:r w:rsidRPr="00252AB5">
        <w:rPr>
          <w:rFonts w:ascii="Arial" w:eastAsiaTheme="minorHAnsi" w:hAnsi="Arial" w:cs="Arial"/>
          <w:sz w:val="24"/>
          <w:szCs w:val="18"/>
          <w:vertAlign w:val="superscript"/>
          <w:lang w:eastAsia="en-US"/>
        </w:rPr>
        <w:footnoteReference w:id="42"/>
      </w:r>
      <w:r w:rsidRPr="00252AB5">
        <w:rPr>
          <w:rFonts w:ascii="Arial" w:eastAsiaTheme="minorHAnsi" w:hAnsi="Arial" w:cs="Arial"/>
          <w:sz w:val="24"/>
          <w:szCs w:val="18"/>
          <w:lang w:eastAsia="en-US"/>
        </w:rPr>
        <w:t xml:space="preserve">. Ha sido diseñado para ayudar a los Ayuntamientos a establecer su trabajo de manera ordenada y eficiente, a través de cinco módulos integrados por diversos temas, entre los cuales se destaca el tema </w:t>
      </w:r>
      <w:r w:rsidRPr="00252AB5">
        <w:rPr>
          <w:rFonts w:ascii="Arial" w:eastAsiaTheme="minorHAnsi" w:hAnsi="Arial" w:cs="Arial"/>
          <w:i/>
          <w:sz w:val="24"/>
          <w:szCs w:val="18"/>
          <w:lang w:eastAsia="en-US"/>
        </w:rPr>
        <w:t>3.3 Protección Civil</w:t>
      </w:r>
      <w:r w:rsidRPr="00252AB5">
        <w:rPr>
          <w:rFonts w:ascii="Arial" w:eastAsiaTheme="minorHAnsi" w:hAnsi="Arial" w:cs="Arial"/>
          <w:sz w:val="24"/>
          <w:szCs w:val="18"/>
          <w:lang w:eastAsia="en-US"/>
        </w:rPr>
        <w:t xml:space="preserve"> correspondiendo al </w:t>
      </w:r>
      <w:r w:rsidRPr="00252AB5">
        <w:rPr>
          <w:rFonts w:ascii="Arial" w:eastAsiaTheme="minorHAnsi" w:hAnsi="Arial" w:cs="Arial"/>
          <w:i/>
          <w:sz w:val="24"/>
          <w:szCs w:val="18"/>
          <w:lang w:eastAsia="en-US"/>
        </w:rPr>
        <w:t>Módulo 3. Gestión del Territorio</w:t>
      </w:r>
      <w:r w:rsidRPr="00252AB5">
        <w:rPr>
          <w:rFonts w:ascii="Arial" w:eastAsiaTheme="minorHAnsi" w:hAnsi="Arial" w:cs="Arial"/>
          <w:sz w:val="24"/>
          <w:szCs w:val="18"/>
          <w:lang w:eastAsia="en-US"/>
        </w:rPr>
        <w:t>, apartado en el cual se propone que el titular de la unidad de Protección Civil, cuente con una constancia de experiencia laboral en la materia, de mínimo 3 años</w:t>
      </w:r>
      <w:r w:rsidRPr="00252AB5">
        <w:rPr>
          <w:rFonts w:ascii="Arial" w:eastAsiaTheme="minorHAnsi" w:hAnsi="Arial" w:cs="Arial"/>
          <w:sz w:val="24"/>
          <w:szCs w:val="18"/>
          <w:vertAlign w:val="superscript"/>
          <w:lang w:eastAsia="en-US"/>
        </w:rPr>
        <w:footnoteReference w:id="43"/>
      </w:r>
      <w:r w:rsidRPr="00252AB5">
        <w:rPr>
          <w:rFonts w:ascii="Arial" w:eastAsiaTheme="minorHAnsi" w:hAnsi="Arial" w:cs="Arial"/>
          <w:sz w:val="24"/>
          <w:szCs w:val="18"/>
          <w:lang w:eastAsia="en-US"/>
        </w:rPr>
        <w:t>.</w:t>
      </w:r>
    </w:p>
    <w:p w14:paraId="4D8C809B" w14:textId="212C7B86" w:rsidR="00AC1EB0" w:rsidRPr="00252AB5" w:rsidRDefault="00AC1EB0" w:rsidP="00AC1EB0">
      <w:pPr>
        <w:autoSpaceDE w:val="0"/>
        <w:autoSpaceDN w:val="0"/>
        <w:adjustRightInd w:val="0"/>
        <w:spacing w:after="240"/>
        <w:jc w:val="both"/>
        <w:rPr>
          <w:rFonts w:ascii="Arial" w:eastAsiaTheme="minorHAnsi" w:hAnsi="Arial" w:cs="Arial"/>
          <w:color w:val="000000"/>
          <w:sz w:val="24"/>
          <w:szCs w:val="18"/>
          <w:lang w:eastAsia="en-US"/>
        </w:rPr>
      </w:pPr>
      <w:r w:rsidRPr="00252AB5">
        <w:rPr>
          <w:rFonts w:ascii="Arial" w:eastAsiaTheme="minorHAnsi" w:hAnsi="Arial" w:cs="Arial"/>
          <w:color w:val="000000"/>
          <w:sz w:val="24"/>
          <w:szCs w:val="18"/>
          <w:lang w:eastAsia="en-US"/>
        </w:rPr>
        <w:t xml:space="preserve">De acuerdo a lo anterior, se solicitó al Ayuntamiento la información relacionada con el establecimiento del perfil de puestos de la Secretaría de Protección Civil, Prevención de </w:t>
      </w:r>
      <w:r w:rsidR="009F1CD5">
        <w:rPr>
          <w:rFonts w:ascii="Arial" w:eastAsiaTheme="minorHAnsi" w:hAnsi="Arial" w:cs="Arial"/>
          <w:color w:val="000000"/>
          <w:sz w:val="24"/>
          <w:szCs w:val="18"/>
          <w:lang w:eastAsia="en-US"/>
        </w:rPr>
        <w:t>R</w:t>
      </w:r>
      <w:r w:rsidRPr="00252AB5">
        <w:rPr>
          <w:rFonts w:ascii="Arial" w:eastAsiaTheme="minorHAnsi" w:hAnsi="Arial" w:cs="Arial"/>
          <w:color w:val="000000"/>
          <w:sz w:val="24"/>
          <w:szCs w:val="18"/>
          <w:lang w:eastAsia="en-US"/>
        </w:rPr>
        <w:t>iesgos y Bomberos y la evidencia de su cumplimiento.</w:t>
      </w:r>
    </w:p>
    <w:p w14:paraId="222EA023" w14:textId="77777777" w:rsidR="00AC1EB0" w:rsidRPr="00252AB5" w:rsidRDefault="00AC1EB0" w:rsidP="00AC1EB0">
      <w:pPr>
        <w:autoSpaceDE w:val="0"/>
        <w:autoSpaceDN w:val="0"/>
        <w:adjustRightInd w:val="0"/>
        <w:spacing w:after="240"/>
        <w:jc w:val="both"/>
        <w:rPr>
          <w:rFonts w:ascii="Arial" w:eastAsiaTheme="minorHAnsi" w:hAnsi="Arial" w:cs="Arial"/>
          <w:color w:val="000000"/>
          <w:sz w:val="24"/>
          <w:szCs w:val="18"/>
          <w:lang w:eastAsia="en-US"/>
        </w:rPr>
      </w:pPr>
      <w:r w:rsidRPr="00252AB5">
        <w:rPr>
          <w:rFonts w:ascii="Arial" w:eastAsiaTheme="minorHAnsi" w:hAnsi="Arial" w:cs="Arial"/>
          <w:color w:val="000000"/>
          <w:sz w:val="24"/>
          <w:szCs w:val="18"/>
          <w:lang w:eastAsia="en-US"/>
        </w:rPr>
        <w:t>Al respecto, se proporcionó el Manual General de Organización de la Secretaría de Protección Civil, Prevención de Riesgos y Bomberos, en el que se identificaron las diversas áreas que lo integran, como es el Despacho de dicha Secretaría, las Direcciones Operativa, Técnica, Administrativa y de Bomberos, así mismo se identificó la descripción de puestos establecidos al interior de la Secretaría, incluyendo nombre del puesto, puesto a quien le reporta, puestos que le reportan, descripción genérica del puesto, funciones, responsabilidades, conocimientos específicos, aptitudes, habilidades directivas y técnicas, de los cuales se destacan los aspectos relacionados con el Titular y Directores de las áreas operativas que la conforman; de igual manera, se proporcionó evidencia documental de la formación profesional del Secretario de Protección Civil, Prevención de Riesgos y Bomberos.</w:t>
      </w:r>
    </w:p>
    <w:p w14:paraId="71C232C8" w14:textId="3425F0FC" w:rsidR="00AC1EB0" w:rsidRDefault="00AC1EB0" w:rsidP="001B5277">
      <w:pPr>
        <w:autoSpaceDE w:val="0"/>
        <w:autoSpaceDN w:val="0"/>
        <w:adjustRightInd w:val="0"/>
        <w:spacing w:after="0"/>
        <w:jc w:val="both"/>
        <w:rPr>
          <w:rFonts w:ascii="Arial" w:eastAsiaTheme="minorHAnsi" w:hAnsi="Arial" w:cs="Arial"/>
          <w:color w:val="000000"/>
          <w:sz w:val="24"/>
          <w:szCs w:val="18"/>
          <w:lang w:eastAsia="en-US"/>
        </w:rPr>
      </w:pPr>
      <w:r w:rsidRPr="00252AB5">
        <w:rPr>
          <w:rFonts w:ascii="Arial" w:eastAsiaTheme="minorHAnsi" w:hAnsi="Arial" w:cs="Arial"/>
          <w:color w:val="000000"/>
          <w:sz w:val="24"/>
          <w:szCs w:val="18"/>
          <w:lang w:eastAsia="en-US"/>
        </w:rPr>
        <w:t>Con dicha información, se realizó la revisión del perfil de puestos de acuerdo a la normatividad establecida en materia de Protección Civil y el cumplimiento de los conocimientos requeridos, para el titular y los niveles directivos.</w:t>
      </w:r>
    </w:p>
    <w:p w14:paraId="2E9AD388" w14:textId="77777777" w:rsidR="001B5277" w:rsidRPr="00252AB5" w:rsidRDefault="001B5277" w:rsidP="001B5277">
      <w:pPr>
        <w:autoSpaceDE w:val="0"/>
        <w:autoSpaceDN w:val="0"/>
        <w:adjustRightInd w:val="0"/>
        <w:spacing w:after="0"/>
        <w:jc w:val="both"/>
        <w:rPr>
          <w:rFonts w:ascii="Arial" w:eastAsiaTheme="minorHAnsi" w:hAnsi="Arial" w:cs="Arial"/>
          <w:color w:val="000000"/>
          <w:sz w:val="24"/>
          <w:szCs w:val="18"/>
          <w:lang w:eastAsia="en-US"/>
        </w:rPr>
      </w:pPr>
    </w:p>
    <w:p w14:paraId="42231B37" w14:textId="62100AFE" w:rsidR="00AC1EB0" w:rsidRPr="00977668" w:rsidRDefault="00F3763D" w:rsidP="00252AB5">
      <w:pPr>
        <w:spacing w:after="0" w:line="259" w:lineRule="auto"/>
        <w:jc w:val="center"/>
        <w:rPr>
          <w:rFonts w:ascii="Arial" w:eastAsiaTheme="minorHAnsi" w:hAnsi="Arial" w:cs="Arial"/>
          <w:b/>
          <w:sz w:val="20"/>
          <w:szCs w:val="20"/>
          <w:lang w:eastAsia="en-US"/>
        </w:rPr>
      </w:pPr>
      <w:r>
        <w:rPr>
          <w:rFonts w:ascii="Arial" w:eastAsiaTheme="minorHAnsi" w:hAnsi="Arial" w:cs="Arial"/>
          <w:b/>
          <w:sz w:val="20"/>
          <w:szCs w:val="20"/>
          <w:lang w:eastAsia="en-US"/>
        </w:rPr>
        <w:t>Tabla 8.</w:t>
      </w:r>
      <w:r w:rsidR="00AC1EB0" w:rsidRPr="00977668">
        <w:rPr>
          <w:rFonts w:ascii="Arial" w:eastAsiaTheme="minorHAnsi" w:hAnsi="Arial" w:cs="Arial"/>
          <w:b/>
          <w:sz w:val="20"/>
          <w:szCs w:val="20"/>
          <w:lang w:eastAsia="en-US"/>
        </w:rPr>
        <w:t xml:space="preserve"> Relación de puestos y conocimientos específicos requeridos</w:t>
      </w:r>
      <w:r w:rsidR="00AC1EB0">
        <w:rPr>
          <w:rFonts w:ascii="Arial" w:eastAsiaTheme="minorHAnsi" w:hAnsi="Arial" w:cs="Arial"/>
          <w:b/>
          <w:sz w:val="20"/>
          <w:szCs w:val="20"/>
          <w:lang w:eastAsia="en-US"/>
        </w:rPr>
        <w:t>.</w:t>
      </w:r>
    </w:p>
    <w:p w14:paraId="57D7F0DC" w14:textId="77777777" w:rsidR="00AC1EB0" w:rsidRPr="00252AB5" w:rsidRDefault="00AC1EB0" w:rsidP="00252AB5">
      <w:pPr>
        <w:spacing w:after="0" w:line="259" w:lineRule="auto"/>
        <w:jc w:val="center"/>
        <w:rPr>
          <w:rFonts w:ascii="Arial" w:eastAsiaTheme="minorHAnsi" w:hAnsi="Arial" w:cs="Arial"/>
          <w:b/>
          <w:sz w:val="10"/>
          <w:szCs w:val="10"/>
          <w:lang w:eastAsia="en-US"/>
        </w:rPr>
      </w:pPr>
    </w:p>
    <w:tbl>
      <w:tblPr>
        <w:tblStyle w:val="Tablaconcuadrcula14"/>
        <w:tblW w:w="0" w:type="auto"/>
        <w:tblInd w:w="497" w:type="dxa"/>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2033"/>
        <w:gridCol w:w="3339"/>
        <w:gridCol w:w="3345"/>
      </w:tblGrid>
      <w:tr w:rsidR="00AC1EB0" w:rsidRPr="00252AB5" w14:paraId="20E6F997" w14:textId="77777777" w:rsidTr="00AC1EB0">
        <w:tc>
          <w:tcPr>
            <w:tcW w:w="0" w:type="auto"/>
            <w:tcBorders>
              <w:top w:val="single" w:sz="4" w:space="0" w:color="404040" w:themeColor="text1" w:themeTint="BF"/>
              <w:bottom w:val="single" w:sz="4" w:space="0" w:color="404040" w:themeColor="text1" w:themeTint="BF"/>
            </w:tcBorders>
            <w:shd w:val="clear" w:color="auto" w:fill="DBE5F1" w:themeFill="accent1" w:themeFillTint="33"/>
            <w:vAlign w:val="center"/>
          </w:tcPr>
          <w:p w14:paraId="124006A2" w14:textId="77777777" w:rsidR="00AC1EB0" w:rsidRPr="00252AB5" w:rsidRDefault="00AC1EB0" w:rsidP="00AC1EB0">
            <w:pPr>
              <w:jc w:val="center"/>
              <w:rPr>
                <w:rFonts w:ascii="Arial" w:hAnsi="Arial" w:cs="Arial"/>
                <w:b/>
                <w:sz w:val="16"/>
                <w:szCs w:val="18"/>
              </w:rPr>
            </w:pPr>
            <w:r w:rsidRPr="00252AB5">
              <w:rPr>
                <w:rFonts w:ascii="Arial" w:hAnsi="Arial" w:cs="Arial"/>
                <w:b/>
                <w:sz w:val="16"/>
                <w:szCs w:val="18"/>
              </w:rPr>
              <w:t>Puesto</w:t>
            </w:r>
          </w:p>
        </w:tc>
        <w:tc>
          <w:tcPr>
            <w:tcW w:w="0" w:type="auto"/>
            <w:tcBorders>
              <w:top w:val="single" w:sz="4" w:space="0" w:color="404040" w:themeColor="text1" w:themeTint="BF"/>
              <w:bottom w:val="single" w:sz="4" w:space="0" w:color="404040" w:themeColor="text1" w:themeTint="BF"/>
            </w:tcBorders>
            <w:shd w:val="clear" w:color="auto" w:fill="DBE5F1" w:themeFill="accent1" w:themeFillTint="33"/>
            <w:vAlign w:val="center"/>
          </w:tcPr>
          <w:p w14:paraId="3D4B3F1B" w14:textId="77777777" w:rsidR="00AC1EB0" w:rsidRPr="00252AB5" w:rsidRDefault="00AC1EB0" w:rsidP="00AC1EB0">
            <w:pPr>
              <w:jc w:val="center"/>
              <w:rPr>
                <w:rFonts w:ascii="Arial" w:hAnsi="Arial" w:cs="Arial"/>
                <w:b/>
                <w:sz w:val="16"/>
                <w:szCs w:val="18"/>
              </w:rPr>
            </w:pPr>
            <w:r w:rsidRPr="00252AB5">
              <w:rPr>
                <w:rFonts w:ascii="Arial" w:hAnsi="Arial" w:cs="Arial"/>
                <w:b/>
                <w:sz w:val="16"/>
                <w:szCs w:val="18"/>
              </w:rPr>
              <w:t>Conocimientos específicos</w:t>
            </w:r>
          </w:p>
        </w:tc>
        <w:tc>
          <w:tcPr>
            <w:tcW w:w="0" w:type="auto"/>
            <w:tcBorders>
              <w:top w:val="single" w:sz="4" w:space="0" w:color="404040" w:themeColor="text1" w:themeTint="BF"/>
              <w:bottom w:val="single" w:sz="4" w:space="0" w:color="404040" w:themeColor="text1" w:themeTint="BF"/>
            </w:tcBorders>
            <w:shd w:val="clear" w:color="auto" w:fill="DBE5F1" w:themeFill="accent1" w:themeFillTint="33"/>
            <w:vAlign w:val="center"/>
          </w:tcPr>
          <w:p w14:paraId="0AC0C8E0" w14:textId="77777777" w:rsidR="00AC1EB0" w:rsidRPr="00252AB5" w:rsidRDefault="00AC1EB0" w:rsidP="00AC1EB0">
            <w:pPr>
              <w:tabs>
                <w:tab w:val="left" w:pos="825"/>
              </w:tabs>
              <w:jc w:val="center"/>
              <w:rPr>
                <w:rFonts w:ascii="Arial" w:hAnsi="Arial" w:cs="Arial"/>
                <w:b/>
                <w:sz w:val="16"/>
                <w:szCs w:val="18"/>
              </w:rPr>
            </w:pPr>
            <w:r w:rsidRPr="00252AB5">
              <w:rPr>
                <w:rFonts w:ascii="Arial" w:hAnsi="Arial" w:cs="Arial"/>
                <w:b/>
                <w:sz w:val="16"/>
                <w:szCs w:val="18"/>
              </w:rPr>
              <w:t>Evidencia que respalde los conocimientos</w:t>
            </w:r>
          </w:p>
        </w:tc>
      </w:tr>
      <w:tr w:rsidR="00AC1EB0" w:rsidRPr="00252AB5" w14:paraId="5329C0EB" w14:textId="77777777" w:rsidTr="00AC1EB0">
        <w:tc>
          <w:tcPr>
            <w:tcW w:w="0" w:type="auto"/>
            <w:tcBorders>
              <w:top w:val="single" w:sz="4" w:space="0" w:color="404040" w:themeColor="text1" w:themeTint="BF"/>
              <w:bottom w:val="single" w:sz="4" w:space="0" w:color="948A54" w:themeColor="background2" w:themeShade="80"/>
            </w:tcBorders>
            <w:vAlign w:val="center"/>
          </w:tcPr>
          <w:p w14:paraId="5801E2E1" w14:textId="77777777" w:rsidR="00AC1EB0" w:rsidRPr="00252AB5" w:rsidRDefault="00AC1EB0" w:rsidP="00AC1EB0">
            <w:pPr>
              <w:jc w:val="both"/>
              <w:rPr>
                <w:rFonts w:ascii="Arial" w:hAnsi="Arial" w:cs="Arial"/>
                <w:sz w:val="16"/>
                <w:szCs w:val="18"/>
              </w:rPr>
            </w:pPr>
            <w:r w:rsidRPr="00252AB5">
              <w:rPr>
                <w:rFonts w:ascii="Arial" w:hAnsi="Arial" w:cs="Arial"/>
                <w:sz w:val="16"/>
                <w:szCs w:val="18"/>
              </w:rPr>
              <w:t>Secretario(a) de Protección Civil, Prevención de Riesgos y Bomberos (TITULAR)</w:t>
            </w:r>
          </w:p>
        </w:tc>
        <w:tc>
          <w:tcPr>
            <w:tcW w:w="0" w:type="auto"/>
            <w:tcBorders>
              <w:top w:val="single" w:sz="4" w:space="0" w:color="404040" w:themeColor="text1" w:themeTint="BF"/>
              <w:bottom w:val="single" w:sz="4" w:space="0" w:color="948A54" w:themeColor="background2" w:themeShade="80"/>
            </w:tcBorders>
            <w:vAlign w:val="center"/>
          </w:tcPr>
          <w:p w14:paraId="5B69C773" w14:textId="77777777" w:rsidR="00AC1EB0" w:rsidRPr="00252AB5" w:rsidRDefault="00AC1EB0" w:rsidP="00AC1EB0">
            <w:pPr>
              <w:jc w:val="both"/>
              <w:rPr>
                <w:rFonts w:ascii="Arial" w:hAnsi="Arial" w:cs="Arial"/>
                <w:sz w:val="16"/>
                <w:szCs w:val="18"/>
              </w:rPr>
            </w:pPr>
            <w:r w:rsidRPr="00252AB5">
              <w:rPr>
                <w:rFonts w:ascii="Arial" w:hAnsi="Arial" w:cs="Arial"/>
                <w:sz w:val="16"/>
                <w:szCs w:val="18"/>
              </w:rPr>
              <w:t>Estudios profesionales, completos de Protección Civil y gestión integral de riesgos. Conocimiento de la administración pública.</w:t>
            </w:r>
          </w:p>
        </w:tc>
        <w:tc>
          <w:tcPr>
            <w:tcW w:w="0" w:type="auto"/>
            <w:tcBorders>
              <w:top w:val="single" w:sz="4" w:space="0" w:color="404040" w:themeColor="text1" w:themeTint="BF"/>
              <w:bottom w:val="single" w:sz="4" w:space="0" w:color="948A54" w:themeColor="background2" w:themeShade="80"/>
            </w:tcBorders>
          </w:tcPr>
          <w:p w14:paraId="04156E55" w14:textId="77777777" w:rsidR="00AC1EB0" w:rsidRPr="00252AB5" w:rsidRDefault="00AC1EB0" w:rsidP="00BA2891">
            <w:pPr>
              <w:numPr>
                <w:ilvl w:val="0"/>
                <w:numId w:val="49"/>
              </w:numPr>
              <w:ind w:left="315" w:hanging="263"/>
              <w:jc w:val="both"/>
              <w:rPr>
                <w:rFonts w:ascii="Arial" w:hAnsi="Arial" w:cs="Arial"/>
                <w:sz w:val="16"/>
                <w:szCs w:val="18"/>
              </w:rPr>
            </w:pPr>
            <w:r w:rsidRPr="00252AB5">
              <w:rPr>
                <w:rFonts w:ascii="Arial" w:hAnsi="Arial" w:cs="Arial"/>
                <w:sz w:val="16"/>
                <w:szCs w:val="18"/>
              </w:rPr>
              <w:t>Constancia de haber culminado el Doctorado en Gestión Integral de Riesgos y Protección Civil, por parte de la Escuela Nacional de Protección Civil campus Chiapas.</w:t>
            </w:r>
          </w:p>
          <w:p w14:paraId="45366767" w14:textId="77777777" w:rsidR="00AC1EB0" w:rsidRPr="00252AB5" w:rsidRDefault="00AC1EB0" w:rsidP="00BA2891">
            <w:pPr>
              <w:numPr>
                <w:ilvl w:val="0"/>
                <w:numId w:val="49"/>
              </w:numPr>
              <w:ind w:left="315" w:hanging="263"/>
              <w:jc w:val="both"/>
              <w:rPr>
                <w:rFonts w:ascii="Arial" w:hAnsi="Arial" w:cs="Arial"/>
                <w:sz w:val="16"/>
                <w:szCs w:val="18"/>
              </w:rPr>
            </w:pPr>
            <w:r w:rsidRPr="00252AB5">
              <w:rPr>
                <w:rFonts w:ascii="Arial" w:hAnsi="Arial" w:cs="Arial"/>
                <w:sz w:val="16"/>
                <w:szCs w:val="18"/>
              </w:rPr>
              <w:t>Carta de pasante del Doctorado en Gestión Integral de Riesgos y Protección Civil, del periodo 2018-2020 por parte de la Escuela Nacional de Protección Civil campus Chiapas.</w:t>
            </w:r>
          </w:p>
        </w:tc>
      </w:tr>
      <w:tr w:rsidR="00AC1EB0" w:rsidRPr="00252AB5" w14:paraId="06553405" w14:textId="77777777" w:rsidTr="00AC1EB0">
        <w:tc>
          <w:tcPr>
            <w:tcW w:w="0" w:type="auto"/>
            <w:tcBorders>
              <w:top w:val="single" w:sz="4" w:space="0" w:color="948A54" w:themeColor="background2" w:themeShade="80"/>
              <w:bottom w:val="single" w:sz="4" w:space="0" w:color="948A54" w:themeColor="background2" w:themeShade="80"/>
            </w:tcBorders>
            <w:vAlign w:val="center"/>
          </w:tcPr>
          <w:p w14:paraId="03DAE3CC" w14:textId="77777777" w:rsidR="00AC1EB0" w:rsidRPr="00252AB5" w:rsidRDefault="00AC1EB0" w:rsidP="00AC1EB0">
            <w:pPr>
              <w:rPr>
                <w:rFonts w:ascii="Arial" w:hAnsi="Arial" w:cs="Arial"/>
                <w:sz w:val="16"/>
                <w:szCs w:val="18"/>
              </w:rPr>
            </w:pPr>
            <w:r w:rsidRPr="00252AB5">
              <w:rPr>
                <w:rFonts w:ascii="Arial" w:hAnsi="Arial" w:cs="Arial"/>
                <w:sz w:val="16"/>
                <w:szCs w:val="18"/>
              </w:rPr>
              <w:t xml:space="preserve">Director(a) Operativo </w:t>
            </w:r>
          </w:p>
        </w:tc>
        <w:tc>
          <w:tcPr>
            <w:tcW w:w="0" w:type="auto"/>
            <w:tcBorders>
              <w:top w:val="single" w:sz="4" w:space="0" w:color="948A54" w:themeColor="background2" w:themeShade="80"/>
              <w:bottom w:val="single" w:sz="4" w:space="0" w:color="948A54" w:themeColor="background2" w:themeShade="80"/>
            </w:tcBorders>
          </w:tcPr>
          <w:p w14:paraId="7F61B636" w14:textId="77777777" w:rsidR="00AC1EB0" w:rsidRPr="00252AB5" w:rsidRDefault="00AC1EB0" w:rsidP="00AC1EB0">
            <w:pPr>
              <w:jc w:val="both"/>
              <w:rPr>
                <w:rFonts w:ascii="Arial" w:hAnsi="Arial" w:cs="Arial"/>
                <w:sz w:val="16"/>
                <w:szCs w:val="18"/>
              </w:rPr>
            </w:pPr>
            <w:r w:rsidRPr="00252AB5">
              <w:rPr>
                <w:rFonts w:ascii="Arial" w:hAnsi="Arial" w:cs="Arial"/>
                <w:sz w:val="16"/>
                <w:szCs w:val="18"/>
              </w:rPr>
              <w:t>Estudios profesionales, completos de Protección Civil y gestión integral de riesgos, primeros auxilios, evacuación, búsqueda y rescate. Conocimiento de la administración pública.</w:t>
            </w:r>
          </w:p>
        </w:tc>
        <w:tc>
          <w:tcPr>
            <w:tcW w:w="0" w:type="auto"/>
            <w:tcBorders>
              <w:top w:val="single" w:sz="4" w:space="0" w:color="948A54" w:themeColor="background2" w:themeShade="80"/>
              <w:bottom w:val="single" w:sz="4" w:space="0" w:color="948A54" w:themeColor="background2" w:themeShade="80"/>
            </w:tcBorders>
            <w:vAlign w:val="center"/>
          </w:tcPr>
          <w:p w14:paraId="62984328" w14:textId="77777777" w:rsidR="00AC1EB0" w:rsidRPr="00252AB5" w:rsidRDefault="00AC1EB0" w:rsidP="00BA2891">
            <w:pPr>
              <w:numPr>
                <w:ilvl w:val="0"/>
                <w:numId w:val="51"/>
              </w:numPr>
              <w:contextualSpacing/>
              <w:jc w:val="both"/>
              <w:rPr>
                <w:rFonts w:ascii="Arial" w:eastAsia="Calibri" w:hAnsi="Arial" w:cs="Arial"/>
                <w:sz w:val="16"/>
                <w:szCs w:val="18"/>
              </w:rPr>
            </w:pPr>
            <w:r w:rsidRPr="00252AB5">
              <w:rPr>
                <w:rFonts w:ascii="Arial" w:eastAsia="Calibri" w:hAnsi="Arial" w:cs="Arial"/>
                <w:sz w:val="16"/>
                <w:szCs w:val="18"/>
              </w:rPr>
              <w:t>No se presentó evidencia</w:t>
            </w:r>
          </w:p>
        </w:tc>
      </w:tr>
      <w:tr w:rsidR="00AC1EB0" w:rsidRPr="00252AB5" w14:paraId="30435D23" w14:textId="77777777" w:rsidTr="00AC1EB0">
        <w:tc>
          <w:tcPr>
            <w:tcW w:w="0" w:type="auto"/>
            <w:tcBorders>
              <w:top w:val="single" w:sz="4" w:space="0" w:color="948A54" w:themeColor="background2" w:themeShade="80"/>
              <w:bottom w:val="single" w:sz="4" w:space="0" w:color="948A54" w:themeColor="background2" w:themeShade="80"/>
            </w:tcBorders>
            <w:vAlign w:val="center"/>
          </w:tcPr>
          <w:p w14:paraId="0DB9592B" w14:textId="77777777" w:rsidR="00AC1EB0" w:rsidRPr="00252AB5" w:rsidRDefault="00AC1EB0" w:rsidP="00AC1EB0">
            <w:pPr>
              <w:rPr>
                <w:rFonts w:ascii="Arial" w:hAnsi="Arial" w:cs="Arial"/>
                <w:sz w:val="16"/>
                <w:szCs w:val="18"/>
              </w:rPr>
            </w:pPr>
            <w:r w:rsidRPr="00252AB5">
              <w:rPr>
                <w:rFonts w:ascii="Arial" w:hAnsi="Arial" w:cs="Arial"/>
                <w:sz w:val="16"/>
                <w:szCs w:val="18"/>
              </w:rPr>
              <w:t xml:space="preserve">Director(a) Técnico </w:t>
            </w:r>
          </w:p>
        </w:tc>
        <w:tc>
          <w:tcPr>
            <w:tcW w:w="0" w:type="auto"/>
            <w:tcBorders>
              <w:top w:val="single" w:sz="4" w:space="0" w:color="948A54" w:themeColor="background2" w:themeShade="80"/>
              <w:bottom w:val="single" w:sz="4" w:space="0" w:color="948A54" w:themeColor="background2" w:themeShade="80"/>
            </w:tcBorders>
          </w:tcPr>
          <w:p w14:paraId="1A9E86B0" w14:textId="77777777" w:rsidR="00AC1EB0" w:rsidRPr="00252AB5" w:rsidRDefault="00AC1EB0" w:rsidP="00AC1EB0">
            <w:pPr>
              <w:jc w:val="both"/>
              <w:rPr>
                <w:rFonts w:ascii="Arial" w:hAnsi="Arial" w:cs="Arial"/>
                <w:sz w:val="16"/>
                <w:szCs w:val="18"/>
              </w:rPr>
            </w:pPr>
            <w:r w:rsidRPr="00252AB5">
              <w:rPr>
                <w:rFonts w:ascii="Arial" w:hAnsi="Arial" w:cs="Arial"/>
                <w:sz w:val="16"/>
                <w:szCs w:val="18"/>
              </w:rPr>
              <w:t>Estudios profesionales, completos de Protección Civil y gestión integral de riesgos. Conocimiento de la administración pública y del marco jurídico administrativo aplicable</w:t>
            </w:r>
          </w:p>
        </w:tc>
        <w:tc>
          <w:tcPr>
            <w:tcW w:w="0" w:type="auto"/>
            <w:tcBorders>
              <w:top w:val="single" w:sz="4" w:space="0" w:color="948A54" w:themeColor="background2" w:themeShade="80"/>
              <w:bottom w:val="single" w:sz="4" w:space="0" w:color="948A54" w:themeColor="background2" w:themeShade="80"/>
            </w:tcBorders>
            <w:vAlign w:val="center"/>
          </w:tcPr>
          <w:p w14:paraId="4EA1CD07" w14:textId="77777777" w:rsidR="00AC1EB0" w:rsidRPr="00252AB5" w:rsidRDefault="00AC1EB0" w:rsidP="00BA2891">
            <w:pPr>
              <w:numPr>
                <w:ilvl w:val="0"/>
                <w:numId w:val="50"/>
              </w:numPr>
              <w:contextualSpacing/>
              <w:jc w:val="both"/>
              <w:rPr>
                <w:rFonts w:ascii="Arial" w:eastAsia="Calibri" w:hAnsi="Arial" w:cs="Arial"/>
                <w:sz w:val="16"/>
                <w:szCs w:val="18"/>
              </w:rPr>
            </w:pPr>
            <w:r w:rsidRPr="00252AB5">
              <w:rPr>
                <w:rFonts w:ascii="Arial" w:eastAsia="Calibri" w:hAnsi="Arial" w:cs="Arial"/>
                <w:sz w:val="16"/>
                <w:szCs w:val="18"/>
              </w:rPr>
              <w:t>No se presentó evidencia</w:t>
            </w:r>
          </w:p>
        </w:tc>
      </w:tr>
      <w:tr w:rsidR="00AC1EB0" w:rsidRPr="00252AB5" w14:paraId="291C5EA3" w14:textId="77777777" w:rsidTr="00AC1EB0">
        <w:tc>
          <w:tcPr>
            <w:tcW w:w="0" w:type="auto"/>
            <w:tcBorders>
              <w:top w:val="single" w:sz="4" w:space="0" w:color="948A54" w:themeColor="background2" w:themeShade="80"/>
              <w:bottom w:val="single" w:sz="4" w:space="0" w:color="948A54" w:themeColor="background2" w:themeShade="80"/>
            </w:tcBorders>
            <w:vAlign w:val="center"/>
          </w:tcPr>
          <w:p w14:paraId="2358C828" w14:textId="77777777" w:rsidR="00AC1EB0" w:rsidRPr="00252AB5" w:rsidRDefault="00AC1EB0" w:rsidP="00AC1EB0">
            <w:pPr>
              <w:rPr>
                <w:rFonts w:ascii="Arial" w:hAnsi="Arial" w:cs="Arial"/>
                <w:sz w:val="16"/>
                <w:szCs w:val="18"/>
              </w:rPr>
            </w:pPr>
            <w:r w:rsidRPr="00252AB5">
              <w:rPr>
                <w:rFonts w:ascii="Arial" w:hAnsi="Arial" w:cs="Arial"/>
                <w:sz w:val="16"/>
                <w:szCs w:val="18"/>
              </w:rPr>
              <w:t xml:space="preserve">Director(a) Administrativo </w:t>
            </w:r>
          </w:p>
        </w:tc>
        <w:tc>
          <w:tcPr>
            <w:tcW w:w="0" w:type="auto"/>
            <w:tcBorders>
              <w:top w:val="single" w:sz="4" w:space="0" w:color="948A54" w:themeColor="background2" w:themeShade="80"/>
              <w:bottom w:val="single" w:sz="4" w:space="0" w:color="948A54" w:themeColor="background2" w:themeShade="80"/>
            </w:tcBorders>
          </w:tcPr>
          <w:p w14:paraId="2003621A" w14:textId="77777777" w:rsidR="00AC1EB0" w:rsidRPr="00252AB5" w:rsidRDefault="00AC1EB0" w:rsidP="00AC1EB0">
            <w:pPr>
              <w:jc w:val="both"/>
              <w:rPr>
                <w:rFonts w:ascii="Arial" w:hAnsi="Arial" w:cs="Arial"/>
                <w:sz w:val="16"/>
                <w:szCs w:val="18"/>
              </w:rPr>
            </w:pPr>
            <w:r w:rsidRPr="00252AB5">
              <w:rPr>
                <w:rFonts w:ascii="Arial" w:hAnsi="Arial" w:cs="Arial"/>
                <w:sz w:val="16"/>
                <w:szCs w:val="18"/>
              </w:rPr>
              <w:t>Estudios profesionales, completos en Administración. Conocimientos en Planeación, Organización, Integración, Dirección y Control.</w:t>
            </w:r>
          </w:p>
        </w:tc>
        <w:tc>
          <w:tcPr>
            <w:tcW w:w="0" w:type="auto"/>
            <w:tcBorders>
              <w:top w:val="single" w:sz="4" w:space="0" w:color="948A54" w:themeColor="background2" w:themeShade="80"/>
              <w:bottom w:val="single" w:sz="4" w:space="0" w:color="948A54" w:themeColor="background2" w:themeShade="80"/>
            </w:tcBorders>
            <w:vAlign w:val="center"/>
          </w:tcPr>
          <w:p w14:paraId="3CD7426F" w14:textId="77777777" w:rsidR="00AC1EB0" w:rsidRPr="00252AB5" w:rsidRDefault="00AC1EB0" w:rsidP="00BA2891">
            <w:pPr>
              <w:numPr>
                <w:ilvl w:val="0"/>
                <w:numId w:val="50"/>
              </w:numPr>
              <w:contextualSpacing/>
              <w:jc w:val="both"/>
              <w:rPr>
                <w:rFonts w:ascii="Arial" w:eastAsia="Calibri" w:hAnsi="Arial" w:cs="Arial"/>
                <w:sz w:val="16"/>
                <w:szCs w:val="18"/>
              </w:rPr>
            </w:pPr>
            <w:r w:rsidRPr="00252AB5">
              <w:rPr>
                <w:rFonts w:ascii="Arial" w:eastAsia="Calibri" w:hAnsi="Arial" w:cs="Arial"/>
                <w:sz w:val="16"/>
                <w:szCs w:val="18"/>
              </w:rPr>
              <w:t>No se presentó evidencia</w:t>
            </w:r>
          </w:p>
        </w:tc>
      </w:tr>
      <w:tr w:rsidR="00AC1EB0" w:rsidRPr="00252AB5" w14:paraId="4D13831F" w14:textId="77777777" w:rsidTr="00AC1EB0">
        <w:tc>
          <w:tcPr>
            <w:tcW w:w="0" w:type="auto"/>
            <w:tcBorders>
              <w:top w:val="single" w:sz="4" w:space="0" w:color="948A54" w:themeColor="background2" w:themeShade="80"/>
              <w:bottom w:val="single" w:sz="4" w:space="0" w:color="948A54" w:themeColor="background2" w:themeShade="80"/>
            </w:tcBorders>
            <w:vAlign w:val="center"/>
          </w:tcPr>
          <w:p w14:paraId="4067638A" w14:textId="77777777" w:rsidR="00AC1EB0" w:rsidRPr="00252AB5" w:rsidRDefault="00AC1EB0" w:rsidP="00AC1EB0">
            <w:pPr>
              <w:rPr>
                <w:rFonts w:ascii="Arial" w:hAnsi="Arial" w:cs="Arial"/>
                <w:sz w:val="16"/>
                <w:szCs w:val="18"/>
              </w:rPr>
            </w:pPr>
            <w:r w:rsidRPr="00252AB5">
              <w:rPr>
                <w:rFonts w:ascii="Arial" w:hAnsi="Arial" w:cs="Arial"/>
                <w:sz w:val="16"/>
                <w:szCs w:val="18"/>
              </w:rPr>
              <w:t xml:space="preserve">Director(a) de Bomberos </w:t>
            </w:r>
          </w:p>
        </w:tc>
        <w:tc>
          <w:tcPr>
            <w:tcW w:w="0" w:type="auto"/>
            <w:tcBorders>
              <w:top w:val="single" w:sz="4" w:space="0" w:color="948A54" w:themeColor="background2" w:themeShade="80"/>
              <w:bottom w:val="single" w:sz="4" w:space="0" w:color="948A54" w:themeColor="background2" w:themeShade="80"/>
            </w:tcBorders>
          </w:tcPr>
          <w:p w14:paraId="5962742E" w14:textId="77777777" w:rsidR="00AC1EB0" w:rsidRPr="00252AB5" w:rsidRDefault="00AC1EB0" w:rsidP="00AC1EB0">
            <w:pPr>
              <w:jc w:val="both"/>
              <w:rPr>
                <w:rFonts w:ascii="Arial" w:hAnsi="Arial" w:cs="Arial"/>
                <w:sz w:val="16"/>
                <w:szCs w:val="18"/>
              </w:rPr>
            </w:pPr>
            <w:r w:rsidRPr="00252AB5">
              <w:rPr>
                <w:rFonts w:ascii="Arial" w:hAnsi="Arial" w:cs="Arial"/>
                <w:sz w:val="16"/>
                <w:szCs w:val="18"/>
              </w:rPr>
              <w:t>Estudios profesionales, completos de Protección Civil y gestión integral de riesgos, primeros auxilios, evacuación, búsqueda y rescate. Conocimiento de la administración pública.</w:t>
            </w:r>
          </w:p>
        </w:tc>
        <w:tc>
          <w:tcPr>
            <w:tcW w:w="0" w:type="auto"/>
            <w:tcBorders>
              <w:top w:val="single" w:sz="4" w:space="0" w:color="948A54" w:themeColor="background2" w:themeShade="80"/>
              <w:bottom w:val="single" w:sz="4" w:space="0" w:color="948A54" w:themeColor="background2" w:themeShade="80"/>
            </w:tcBorders>
            <w:vAlign w:val="center"/>
          </w:tcPr>
          <w:p w14:paraId="310FFAC1" w14:textId="77777777" w:rsidR="00AC1EB0" w:rsidRPr="00252AB5" w:rsidRDefault="00AC1EB0" w:rsidP="00BA2891">
            <w:pPr>
              <w:numPr>
                <w:ilvl w:val="0"/>
                <w:numId w:val="50"/>
              </w:numPr>
              <w:contextualSpacing/>
              <w:jc w:val="both"/>
              <w:rPr>
                <w:rFonts w:ascii="Arial" w:eastAsia="Calibri" w:hAnsi="Arial" w:cs="Arial"/>
                <w:sz w:val="16"/>
                <w:szCs w:val="18"/>
              </w:rPr>
            </w:pPr>
            <w:r w:rsidRPr="00252AB5">
              <w:rPr>
                <w:rFonts w:ascii="Arial" w:eastAsia="Calibri" w:hAnsi="Arial" w:cs="Arial"/>
                <w:sz w:val="16"/>
                <w:szCs w:val="18"/>
              </w:rPr>
              <w:t>No se presentó evidencia</w:t>
            </w:r>
          </w:p>
        </w:tc>
      </w:tr>
      <w:tr w:rsidR="00AC1EB0" w:rsidRPr="00252AB5" w14:paraId="33FB01D9" w14:textId="77777777" w:rsidTr="00AC1EB0">
        <w:tc>
          <w:tcPr>
            <w:tcW w:w="0" w:type="auto"/>
            <w:gridSpan w:val="3"/>
            <w:tcBorders>
              <w:top w:val="single" w:sz="4" w:space="0" w:color="948A54" w:themeColor="background2" w:themeShade="80"/>
              <w:bottom w:val="nil"/>
            </w:tcBorders>
          </w:tcPr>
          <w:p w14:paraId="009A2145" w14:textId="77777777" w:rsidR="00AC1EB0" w:rsidRPr="00252AB5" w:rsidRDefault="00AC1EB0" w:rsidP="00AC1EB0">
            <w:pPr>
              <w:rPr>
                <w:rFonts w:ascii="Arial" w:hAnsi="Arial" w:cs="Arial"/>
                <w:sz w:val="14"/>
                <w:szCs w:val="14"/>
              </w:rPr>
            </w:pPr>
            <w:r w:rsidRPr="00252AB5">
              <w:rPr>
                <w:rFonts w:ascii="Arial" w:hAnsi="Arial" w:cs="Arial"/>
                <w:b/>
                <w:sz w:val="14"/>
                <w:szCs w:val="14"/>
                <w:lang w:val="es-ES_tradnl"/>
              </w:rPr>
              <w:t>Fuente:</w:t>
            </w:r>
            <w:r w:rsidRPr="00252AB5">
              <w:rPr>
                <w:rFonts w:ascii="Arial" w:hAnsi="Arial" w:cs="Arial"/>
                <w:sz w:val="14"/>
                <w:szCs w:val="14"/>
                <w:lang w:val="es-ES_tradnl"/>
              </w:rPr>
              <w:t xml:space="preserve"> Elaborado por la ASEQROO, con el</w:t>
            </w:r>
            <w:r w:rsidRPr="00252AB5">
              <w:rPr>
                <w:sz w:val="18"/>
                <w:szCs w:val="18"/>
              </w:rPr>
              <w:t xml:space="preserve"> </w:t>
            </w:r>
            <w:r w:rsidRPr="00252AB5">
              <w:rPr>
                <w:rFonts w:ascii="Arial" w:hAnsi="Arial" w:cs="Arial"/>
                <w:sz w:val="14"/>
                <w:szCs w:val="14"/>
              </w:rPr>
              <w:t>Manual General de Organización de la Secretaría de Protección Civil, Prevención de Riesgos y Bomberos</w:t>
            </w:r>
            <w:r w:rsidRPr="00252AB5">
              <w:rPr>
                <w:rFonts w:ascii="Arial" w:hAnsi="Arial" w:cs="Arial"/>
                <w:sz w:val="14"/>
                <w:szCs w:val="14"/>
                <w:lang w:val="es-ES_tradnl"/>
              </w:rPr>
              <w:t xml:space="preserve">  y evidencia proporcionada.</w:t>
            </w:r>
          </w:p>
        </w:tc>
      </w:tr>
    </w:tbl>
    <w:p w14:paraId="3F82BB00" w14:textId="77777777" w:rsidR="00AC1EB0" w:rsidRPr="00252AB5" w:rsidRDefault="00AC1EB0" w:rsidP="00252AB5">
      <w:pPr>
        <w:spacing w:after="0"/>
        <w:jc w:val="both"/>
        <w:rPr>
          <w:rFonts w:ascii="Arial" w:eastAsiaTheme="minorHAnsi" w:hAnsi="Arial" w:cs="Arial"/>
          <w:sz w:val="24"/>
          <w:szCs w:val="24"/>
          <w:lang w:eastAsia="en-US"/>
        </w:rPr>
      </w:pPr>
    </w:p>
    <w:p w14:paraId="154CB3D3" w14:textId="0A137C9C" w:rsidR="00AC1EB0" w:rsidRPr="00252AB5" w:rsidRDefault="00AC1EB0" w:rsidP="00AC1EB0">
      <w:pPr>
        <w:spacing w:after="160"/>
        <w:jc w:val="both"/>
        <w:rPr>
          <w:rFonts w:ascii="Arial" w:eastAsiaTheme="minorHAnsi" w:hAnsi="Arial" w:cs="Arial"/>
          <w:sz w:val="24"/>
          <w:szCs w:val="24"/>
          <w:lang w:eastAsia="en-US"/>
        </w:rPr>
      </w:pPr>
      <w:r w:rsidRPr="00252AB5">
        <w:rPr>
          <w:rFonts w:ascii="Arial" w:eastAsiaTheme="minorHAnsi" w:hAnsi="Arial" w:cs="Arial"/>
          <w:sz w:val="24"/>
          <w:szCs w:val="24"/>
          <w:lang w:eastAsia="en-US"/>
        </w:rPr>
        <w:t>Como resultado de la revisión, se corroboró el cumplimiento de los conocimientos específicos por parte del Secretario de Protección Civil, Prevención de Riesgos y Bomberos, al presentar evidencias relacionadas con su profesionalización en materia de Protección Civil y Gestión Integral de Riesgos, además de presentar documentación que avala su experiencia, por medio del nombramiento como Coordinador General de Protección Civil de la Secretaría de Gobierno del Estado de Puebla, así como Acta de protesta del año 2019, documento firmado por el Secretario General de Gobierno; documentación que acredita y demuestra el desempeño del Titular en un trabajo formal previo en un área de Protección Civil, de acuerdo a lo sugerido por las m</w:t>
      </w:r>
      <w:r w:rsidR="00346A06">
        <w:rPr>
          <w:rFonts w:ascii="Arial" w:eastAsiaTheme="minorHAnsi" w:hAnsi="Arial" w:cs="Arial"/>
          <w:sz w:val="24"/>
          <w:szCs w:val="24"/>
          <w:lang w:eastAsia="en-US"/>
        </w:rPr>
        <w:t>ejores prácticas en la materia.</w:t>
      </w:r>
    </w:p>
    <w:p w14:paraId="3A9B6617" w14:textId="77777777" w:rsidR="00AC1EB0" w:rsidRPr="00252AB5" w:rsidRDefault="00AC1EB0" w:rsidP="00AC1EB0">
      <w:pPr>
        <w:spacing w:after="240"/>
        <w:jc w:val="both"/>
        <w:rPr>
          <w:rFonts w:ascii="Arial" w:eastAsiaTheme="minorHAnsi" w:hAnsi="Arial" w:cs="Arial"/>
          <w:sz w:val="24"/>
          <w:szCs w:val="24"/>
          <w:lang w:eastAsia="en-US"/>
        </w:rPr>
      </w:pPr>
      <w:r w:rsidRPr="00252AB5">
        <w:rPr>
          <w:rFonts w:ascii="Arial" w:eastAsiaTheme="minorHAnsi" w:hAnsi="Arial" w:cs="Arial"/>
          <w:sz w:val="24"/>
          <w:szCs w:val="24"/>
          <w:lang w:val="es-ES_tradnl" w:eastAsia="en-US"/>
        </w:rPr>
        <w:t xml:space="preserve">En cuanto a los titulares de las </w:t>
      </w:r>
      <w:r w:rsidRPr="00252AB5">
        <w:rPr>
          <w:rFonts w:ascii="Arial" w:eastAsiaTheme="minorHAnsi" w:hAnsi="Arial" w:cs="Arial"/>
          <w:sz w:val="24"/>
          <w:szCs w:val="24"/>
          <w:lang w:eastAsia="en-US"/>
        </w:rPr>
        <w:t>Direcciones Operativa, Técnica, Administrativa y de Bomberos, no se presentó evidencia y documentación que avale el cumplimiento de los conocimientos específicos establecidos en el Manual General de Organización de la Secretaría de Protección Civil, Prevención de Riesgos y Bomberos.</w:t>
      </w:r>
    </w:p>
    <w:p w14:paraId="76A86249" w14:textId="77777777" w:rsidR="00AC1EB0" w:rsidRPr="00252AB5" w:rsidRDefault="00AC1EB0" w:rsidP="00AC1EB0">
      <w:pPr>
        <w:spacing w:after="240"/>
        <w:jc w:val="both"/>
        <w:rPr>
          <w:rFonts w:ascii="Arial" w:eastAsiaTheme="minorHAnsi" w:hAnsi="Arial" w:cs="Arial"/>
          <w:sz w:val="24"/>
          <w:szCs w:val="24"/>
          <w:lang w:eastAsia="en-US"/>
        </w:rPr>
      </w:pPr>
      <w:r w:rsidRPr="00252AB5">
        <w:rPr>
          <w:rFonts w:ascii="Arial" w:eastAsiaTheme="minorHAnsi" w:hAnsi="Arial" w:cs="Arial"/>
          <w:sz w:val="24"/>
          <w:szCs w:val="24"/>
          <w:lang w:eastAsia="en-US"/>
        </w:rPr>
        <w:t>Adicionalmente, se proporcionó documentación del Coordinador Operativo de la Secretaría de Protección Civil, Prevención de Riesgos y Bomberos, respecto a su profesionalización en la Maestría en Gestión Integral del Riesgo y Protección Civil, impartida por la Escuela Nacional de Protección Civil, campus Chiapas, en su modalidad Mixta, así como, constancia del Coordinador de la Dirección Técnica correspondiente a la Maestría en Ciencias y Tecnología del Agua, impartida por el Instituto Mexicano de Tecnología del Agua, considerándose de esta manera un impulso parcial en la profesionalización del personal de la Secretaría en materia de Gestión Integral del Riesgo y Protección Civil.</w:t>
      </w:r>
    </w:p>
    <w:p w14:paraId="34CF73DF" w14:textId="77777777" w:rsidR="00AC1EB0" w:rsidRPr="00252AB5" w:rsidRDefault="00AC1EB0" w:rsidP="00AC1EB0">
      <w:pPr>
        <w:spacing w:after="0"/>
        <w:jc w:val="both"/>
        <w:rPr>
          <w:rFonts w:ascii="Arial" w:eastAsiaTheme="minorHAnsi" w:hAnsi="Arial" w:cs="Arial"/>
          <w:sz w:val="24"/>
          <w:szCs w:val="24"/>
          <w:lang w:eastAsia="en-US"/>
        </w:rPr>
      </w:pPr>
      <w:r w:rsidRPr="00252AB5">
        <w:rPr>
          <w:rFonts w:ascii="Arial" w:eastAsiaTheme="minorHAnsi" w:hAnsi="Arial" w:cs="Arial"/>
          <w:sz w:val="24"/>
          <w:szCs w:val="24"/>
          <w:lang w:eastAsia="en-US"/>
        </w:rPr>
        <w:t>Con base en lo anterior, se concluye que durante el ejercicio fiscal 2021 el Ayuntamiento del Municipio de Solidaridad contó con el Manual General de Organización de la Secretaría de Protección Civil, Prevención de Riesgos y Bomberos, en donde se estableció un perfil de puestos de acuerdo a la normatividad en materia de Protección Civil para el personal adscrito a dicha Secretaría, constatando el cumplimiento del perfil de puestos establecido por parte del Titular de la Secretaría solamente, sin que se proporcione evidencia al respecto de los titulares de las cuatro Direcciones que la integran.</w:t>
      </w:r>
    </w:p>
    <w:p w14:paraId="7820B71A" w14:textId="35890127" w:rsidR="004511DA" w:rsidRPr="00252AB5" w:rsidRDefault="004511DA" w:rsidP="003D4902">
      <w:pPr>
        <w:spacing w:after="0" w:line="240" w:lineRule="auto"/>
        <w:jc w:val="both"/>
        <w:rPr>
          <w:rFonts w:ascii="Arial" w:hAnsi="Arial" w:cs="Arial"/>
          <w:sz w:val="24"/>
          <w:szCs w:val="24"/>
        </w:rPr>
      </w:pPr>
    </w:p>
    <w:p w14:paraId="348E8D1B" w14:textId="77777777" w:rsidR="00AC1EB0" w:rsidRPr="00252AB5" w:rsidRDefault="00AC1EB0" w:rsidP="00AC1EB0">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252AB5">
        <w:rPr>
          <w:rFonts w:ascii="Arial" w:eastAsia="Times New Roman" w:hAnsi="Arial" w:cs="Arial"/>
          <w:bCs/>
          <w:sz w:val="24"/>
          <w:szCs w:val="24"/>
          <w:lang w:eastAsia="es-ES"/>
        </w:rPr>
        <w:t>Derivado del análisis anterior se determinó la siguiente observación:</w:t>
      </w:r>
    </w:p>
    <w:p w14:paraId="5BC809BE" w14:textId="77777777" w:rsidR="00AC1EB0" w:rsidRPr="002A2C86" w:rsidRDefault="00AC1EB0" w:rsidP="00AC1EB0">
      <w:pPr>
        <w:pStyle w:val="Prrafodelista"/>
        <w:autoSpaceDE w:val="0"/>
        <w:autoSpaceDN w:val="0"/>
        <w:adjustRightInd w:val="0"/>
        <w:spacing w:after="0"/>
        <w:ind w:left="0"/>
        <w:contextualSpacing w:val="0"/>
        <w:jc w:val="both"/>
        <w:rPr>
          <w:rFonts w:ascii="Arial" w:hAnsi="Arial" w:cs="Arial"/>
          <w:bCs/>
          <w:sz w:val="24"/>
        </w:rPr>
      </w:pPr>
    </w:p>
    <w:p w14:paraId="7E817DF0" w14:textId="0D3088E1" w:rsidR="00BA7D06" w:rsidRPr="00B87013" w:rsidRDefault="00B87013" w:rsidP="00BA7D06">
      <w:pPr>
        <w:spacing w:after="0"/>
        <w:ind w:left="284" w:hanging="284"/>
        <w:jc w:val="both"/>
        <w:rPr>
          <w:rFonts w:ascii="Arial" w:hAnsi="Arial" w:cs="Arial"/>
        </w:rPr>
      </w:pPr>
      <w:r>
        <w:rPr>
          <w:rFonts w:ascii="Arial" w:eastAsia="Calibri" w:hAnsi="Arial" w:cs="Arial"/>
          <w:b/>
          <w:sz w:val="24"/>
          <w:szCs w:val="24"/>
          <w:lang w:eastAsia="en-US"/>
        </w:rPr>
        <w:t>8</w:t>
      </w:r>
      <w:r w:rsidR="00AC1EB0" w:rsidRPr="003C5BB8">
        <w:rPr>
          <w:rFonts w:ascii="Arial" w:eastAsia="Calibri" w:hAnsi="Arial" w:cs="Arial"/>
          <w:b/>
          <w:sz w:val="24"/>
          <w:szCs w:val="24"/>
          <w:lang w:eastAsia="en-US"/>
        </w:rPr>
        <w:t xml:space="preserve">. </w:t>
      </w:r>
      <w:r w:rsidR="00AC1EB0" w:rsidRPr="00484800">
        <w:rPr>
          <w:rFonts w:ascii="Arial" w:eastAsia="Calibri" w:hAnsi="Arial" w:cs="Arial"/>
          <w:sz w:val="24"/>
          <w:szCs w:val="24"/>
          <w:lang w:eastAsia="en-US"/>
        </w:rPr>
        <w:t xml:space="preserve">Se </w:t>
      </w:r>
      <w:r w:rsidR="00AC1EB0" w:rsidRPr="00AC1EB0">
        <w:rPr>
          <w:rFonts w:ascii="Arial" w:eastAsia="Calibri" w:hAnsi="Arial" w:cs="Arial"/>
          <w:sz w:val="24"/>
          <w:szCs w:val="24"/>
          <w:lang w:eastAsia="en-US"/>
        </w:rPr>
        <w:t>constató que durante el ejercicio fiscal 2021, el Ayuntamiento del Municipio de Solidaridad contó con el Manual General de Organización de la Secretaría de Protección Civil, Prevención de Riesgos y Bomberos, en el cual se estableció un perfil de puestos de acuerdo a la normatividad en materia de Protección Civil para el personal adscrito a dicha Secretaría. Sin embargo, se detectó que únicamente se acreditó el cumplimiento del perfil de puestos por parte del Titular de la Secretaría, no así, el de los titulares de las cuatro Direcciones que la integran.</w:t>
      </w:r>
    </w:p>
    <w:p w14:paraId="6252BFDA" w14:textId="77777777" w:rsidR="00BA7D06" w:rsidRPr="00B87013" w:rsidRDefault="00BA7D06" w:rsidP="00BA7D06">
      <w:pPr>
        <w:spacing w:after="0"/>
        <w:ind w:left="284" w:hanging="284"/>
        <w:jc w:val="both"/>
        <w:rPr>
          <w:rFonts w:ascii="Arial" w:hAnsi="Arial" w:cs="Arial"/>
        </w:rPr>
      </w:pPr>
    </w:p>
    <w:p w14:paraId="55487519" w14:textId="18C5E846" w:rsidR="00BA7D06" w:rsidRDefault="00BA7D06" w:rsidP="00BA7D06">
      <w:pPr>
        <w:spacing w:after="0"/>
        <w:ind w:left="284"/>
        <w:jc w:val="both"/>
        <w:rPr>
          <w:rFonts w:ascii="Arial" w:eastAsia="Calibri" w:hAnsi="Arial" w:cs="Arial"/>
          <w:sz w:val="24"/>
          <w:szCs w:val="24"/>
          <w:lang w:eastAsia="en-US"/>
        </w:rPr>
      </w:pPr>
      <w:r w:rsidRPr="00BA7D06">
        <w:rPr>
          <w:rFonts w:ascii="Arial" w:eastAsia="Calibri" w:hAnsi="Arial" w:cs="Arial"/>
          <w:sz w:val="24"/>
          <w:szCs w:val="24"/>
          <w:lang w:eastAsia="en-US"/>
        </w:rPr>
        <w:t>Con motivo de la reunión de trabajo efectuada para la presentación de resultados finales de auditoría y observaciones preliminares, la Secretaría de Protección Civil, Prevención de Riesgos y Bomberos presentó evidencia de la experiencia laboral, estudios y capacitaciones cursadas en materia de Protección Civil de los Directores que conforman la Secretaría, con los cuales avalan los conocimientos requeridos en el perfil de puestos establecido en el Manual General de Organización de la Secretaría de Protección Civil, Prevención de Riesgos y Bomberos. Por lo que la observación queda atendida.</w:t>
      </w:r>
    </w:p>
    <w:p w14:paraId="37EB4DC1" w14:textId="7A4B2DC3" w:rsidR="00AC1EB0" w:rsidRPr="003C5BB8" w:rsidRDefault="00AC1EB0" w:rsidP="00AC1EB0">
      <w:pPr>
        <w:spacing w:after="0"/>
        <w:jc w:val="both"/>
        <w:rPr>
          <w:rFonts w:ascii="Arial" w:eastAsia="Calibri" w:hAnsi="Arial" w:cs="Arial"/>
          <w:sz w:val="24"/>
          <w:szCs w:val="24"/>
          <w:lang w:eastAsia="en-US"/>
        </w:rPr>
      </w:pPr>
    </w:p>
    <w:p w14:paraId="0D835D2D" w14:textId="4BE3A146" w:rsidR="00AC1EB0" w:rsidRPr="00B01D8F" w:rsidRDefault="00AC1EB0" w:rsidP="00B01D8F">
      <w:pPr>
        <w:spacing w:after="0"/>
        <w:ind w:firstLine="709"/>
        <w:rPr>
          <w:rFonts w:ascii="Arial" w:hAnsi="Arial" w:cs="Arial"/>
          <w:b/>
          <w:sz w:val="24"/>
        </w:rPr>
      </w:pPr>
      <w:r w:rsidRPr="00B01D8F">
        <w:rPr>
          <w:rFonts w:ascii="Arial" w:hAnsi="Arial" w:cs="Arial"/>
          <w:b/>
          <w:sz w:val="24"/>
        </w:rPr>
        <w:t>4.2 Capacitación en materia de Protección Civil.</w:t>
      </w:r>
    </w:p>
    <w:p w14:paraId="039A3AFA" w14:textId="4B78F582" w:rsidR="00AC1EB0" w:rsidRDefault="00AC1EB0" w:rsidP="00AC1EB0">
      <w:pPr>
        <w:autoSpaceDE w:val="0"/>
        <w:autoSpaceDN w:val="0"/>
        <w:adjustRightInd w:val="0"/>
        <w:spacing w:after="0"/>
        <w:jc w:val="both"/>
        <w:rPr>
          <w:rFonts w:ascii="Arial" w:eastAsia="Times New Roman" w:hAnsi="Arial" w:cs="Arial"/>
          <w:bCs/>
          <w:sz w:val="24"/>
          <w:szCs w:val="24"/>
          <w:lang w:eastAsia="es-ES"/>
        </w:rPr>
      </w:pPr>
    </w:p>
    <w:p w14:paraId="7A6F6127" w14:textId="4BD4A4CE" w:rsidR="00AC1EB0" w:rsidRDefault="00AC1EB0" w:rsidP="00AC1EB0">
      <w:pPr>
        <w:autoSpaceDE w:val="0"/>
        <w:autoSpaceDN w:val="0"/>
        <w:adjustRightInd w:val="0"/>
        <w:spacing w:after="0"/>
        <w:jc w:val="both"/>
        <w:rPr>
          <w:rFonts w:ascii="Arial" w:eastAsia="Times New Roman" w:hAnsi="Arial" w:cs="Arial"/>
          <w:b/>
          <w:bCs/>
          <w:sz w:val="24"/>
          <w:szCs w:val="24"/>
          <w:lang w:eastAsia="es-ES"/>
        </w:rPr>
      </w:pPr>
      <w:r w:rsidRPr="00AC1EB0">
        <w:rPr>
          <w:rFonts w:ascii="Arial" w:eastAsia="Times New Roman" w:hAnsi="Arial" w:cs="Arial"/>
          <w:b/>
          <w:bCs/>
          <w:sz w:val="24"/>
          <w:szCs w:val="24"/>
          <w:lang w:eastAsia="es-ES"/>
        </w:rPr>
        <w:t>Con observaciones</w:t>
      </w:r>
    </w:p>
    <w:p w14:paraId="37C3554B" w14:textId="668142A8" w:rsidR="00AC1EB0" w:rsidRDefault="00AC1EB0" w:rsidP="00AC1EB0">
      <w:pPr>
        <w:autoSpaceDE w:val="0"/>
        <w:autoSpaceDN w:val="0"/>
        <w:adjustRightInd w:val="0"/>
        <w:spacing w:after="0"/>
        <w:jc w:val="both"/>
        <w:rPr>
          <w:rFonts w:ascii="Arial" w:eastAsia="Times New Roman" w:hAnsi="Arial" w:cs="Arial"/>
          <w:b/>
          <w:bCs/>
          <w:sz w:val="24"/>
          <w:szCs w:val="24"/>
          <w:lang w:eastAsia="es-ES"/>
        </w:rPr>
      </w:pPr>
    </w:p>
    <w:p w14:paraId="5B1EA387" w14:textId="77777777" w:rsidR="00AC1EB0" w:rsidRPr="00252AB5" w:rsidRDefault="00AC1EB0" w:rsidP="00AC1EB0">
      <w:pPr>
        <w:spacing w:after="240"/>
        <w:jc w:val="both"/>
        <w:rPr>
          <w:rFonts w:eastAsiaTheme="minorHAnsi"/>
          <w:sz w:val="36"/>
          <w:lang w:eastAsia="en-US"/>
        </w:rPr>
      </w:pPr>
      <w:r w:rsidRPr="00252AB5">
        <w:rPr>
          <w:rFonts w:ascii="Arial" w:eastAsiaTheme="minorHAnsi" w:hAnsi="Arial" w:cs="Arial"/>
          <w:sz w:val="24"/>
          <w:szCs w:val="18"/>
          <w:lang w:eastAsia="en-US"/>
        </w:rPr>
        <w:t>La capacitación se establece como un elemento primordial para el desarrollo de las capacidades y habilidades de los servidores públicos municipales</w:t>
      </w:r>
      <w:r w:rsidRPr="00252AB5">
        <w:rPr>
          <w:rFonts w:ascii="Arial" w:eastAsiaTheme="minorHAnsi" w:hAnsi="Arial" w:cs="Arial"/>
          <w:sz w:val="24"/>
          <w:szCs w:val="18"/>
          <w:vertAlign w:val="superscript"/>
          <w:lang w:eastAsia="en-US"/>
        </w:rPr>
        <w:footnoteReference w:id="44"/>
      </w:r>
      <w:r w:rsidRPr="00252AB5">
        <w:rPr>
          <w:rFonts w:ascii="Arial" w:eastAsiaTheme="minorHAnsi" w:hAnsi="Arial" w:cs="Arial"/>
          <w:sz w:val="24"/>
          <w:szCs w:val="18"/>
          <w:lang w:eastAsia="en-US"/>
        </w:rPr>
        <w:t>. En materia de protección civil, la capacitación debe ser impartida por una institución que acredite una acción de actualización o capacitación en protección civil o gestión integral de riesgos, en modalidad presencial o virtual</w:t>
      </w:r>
      <w:r w:rsidRPr="00252AB5">
        <w:rPr>
          <w:rFonts w:ascii="Arial" w:eastAsiaTheme="minorHAnsi" w:hAnsi="Arial" w:cs="Arial"/>
          <w:sz w:val="24"/>
          <w:szCs w:val="18"/>
          <w:vertAlign w:val="superscript"/>
          <w:lang w:eastAsia="en-US"/>
        </w:rPr>
        <w:footnoteReference w:id="45"/>
      </w:r>
      <w:r w:rsidRPr="00252AB5">
        <w:rPr>
          <w:rFonts w:ascii="Arial" w:eastAsiaTheme="minorHAnsi" w:hAnsi="Arial" w:cs="Arial"/>
          <w:sz w:val="24"/>
          <w:szCs w:val="18"/>
          <w:lang w:eastAsia="en-US"/>
        </w:rPr>
        <w:t>.</w:t>
      </w:r>
      <w:r w:rsidRPr="00252AB5">
        <w:rPr>
          <w:rFonts w:eastAsiaTheme="minorHAnsi"/>
          <w:sz w:val="36"/>
          <w:lang w:eastAsia="en-US"/>
        </w:rPr>
        <w:t xml:space="preserve"> </w:t>
      </w:r>
    </w:p>
    <w:p w14:paraId="41746462" w14:textId="77777777" w:rsidR="00AC1EB0" w:rsidRPr="00252AB5" w:rsidRDefault="00AC1EB0" w:rsidP="00AC1EB0">
      <w:pPr>
        <w:spacing w:after="16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La capacitación resulta fundamental para incrementar los conocimientos del personal operativo de protección civil, mediante la generación de conocimientos en materia de gestión integral de riesgos y protección civil, con el fin de incrementar la capacidad individual y colectiva para contribuir al cumplimiento de los fines de la protección civil, a la mejor prestación de servicios a la comunidad, al eficaz desempeño del cargo y al desarrollo personal integral.</w:t>
      </w:r>
    </w:p>
    <w:p w14:paraId="293BE47C" w14:textId="77777777" w:rsidR="00AC1EB0" w:rsidRPr="00252AB5" w:rsidRDefault="00AC1EB0" w:rsidP="00AC1EB0">
      <w:pPr>
        <w:autoSpaceDE w:val="0"/>
        <w:autoSpaceDN w:val="0"/>
        <w:adjustRightInd w:val="0"/>
        <w:spacing w:after="240"/>
        <w:jc w:val="both"/>
        <w:rPr>
          <w:rFonts w:ascii="Arial" w:eastAsiaTheme="minorHAnsi" w:hAnsi="Arial" w:cs="Arial"/>
          <w:color w:val="000000"/>
          <w:sz w:val="24"/>
          <w:szCs w:val="18"/>
          <w:lang w:eastAsia="en-US"/>
        </w:rPr>
      </w:pPr>
      <w:r w:rsidRPr="00252AB5">
        <w:rPr>
          <w:rFonts w:ascii="Arial" w:eastAsiaTheme="minorHAnsi" w:hAnsi="Arial" w:cs="Arial"/>
          <w:color w:val="000000"/>
          <w:sz w:val="24"/>
          <w:szCs w:val="18"/>
          <w:lang w:eastAsia="en-US"/>
        </w:rPr>
        <w:t>El Reglamento Orgánico de la Administración Pública del Municipio de Solidaridad, establece como una de las funciones y obligaciones que corresponden al titular de la Secretaría de Protección Civil, Prevención de Riesgos y Bomberos, el impulsar la formación de personal a su cargo para que éstos a su vez, puedan proporcionar capacitación y adiestramiento a la ciudadanía en general, en materia de prevención de riesgos, señalización y simulacros</w:t>
      </w:r>
      <w:r w:rsidRPr="00252AB5">
        <w:rPr>
          <w:rFonts w:ascii="Arial" w:eastAsiaTheme="minorHAnsi" w:hAnsi="Arial" w:cs="Arial"/>
          <w:color w:val="000000"/>
          <w:sz w:val="24"/>
          <w:szCs w:val="18"/>
          <w:vertAlign w:val="superscript"/>
          <w:lang w:eastAsia="en-US"/>
        </w:rPr>
        <w:footnoteReference w:id="46"/>
      </w:r>
      <w:r w:rsidRPr="00252AB5">
        <w:rPr>
          <w:rFonts w:ascii="Arial" w:eastAsiaTheme="minorHAnsi" w:hAnsi="Arial" w:cs="Arial"/>
          <w:color w:val="000000"/>
          <w:sz w:val="24"/>
          <w:szCs w:val="18"/>
          <w:lang w:eastAsia="en-US"/>
        </w:rPr>
        <w:t>.</w:t>
      </w:r>
    </w:p>
    <w:p w14:paraId="79B93D90" w14:textId="77777777"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Por tal motivo, se solicitó el diagnóstico de necesidades de capacitación del ejercicio fiscal 2021, de la Secretaría de Protección Civil, Prevención de riesgos y Bomberos, toda vez que se considera el primer paso para crear un efectivo plan de capacitación, ya que con esta herramienta se podrá generar la información necesaria para determinar planes y programas de capacitación eficientes, así mismo, se solicitó el Programa Anual de Capacitación 2021, la plantilla de personal así como evidencia de las capacitaciones otorgadas al personal de la Secretaría, en materia de protección civil, para el análisis de las competencias y profesionalización del personal, durante el ejercicio en revisión.</w:t>
      </w:r>
    </w:p>
    <w:p w14:paraId="527BB951" w14:textId="77777777" w:rsidR="00AC1EB0" w:rsidRPr="00252AB5" w:rsidRDefault="00AC1EB0" w:rsidP="00AC1EB0">
      <w:pPr>
        <w:spacing w:before="240"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En relación a la herramienta utilizada para determinar la capacitación que requería el personal, se informó que no elaboraron un diagnóstico de necesidades de capacitación, ni contaron con un programa anual de capacitación, correspondiente al ejercicio fiscal 2021, únicamente proporcionaron el oficio número MSO/SPCRYB/871/2022, de fecha 15 de noviembre de 2022, por medio del cual, el Secretario de Protección Civil, Prevención de Riesgos y Bomberos, solicitó la información a la Directora de Capacitación de la Oficialía Mayor del Ayuntamiento, relacionada con el diagnóstico de necesidades de capacitación en materia de Protección Civil, Prevención de riesgos y Bomberos y el programa de capacitación del Ayuntamiento del Municipio de Solidaridad, del año 2022, sin que se anexe la evidencia de la documentación obtenida.</w:t>
      </w:r>
    </w:p>
    <w:p w14:paraId="6F8149F1" w14:textId="48D536FB" w:rsidR="00AC1EB0" w:rsidRDefault="00AC1EB0" w:rsidP="00AC1EB0">
      <w:pPr>
        <w:spacing w:after="240"/>
        <w:jc w:val="both"/>
        <w:rPr>
          <w:rFonts w:ascii="Arial" w:eastAsiaTheme="minorHAnsi" w:hAnsi="Arial" w:cs="Arial"/>
          <w:sz w:val="24"/>
          <w:szCs w:val="18"/>
          <w:lang w:val="es-ES_tradnl" w:eastAsia="en-US"/>
        </w:rPr>
      </w:pPr>
      <w:r w:rsidRPr="00252AB5">
        <w:rPr>
          <w:rFonts w:ascii="Arial" w:eastAsiaTheme="minorHAnsi" w:hAnsi="Arial" w:cs="Arial"/>
          <w:sz w:val="24"/>
          <w:szCs w:val="18"/>
          <w:lang w:eastAsia="en-US"/>
        </w:rPr>
        <w:t>Con respecto a los listados de la plantilla del personal adscrito a la Secretaría de Protección Civil, Prevención de riesgos y Bomberos proporcionada, se identificó que contienen diversos datos tales como, nombre del personal,</w:t>
      </w:r>
      <w:r w:rsidRPr="00252AB5">
        <w:rPr>
          <w:rFonts w:ascii="Arial" w:eastAsiaTheme="minorHAnsi" w:hAnsi="Arial" w:cs="Arial"/>
          <w:sz w:val="24"/>
          <w:szCs w:val="18"/>
          <w:lang w:val="es-ES_tradnl" w:eastAsia="en-US"/>
        </w:rPr>
        <w:t xml:space="preserve"> número de identificación, departamento al que pertenecen, ubicación, puesto, fecha de alta y el tipo de clasificación de su contratación, así mismo se confirmó que </w:t>
      </w:r>
      <w:r w:rsidRPr="00252AB5">
        <w:rPr>
          <w:rFonts w:ascii="Arial" w:eastAsiaTheme="minorHAnsi" w:hAnsi="Arial" w:cs="Arial"/>
          <w:sz w:val="24"/>
          <w:szCs w:val="18"/>
          <w:lang w:eastAsia="en-US"/>
        </w:rPr>
        <w:t>se encuentra conformada por un total de 152 servidoras y servidores públicos distribuidos en el Despacho de la Secretaría, así como en las Direcciones de Bomberos, Administrativa, Operativa y Técnica,</w:t>
      </w:r>
      <w:r w:rsidRPr="00252AB5">
        <w:rPr>
          <w:rFonts w:ascii="Arial" w:eastAsiaTheme="minorHAnsi" w:hAnsi="Arial" w:cs="Arial"/>
          <w:sz w:val="24"/>
          <w:szCs w:val="18"/>
          <w:lang w:val="es-ES_tradnl" w:eastAsia="en-US"/>
        </w:rPr>
        <w:t xml:space="preserve"> como se ilustra a continuación:</w:t>
      </w:r>
    </w:p>
    <w:p w14:paraId="36AB05E3" w14:textId="77777777" w:rsidR="00BA7D06" w:rsidRDefault="00BA7D06" w:rsidP="00BA7D06">
      <w:pPr>
        <w:spacing w:after="0"/>
        <w:jc w:val="both"/>
        <w:rPr>
          <w:rFonts w:ascii="Arial" w:eastAsiaTheme="minorHAnsi" w:hAnsi="Arial" w:cs="Arial"/>
          <w:sz w:val="24"/>
          <w:szCs w:val="18"/>
          <w:lang w:val="es-ES_tradnl" w:eastAsia="en-US"/>
        </w:rPr>
      </w:pPr>
    </w:p>
    <w:p w14:paraId="4DFE8382" w14:textId="338AB996" w:rsidR="00AC1EB0" w:rsidRPr="00977668" w:rsidRDefault="00AC1EB0" w:rsidP="00252AB5">
      <w:pPr>
        <w:spacing w:after="0" w:line="259" w:lineRule="auto"/>
        <w:jc w:val="center"/>
        <w:rPr>
          <w:rFonts w:ascii="Arial" w:eastAsiaTheme="minorHAnsi" w:hAnsi="Arial" w:cs="Arial"/>
          <w:b/>
          <w:sz w:val="20"/>
          <w:szCs w:val="20"/>
          <w:lang w:val="es-ES_tradnl" w:eastAsia="en-US"/>
        </w:rPr>
      </w:pPr>
      <w:r w:rsidRPr="00977668">
        <w:rPr>
          <w:rFonts w:ascii="Arial" w:eastAsiaTheme="minorHAnsi" w:hAnsi="Arial" w:cs="Arial"/>
          <w:b/>
          <w:sz w:val="20"/>
          <w:szCs w:val="20"/>
          <w:lang w:val="es-ES_tradnl" w:eastAsia="en-US"/>
        </w:rPr>
        <w:t xml:space="preserve">Tabla </w:t>
      </w:r>
      <w:r w:rsidR="00F3763D">
        <w:rPr>
          <w:rFonts w:ascii="Arial" w:eastAsiaTheme="minorHAnsi" w:hAnsi="Arial" w:cs="Arial"/>
          <w:b/>
          <w:sz w:val="20"/>
          <w:szCs w:val="20"/>
          <w:lang w:val="es-ES_tradnl" w:eastAsia="en-US"/>
        </w:rPr>
        <w:t>9</w:t>
      </w:r>
      <w:r w:rsidRPr="00977668">
        <w:rPr>
          <w:rFonts w:ascii="Arial" w:eastAsiaTheme="minorHAnsi" w:hAnsi="Arial" w:cs="Arial"/>
          <w:b/>
          <w:sz w:val="20"/>
          <w:szCs w:val="20"/>
          <w:lang w:val="es-ES_tradnl" w:eastAsia="en-US"/>
        </w:rPr>
        <w:t xml:space="preserve">. Distribución del Personal de la Secretaría de Protección Civil, </w:t>
      </w:r>
    </w:p>
    <w:p w14:paraId="3807EDDD" w14:textId="77777777" w:rsidR="00AC1EB0" w:rsidRPr="00977668" w:rsidRDefault="00AC1EB0" w:rsidP="00252AB5">
      <w:pPr>
        <w:spacing w:after="0" w:line="259" w:lineRule="auto"/>
        <w:jc w:val="center"/>
        <w:rPr>
          <w:rFonts w:ascii="Arial" w:eastAsiaTheme="minorHAnsi" w:hAnsi="Arial" w:cs="Arial"/>
          <w:b/>
          <w:sz w:val="20"/>
          <w:szCs w:val="20"/>
          <w:lang w:val="es-ES_tradnl" w:eastAsia="en-US"/>
        </w:rPr>
      </w:pPr>
      <w:r w:rsidRPr="00977668">
        <w:rPr>
          <w:rFonts w:ascii="Arial" w:eastAsiaTheme="minorHAnsi" w:hAnsi="Arial" w:cs="Arial"/>
          <w:b/>
          <w:sz w:val="20"/>
          <w:szCs w:val="20"/>
          <w:lang w:val="es-ES_tradnl" w:eastAsia="en-US"/>
        </w:rPr>
        <w:t>Prevención de riesgos y Bomberos, por áreas de adscripción</w:t>
      </w:r>
    </w:p>
    <w:p w14:paraId="233D16BF" w14:textId="77777777" w:rsidR="00AC1EB0" w:rsidRPr="00977668" w:rsidRDefault="00AC1EB0" w:rsidP="00252AB5">
      <w:pPr>
        <w:spacing w:after="0" w:line="259" w:lineRule="auto"/>
        <w:jc w:val="center"/>
        <w:rPr>
          <w:rFonts w:ascii="Arial" w:eastAsiaTheme="minorHAnsi" w:hAnsi="Arial" w:cs="Arial"/>
          <w:b/>
          <w:sz w:val="10"/>
          <w:szCs w:val="10"/>
          <w:lang w:val="es-ES_tradnl" w:eastAsia="en-US"/>
        </w:rPr>
      </w:pPr>
    </w:p>
    <w:tbl>
      <w:tblPr>
        <w:tblStyle w:val="Tablaconcuadrcula15"/>
        <w:tblW w:w="0" w:type="auto"/>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2900"/>
        <w:gridCol w:w="1588"/>
        <w:gridCol w:w="1656"/>
        <w:gridCol w:w="1537"/>
        <w:gridCol w:w="1533"/>
      </w:tblGrid>
      <w:tr w:rsidR="00AC1EB0" w:rsidRPr="00252AB5" w14:paraId="2F67FFF5" w14:textId="77777777" w:rsidTr="00AC1EB0">
        <w:trPr>
          <w:trHeight w:val="244"/>
          <w:jc w:val="center"/>
        </w:trPr>
        <w:tc>
          <w:tcPr>
            <w:tcW w:w="0" w:type="auto"/>
            <w:tcBorders>
              <w:top w:val="single" w:sz="4" w:space="0" w:color="auto"/>
              <w:bottom w:val="single" w:sz="4" w:space="0" w:color="auto"/>
            </w:tcBorders>
            <w:shd w:val="clear" w:color="auto" w:fill="DBE5F1" w:themeFill="accent1" w:themeFillTint="33"/>
            <w:vAlign w:val="center"/>
          </w:tcPr>
          <w:p w14:paraId="799E6098" w14:textId="77777777" w:rsidR="00AC1EB0" w:rsidRPr="00252AB5" w:rsidRDefault="00AC1EB0" w:rsidP="00AC1EB0">
            <w:pPr>
              <w:jc w:val="center"/>
              <w:rPr>
                <w:rFonts w:ascii="Arial" w:hAnsi="Arial" w:cs="Arial"/>
                <w:b/>
                <w:sz w:val="16"/>
                <w:szCs w:val="16"/>
                <w:lang w:val="es-ES_tradnl"/>
              </w:rPr>
            </w:pPr>
            <w:r w:rsidRPr="00252AB5">
              <w:rPr>
                <w:rFonts w:ascii="Arial" w:hAnsi="Arial" w:cs="Arial"/>
                <w:b/>
                <w:sz w:val="16"/>
                <w:szCs w:val="16"/>
              </w:rPr>
              <w:t>Despacho Secretaría de Protección Civil, Prevención de Riesgos</w:t>
            </w:r>
          </w:p>
        </w:tc>
        <w:tc>
          <w:tcPr>
            <w:tcW w:w="0" w:type="auto"/>
            <w:tcBorders>
              <w:top w:val="single" w:sz="4" w:space="0" w:color="auto"/>
              <w:bottom w:val="single" w:sz="4" w:space="0" w:color="auto"/>
            </w:tcBorders>
            <w:shd w:val="clear" w:color="auto" w:fill="DBE5F1" w:themeFill="accent1" w:themeFillTint="33"/>
            <w:vAlign w:val="center"/>
          </w:tcPr>
          <w:p w14:paraId="4BECA4CC" w14:textId="77777777" w:rsidR="00AC1EB0" w:rsidRPr="00252AB5" w:rsidRDefault="00AC1EB0" w:rsidP="00AC1EB0">
            <w:pPr>
              <w:jc w:val="center"/>
              <w:rPr>
                <w:rFonts w:ascii="Arial" w:hAnsi="Arial" w:cs="Arial"/>
                <w:b/>
                <w:sz w:val="16"/>
                <w:szCs w:val="16"/>
                <w:lang w:val="es-ES_tradnl"/>
              </w:rPr>
            </w:pPr>
            <w:r w:rsidRPr="00252AB5">
              <w:rPr>
                <w:rFonts w:ascii="Arial" w:hAnsi="Arial" w:cs="Arial"/>
                <w:b/>
                <w:sz w:val="16"/>
                <w:szCs w:val="16"/>
                <w:lang w:val="es-ES_tradnl"/>
              </w:rPr>
              <w:t>Dirección de Bomberos</w:t>
            </w:r>
          </w:p>
        </w:tc>
        <w:tc>
          <w:tcPr>
            <w:tcW w:w="0" w:type="auto"/>
            <w:tcBorders>
              <w:top w:val="single" w:sz="4" w:space="0" w:color="auto"/>
              <w:bottom w:val="single" w:sz="4" w:space="0" w:color="auto"/>
            </w:tcBorders>
            <w:shd w:val="clear" w:color="auto" w:fill="DBE5F1" w:themeFill="accent1" w:themeFillTint="33"/>
            <w:vAlign w:val="center"/>
          </w:tcPr>
          <w:p w14:paraId="507B106F" w14:textId="77777777" w:rsidR="00AC1EB0" w:rsidRPr="00252AB5" w:rsidRDefault="00AC1EB0" w:rsidP="00AC1EB0">
            <w:pPr>
              <w:jc w:val="center"/>
              <w:rPr>
                <w:rFonts w:ascii="Arial" w:hAnsi="Arial" w:cs="Arial"/>
                <w:b/>
                <w:sz w:val="16"/>
                <w:szCs w:val="16"/>
                <w:lang w:val="es-ES_tradnl"/>
              </w:rPr>
            </w:pPr>
            <w:r w:rsidRPr="00252AB5">
              <w:rPr>
                <w:rFonts w:ascii="Arial" w:hAnsi="Arial" w:cs="Arial"/>
                <w:b/>
                <w:sz w:val="16"/>
                <w:szCs w:val="16"/>
                <w:lang w:val="es-ES_tradnl"/>
              </w:rPr>
              <w:t>Dirección Administrativa</w:t>
            </w:r>
          </w:p>
        </w:tc>
        <w:tc>
          <w:tcPr>
            <w:tcW w:w="0" w:type="auto"/>
            <w:tcBorders>
              <w:top w:val="single" w:sz="4" w:space="0" w:color="auto"/>
              <w:bottom w:val="single" w:sz="4" w:space="0" w:color="auto"/>
            </w:tcBorders>
            <w:shd w:val="clear" w:color="auto" w:fill="DBE5F1" w:themeFill="accent1" w:themeFillTint="33"/>
            <w:vAlign w:val="center"/>
          </w:tcPr>
          <w:p w14:paraId="1C324280" w14:textId="77777777" w:rsidR="00AC1EB0" w:rsidRPr="00252AB5" w:rsidRDefault="00AC1EB0" w:rsidP="00AC1EB0">
            <w:pPr>
              <w:jc w:val="center"/>
              <w:rPr>
                <w:rFonts w:ascii="Arial" w:hAnsi="Arial" w:cs="Arial"/>
                <w:b/>
                <w:sz w:val="16"/>
                <w:szCs w:val="16"/>
                <w:lang w:val="es-ES_tradnl"/>
              </w:rPr>
            </w:pPr>
            <w:r w:rsidRPr="00252AB5">
              <w:rPr>
                <w:rFonts w:ascii="Arial" w:hAnsi="Arial" w:cs="Arial"/>
                <w:b/>
                <w:sz w:val="16"/>
                <w:szCs w:val="16"/>
                <w:lang w:val="es-ES_tradnl"/>
              </w:rPr>
              <w:t>Dirección Operativa</w:t>
            </w:r>
          </w:p>
        </w:tc>
        <w:tc>
          <w:tcPr>
            <w:tcW w:w="0" w:type="auto"/>
            <w:tcBorders>
              <w:top w:val="single" w:sz="4" w:space="0" w:color="auto"/>
              <w:bottom w:val="single" w:sz="4" w:space="0" w:color="auto"/>
            </w:tcBorders>
            <w:shd w:val="clear" w:color="auto" w:fill="DBE5F1" w:themeFill="accent1" w:themeFillTint="33"/>
            <w:vAlign w:val="center"/>
          </w:tcPr>
          <w:p w14:paraId="4F2DE99D" w14:textId="77777777" w:rsidR="00AC1EB0" w:rsidRPr="00252AB5" w:rsidRDefault="00AC1EB0" w:rsidP="00AC1EB0">
            <w:pPr>
              <w:jc w:val="center"/>
              <w:rPr>
                <w:rFonts w:ascii="Arial" w:hAnsi="Arial" w:cs="Arial"/>
                <w:b/>
                <w:sz w:val="16"/>
                <w:szCs w:val="16"/>
                <w:lang w:val="es-ES_tradnl"/>
              </w:rPr>
            </w:pPr>
            <w:r w:rsidRPr="00252AB5">
              <w:rPr>
                <w:rFonts w:ascii="Arial" w:hAnsi="Arial" w:cs="Arial"/>
                <w:b/>
                <w:sz w:val="16"/>
                <w:szCs w:val="16"/>
                <w:lang w:val="es-ES_tradnl"/>
              </w:rPr>
              <w:t>Dirección Técnica</w:t>
            </w:r>
          </w:p>
        </w:tc>
      </w:tr>
      <w:tr w:rsidR="00AC1EB0" w:rsidRPr="00252AB5" w14:paraId="63BA4EEB" w14:textId="77777777" w:rsidTr="00AC1EB0">
        <w:trPr>
          <w:trHeight w:val="244"/>
          <w:jc w:val="center"/>
        </w:trPr>
        <w:tc>
          <w:tcPr>
            <w:tcW w:w="0" w:type="auto"/>
            <w:tcBorders>
              <w:top w:val="single" w:sz="4" w:space="0" w:color="auto"/>
              <w:bottom w:val="single" w:sz="4" w:space="0" w:color="948A54" w:themeColor="background2" w:themeShade="80"/>
            </w:tcBorders>
            <w:shd w:val="clear" w:color="auto" w:fill="auto"/>
            <w:vAlign w:val="center"/>
          </w:tcPr>
          <w:p w14:paraId="43D31E44" w14:textId="77777777" w:rsidR="00AC1EB0" w:rsidRPr="00252AB5" w:rsidRDefault="00AC1EB0" w:rsidP="00AC1EB0">
            <w:pPr>
              <w:jc w:val="center"/>
              <w:rPr>
                <w:rFonts w:ascii="Arial" w:hAnsi="Arial" w:cs="Arial"/>
                <w:sz w:val="16"/>
                <w:szCs w:val="16"/>
                <w:lang w:val="es-ES_tradnl"/>
              </w:rPr>
            </w:pPr>
            <w:r w:rsidRPr="00252AB5">
              <w:rPr>
                <w:rFonts w:ascii="Arial" w:hAnsi="Arial" w:cs="Arial"/>
                <w:sz w:val="16"/>
                <w:szCs w:val="16"/>
                <w:lang w:val="es-ES_tradnl"/>
              </w:rPr>
              <w:t>Personal total: 5</w:t>
            </w:r>
          </w:p>
        </w:tc>
        <w:tc>
          <w:tcPr>
            <w:tcW w:w="0" w:type="auto"/>
            <w:tcBorders>
              <w:top w:val="single" w:sz="4" w:space="0" w:color="auto"/>
              <w:bottom w:val="single" w:sz="4" w:space="0" w:color="948A54" w:themeColor="background2" w:themeShade="80"/>
            </w:tcBorders>
            <w:shd w:val="clear" w:color="auto" w:fill="auto"/>
            <w:vAlign w:val="center"/>
          </w:tcPr>
          <w:p w14:paraId="153CDC64" w14:textId="77777777" w:rsidR="00AC1EB0" w:rsidRPr="00252AB5" w:rsidRDefault="00AC1EB0" w:rsidP="00AC1EB0">
            <w:pPr>
              <w:jc w:val="center"/>
              <w:rPr>
                <w:rFonts w:ascii="Arial" w:hAnsi="Arial" w:cs="Arial"/>
                <w:sz w:val="16"/>
                <w:szCs w:val="16"/>
                <w:lang w:val="es-ES_tradnl"/>
              </w:rPr>
            </w:pPr>
            <w:r w:rsidRPr="00252AB5">
              <w:rPr>
                <w:rFonts w:ascii="Arial" w:hAnsi="Arial" w:cs="Arial"/>
                <w:sz w:val="16"/>
                <w:szCs w:val="16"/>
                <w:lang w:val="es-ES_tradnl"/>
              </w:rPr>
              <w:t>Personal total: 75</w:t>
            </w:r>
          </w:p>
        </w:tc>
        <w:tc>
          <w:tcPr>
            <w:tcW w:w="0" w:type="auto"/>
            <w:tcBorders>
              <w:top w:val="single" w:sz="4" w:space="0" w:color="auto"/>
              <w:bottom w:val="single" w:sz="4" w:space="0" w:color="948A54" w:themeColor="background2" w:themeShade="80"/>
            </w:tcBorders>
            <w:shd w:val="clear" w:color="auto" w:fill="auto"/>
            <w:vAlign w:val="center"/>
          </w:tcPr>
          <w:p w14:paraId="5ADF98F5" w14:textId="77777777" w:rsidR="00AC1EB0" w:rsidRPr="00252AB5" w:rsidRDefault="00AC1EB0" w:rsidP="00AC1EB0">
            <w:pPr>
              <w:jc w:val="center"/>
              <w:rPr>
                <w:rFonts w:ascii="Arial" w:hAnsi="Arial" w:cs="Arial"/>
                <w:sz w:val="16"/>
                <w:szCs w:val="16"/>
                <w:lang w:val="es-ES_tradnl"/>
              </w:rPr>
            </w:pPr>
            <w:r w:rsidRPr="00252AB5">
              <w:rPr>
                <w:rFonts w:ascii="Arial" w:hAnsi="Arial" w:cs="Arial"/>
                <w:sz w:val="16"/>
                <w:szCs w:val="16"/>
                <w:lang w:val="es-ES_tradnl"/>
              </w:rPr>
              <w:t>Personal total: 1</w:t>
            </w:r>
          </w:p>
        </w:tc>
        <w:tc>
          <w:tcPr>
            <w:tcW w:w="0" w:type="auto"/>
            <w:tcBorders>
              <w:top w:val="single" w:sz="4" w:space="0" w:color="auto"/>
              <w:bottom w:val="single" w:sz="4" w:space="0" w:color="948A54" w:themeColor="background2" w:themeShade="80"/>
            </w:tcBorders>
            <w:shd w:val="clear" w:color="auto" w:fill="auto"/>
            <w:vAlign w:val="center"/>
          </w:tcPr>
          <w:p w14:paraId="4EFBC46C" w14:textId="77777777" w:rsidR="00AC1EB0" w:rsidRPr="00252AB5" w:rsidRDefault="00AC1EB0" w:rsidP="00AC1EB0">
            <w:pPr>
              <w:jc w:val="center"/>
              <w:rPr>
                <w:rFonts w:ascii="Arial" w:hAnsi="Arial" w:cs="Arial"/>
                <w:sz w:val="16"/>
                <w:szCs w:val="16"/>
                <w:lang w:val="es-ES_tradnl"/>
              </w:rPr>
            </w:pPr>
            <w:r w:rsidRPr="00252AB5">
              <w:rPr>
                <w:rFonts w:ascii="Arial" w:hAnsi="Arial" w:cs="Arial"/>
                <w:sz w:val="16"/>
                <w:szCs w:val="16"/>
                <w:lang w:val="es-ES_tradnl"/>
              </w:rPr>
              <w:t>Personal total: 20</w:t>
            </w:r>
          </w:p>
        </w:tc>
        <w:tc>
          <w:tcPr>
            <w:tcW w:w="0" w:type="auto"/>
            <w:tcBorders>
              <w:top w:val="single" w:sz="4" w:space="0" w:color="auto"/>
              <w:bottom w:val="single" w:sz="4" w:space="0" w:color="948A54" w:themeColor="background2" w:themeShade="80"/>
            </w:tcBorders>
            <w:shd w:val="clear" w:color="auto" w:fill="auto"/>
            <w:vAlign w:val="center"/>
          </w:tcPr>
          <w:p w14:paraId="2BAB3FC6" w14:textId="77777777" w:rsidR="00AC1EB0" w:rsidRPr="00252AB5" w:rsidRDefault="00AC1EB0" w:rsidP="00AC1EB0">
            <w:pPr>
              <w:jc w:val="center"/>
              <w:rPr>
                <w:rFonts w:ascii="Arial" w:hAnsi="Arial" w:cs="Arial"/>
                <w:sz w:val="16"/>
                <w:szCs w:val="16"/>
                <w:lang w:val="es-ES_tradnl"/>
              </w:rPr>
            </w:pPr>
            <w:r w:rsidRPr="00252AB5">
              <w:rPr>
                <w:rFonts w:ascii="Arial" w:hAnsi="Arial" w:cs="Arial"/>
                <w:sz w:val="16"/>
                <w:szCs w:val="16"/>
                <w:lang w:val="es-ES_tradnl"/>
              </w:rPr>
              <w:t>Personal total: 51</w:t>
            </w:r>
          </w:p>
        </w:tc>
      </w:tr>
      <w:tr w:rsidR="00AC1EB0" w:rsidRPr="00252AB5" w14:paraId="2AF52E31" w14:textId="77777777" w:rsidTr="00AC1EB0">
        <w:trPr>
          <w:trHeight w:val="263"/>
          <w:jc w:val="center"/>
        </w:trPr>
        <w:tc>
          <w:tcPr>
            <w:tcW w:w="0" w:type="auto"/>
            <w:tcBorders>
              <w:top w:val="single" w:sz="4" w:space="0" w:color="948A54" w:themeColor="background2" w:themeShade="80"/>
              <w:bottom w:val="single" w:sz="4" w:space="0" w:color="948A54" w:themeColor="background2" w:themeShade="80"/>
            </w:tcBorders>
            <w:shd w:val="clear" w:color="auto" w:fill="auto"/>
          </w:tcPr>
          <w:p w14:paraId="7D726BDA"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1 Secretario de PC</w:t>
            </w:r>
          </w:p>
          <w:p w14:paraId="29A08C46" w14:textId="77777777" w:rsidR="00AC1EB0" w:rsidRPr="00252AB5" w:rsidRDefault="00AC1EB0" w:rsidP="00AC1EB0">
            <w:pPr>
              <w:rPr>
                <w:rFonts w:ascii="Arial" w:hAnsi="Arial" w:cs="Arial"/>
                <w:sz w:val="16"/>
                <w:szCs w:val="16"/>
                <w:lang w:val="es-ES_tradnl"/>
              </w:rPr>
            </w:pPr>
          </w:p>
          <w:p w14:paraId="0F32197F"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 xml:space="preserve">1 Coordinador </w:t>
            </w:r>
          </w:p>
          <w:p w14:paraId="1008DC3B" w14:textId="77777777" w:rsidR="00AC1EB0" w:rsidRPr="00252AB5" w:rsidRDefault="00AC1EB0" w:rsidP="00AC1EB0">
            <w:pPr>
              <w:rPr>
                <w:rFonts w:ascii="Arial" w:hAnsi="Arial" w:cs="Arial"/>
                <w:sz w:val="16"/>
                <w:szCs w:val="16"/>
                <w:lang w:val="es-ES_tradnl"/>
              </w:rPr>
            </w:pPr>
          </w:p>
          <w:p w14:paraId="3EF574A9" w14:textId="77777777" w:rsidR="00AC1EB0" w:rsidRPr="00252AB5" w:rsidRDefault="00AC1EB0" w:rsidP="00AC1EB0">
            <w:pPr>
              <w:rPr>
                <w:rFonts w:ascii="Arial" w:hAnsi="Arial" w:cs="Arial"/>
                <w:sz w:val="16"/>
                <w:szCs w:val="16"/>
                <w:lang w:val="es-ES_tradnl"/>
              </w:rPr>
            </w:pPr>
          </w:p>
          <w:p w14:paraId="69895E32"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1 Técnico especializado</w:t>
            </w:r>
          </w:p>
          <w:p w14:paraId="55EF8618" w14:textId="77777777" w:rsidR="00AC1EB0" w:rsidRPr="00252AB5" w:rsidRDefault="00AC1EB0" w:rsidP="00AC1EB0">
            <w:pPr>
              <w:rPr>
                <w:rFonts w:ascii="Arial" w:hAnsi="Arial" w:cs="Arial"/>
                <w:sz w:val="16"/>
                <w:szCs w:val="16"/>
                <w:lang w:val="es-ES_tradnl"/>
              </w:rPr>
            </w:pPr>
          </w:p>
          <w:p w14:paraId="60F83011" w14:textId="77777777" w:rsidR="00AC1EB0" w:rsidRPr="00252AB5" w:rsidRDefault="00AC1EB0" w:rsidP="00AC1EB0">
            <w:pPr>
              <w:rPr>
                <w:rFonts w:ascii="Arial" w:hAnsi="Arial" w:cs="Arial"/>
                <w:sz w:val="16"/>
                <w:szCs w:val="16"/>
                <w:lang w:val="es-ES_tradnl"/>
              </w:rPr>
            </w:pPr>
          </w:p>
          <w:p w14:paraId="2C58E4DA" w14:textId="77777777" w:rsidR="00AC1EB0" w:rsidRPr="00252AB5" w:rsidRDefault="00AC1EB0" w:rsidP="00AC1EB0">
            <w:pPr>
              <w:rPr>
                <w:rFonts w:ascii="Arial" w:hAnsi="Arial" w:cs="Arial"/>
                <w:sz w:val="16"/>
                <w:szCs w:val="16"/>
                <w:lang w:val="es-ES_tradnl"/>
              </w:rPr>
            </w:pPr>
          </w:p>
          <w:p w14:paraId="69504F84" w14:textId="77777777" w:rsidR="00AC1EB0" w:rsidRPr="00252AB5" w:rsidRDefault="00AC1EB0" w:rsidP="00AC1EB0">
            <w:pPr>
              <w:rPr>
                <w:rFonts w:ascii="Arial" w:hAnsi="Arial" w:cs="Arial"/>
                <w:sz w:val="16"/>
                <w:szCs w:val="16"/>
                <w:lang w:val="es-ES_tradnl"/>
              </w:rPr>
            </w:pPr>
          </w:p>
          <w:p w14:paraId="4907705E"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1 Auxiliar</w:t>
            </w:r>
          </w:p>
          <w:p w14:paraId="3D6E91D4"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1 Inspector</w:t>
            </w:r>
          </w:p>
          <w:p w14:paraId="55DD3706" w14:textId="77777777" w:rsidR="00AC1EB0" w:rsidRPr="00252AB5" w:rsidRDefault="00AC1EB0" w:rsidP="00AC1EB0">
            <w:pPr>
              <w:rPr>
                <w:rFonts w:ascii="Arial" w:hAnsi="Arial" w:cs="Arial"/>
                <w:sz w:val="16"/>
                <w:szCs w:val="16"/>
                <w:lang w:val="es-ES_tradnl"/>
              </w:rPr>
            </w:pPr>
          </w:p>
          <w:p w14:paraId="2294C62F" w14:textId="77777777" w:rsidR="00AC1EB0" w:rsidRPr="00252AB5" w:rsidRDefault="00AC1EB0" w:rsidP="00AC1EB0">
            <w:pPr>
              <w:rPr>
                <w:rFonts w:ascii="Arial" w:hAnsi="Arial" w:cs="Arial"/>
                <w:sz w:val="16"/>
                <w:szCs w:val="16"/>
                <w:lang w:val="es-ES_tradnl"/>
              </w:rPr>
            </w:pPr>
          </w:p>
        </w:tc>
        <w:tc>
          <w:tcPr>
            <w:tcW w:w="0" w:type="auto"/>
            <w:tcBorders>
              <w:top w:val="single" w:sz="4" w:space="0" w:color="948A54" w:themeColor="background2" w:themeShade="80"/>
              <w:bottom w:val="single" w:sz="4" w:space="0" w:color="948A54" w:themeColor="background2" w:themeShade="80"/>
            </w:tcBorders>
            <w:shd w:val="clear" w:color="auto" w:fill="auto"/>
          </w:tcPr>
          <w:p w14:paraId="4083CD38"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1 Director</w:t>
            </w:r>
          </w:p>
          <w:p w14:paraId="1B64B683"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1 Subdirector</w:t>
            </w:r>
          </w:p>
          <w:p w14:paraId="01BA78EA" w14:textId="77777777" w:rsidR="00AC1EB0" w:rsidRPr="00252AB5" w:rsidRDefault="00AC1EB0" w:rsidP="00AC1EB0">
            <w:pPr>
              <w:rPr>
                <w:rFonts w:ascii="Arial" w:hAnsi="Arial" w:cs="Arial"/>
                <w:sz w:val="16"/>
                <w:szCs w:val="16"/>
                <w:lang w:val="es-ES_tradnl"/>
              </w:rPr>
            </w:pPr>
          </w:p>
          <w:p w14:paraId="69BD5AC2" w14:textId="77777777" w:rsidR="00AC1EB0" w:rsidRPr="00252AB5" w:rsidRDefault="00AC1EB0" w:rsidP="00AC1EB0">
            <w:pPr>
              <w:rPr>
                <w:rFonts w:ascii="Arial" w:hAnsi="Arial" w:cs="Arial"/>
                <w:sz w:val="16"/>
                <w:szCs w:val="16"/>
                <w:lang w:val="es-ES_tradnl"/>
              </w:rPr>
            </w:pPr>
          </w:p>
          <w:p w14:paraId="204FB5B3" w14:textId="77777777" w:rsidR="00AC1EB0" w:rsidRPr="00252AB5" w:rsidRDefault="00AC1EB0" w:rsidP="00AC1EB0">
            <w:pPr>
              <w:rPr>
                <w:rFonts w:ascii="Arial" w:hAnsi="Arial" w:cs="Arial"/>
                <w:sz w:val="16"/>
                <w:szCs w:val="16"/>
                <w:lang w:val="es-ES_tradnl"/>
              </w:rPr>
            </w:pPr>
          </w:p>
          <w:p w14:paraId="2CFA49C1"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1 Técnico especializado</w:t>
            </w:r>
          </w:p>
          <w:p w14:paraId="18EC2DA8" w14:textId="77777777" w:rsidR="00AC1EB0" w:rsidRPr="00252AB5" w:rsidRDefault="00AC1EB0" w:rsidP="00AC1EB0">
            <w:pPr>
              <w:rPr>
                <w:rFonts w:ascii="Arial" w:hAnsi="Arial" w:cs="Arial"/>
                <w:sz w:val="16"/>
                <w:szCs w:val="16"/>
                <w:lang w:val="es-ES_tradnl"/>
              </w:rPr>
            </w:pPr>
          </w:p>
          <w:p w14:paraId="37A056E1"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1 Auxiliar administrativo</w:t>
            </w:r>
          </w:p>
          <w:p w14:paraId="1D31CF35" w14:textId="77777777" w:rsidR="00AC1EB0" w:rsidRPr="00252AB5" w:rsidRDefault="00AC1EB0" w:rsidP="00AC1EB0">
            <w:pPr>
              <w:rPr>
                <w:rFonts w:ascii="Arial" w:hAnsi="Arial" w:cs="Arial"/>
                <w:sz w:val="16"/>
                <w:szCs w:val="16"/>
                <w:lang w:val="es-ES_tradnl"/>
              </w:rPr>
            </w:pPr>
          </w:p>
          <w:p w14:paraId="1AE6D316"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1 Oficial</w:t>
            </w:r>
          </w:p>
          <w:p w14:paraId="243CBAA0"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1 Sub Oficial</w:t>
            </w:r>
          </w:p>
          <w:p w14:paraId="48D0587A"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 xml:space="preserve">66 Bomberos </w:t>
            </w:r>
          </w:p>
          <w:p w14:paraId="7BDF1DAD"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 xml:space="preserve">2 Paramédicos </w:t>
            </w:r>
          </w:p>
          <w:p w14:paraId="3982827D" w14:textId="23C82030"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 xml:space="preserve">1 </w:t>
            </w:r>
            <w:r w:rsidR="00A85163">
              <w:rPr>
                <w:rFonts w:ascii="Arial" w:hAnsi="Arial" w:cs="Arial"/>
                <w:sz w:val="16"/>
                <w:szCs w:val="16"/>
                <w:lang w:val="es-ES_tradnl"/>
              </w:rPr>
              <w:t>Secretaría</w:t>
            </w:r>
            <w:r w:rsidRPr="00252AB5">
              <w:rPr>
                <w:rFonts w:ascii="Arial" w:hAnsi="Arial" w:cs="Arial"/>
                <w:sz w:val="16"/>
                <w:szCs w:val="16"/>
                <w:lang w:val="es-ES_tradnl"/>
              </w:rPr>
              <w:t xml:space="preserve"> </w:t>
            </w:r>
          </w:p>
        </w:tc>
        <w:tc>
          <w:tcPr>
            <w:tcW w:w="0" w:type="auto"/>
            <w:tcBorders>
              <w:top w:val="single" w:sz="4" w:space="0" w:color="948A54" w:themeColor="background2" w:themeShade="80"/>
              <w:bottom w:val="single" w:sz="4" w:space="0" w:color="948A54" w:themeColor="background2" w:themeShade="80"/>
            </w:tcBorders>
            <w:shd w:val="clear" w:color="auto" w:fill="auto"/>
          </w:tcPr>
          <w:p w14:paraId="5ED4CD00"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1 Director</w:t>
            </w:r>
          </w:p>
        </w:tc>
        <w:tc>
          <w:tcPr>
            <w:tcW w:w="0" w:type="auto"/>
            <w:tcBorders>
              <w:top w:val="single" w:sz="4" w:space="0" w:color="948A54" w:themeColor="background2" w:themeShade="80"/>
              <w:bottom w:val="single" w:sz="4" w:space="0" w:color="948A54" w:themeColor="background2" w:themeShade="80"/>
            </w:tcBorders>
            <w:shd w:val="clear" w:color="auto" w:fill="auto"/>
          </w:tcPr>
          <w:p w14:paraId="24C95FCE"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1 Director</w:t>
            </w:r>
          </w:p>
          <w:p w14:paraId="5C6D1D67"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 xml:space="preserve">1 Subdirector </w:t>
            </w:r>
          </w:p>
          <w:p w14:paraId="610DE1C4"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2 Coordinadores</w:t>
            </w:r>
          </w:p>
          <w:p w14:paraId="6C9B04E0" w14:textId="77777777" w:rsidR="00AC1EB0" w:rsidRPr="00252AB5" w:rsidRDefault="00AC1EB0" w:rsidP="00AC1EB0">
            <w:pPr>
              <w:rPr>
                <w:rFonts w:ascii="Arial" w:hAnsi="Arial" w:cs="Arial"/>
                <w:sz w:val="16"/>
                <w:szCs w:val="16"/>
                <w:lang w:val="es-ES_tradnl"/>
              </w:rPr>
            </w:pPr>
          </w:p>
          <w:p w14:paraId="1216FC11" w14:textId="77777777" w:rsidR="00AC1EB0" w:rsidRPr="00252AB5" w:rsidRDefault="00AC1EB0" w:rsidP="00AC1EB0">
            <w:pPr>
              <w:rPr>
                <w:rFonts w:ascii="Arial" w:hAnsi="Arial" w:cs="Arial"/>
                <w:sz w:val="16"/>
                <w:szCs w:val="16"/>
                <w:lang w:val="es-ES_tradnl"/>
              </w:rPr>
            </w:pPr>
          </w:p>
          <w:p w14:paraId="16D0C0DD" w14:textId="77777777" w:rsidR="00AC1EB0" w:rsidRPr="00252AB5" w:rsidRDefault="00AC1EB0" w:rsidP="00AC1EB0">
            <w:pPr>
              <w:rPr>
                <w:rFonts w:ascii="Arial" w:hAnsi="Arial" w:cs="Arial"/>
                <w:sz w:val="16"/>
                <w:szCs w:val="16"/>
                <w:lang w:val="es-ES_tradnl"/>
              </w:rPr>
            </w:pPr>
          </w:p>
          <w:p w14:paraId="6183A9F6" w14:textId="77777777" w:rsidR="00AC1EB0" w:rsidRPr="00252AB5" w:rsidRDefault="00AC1EB0" w:rsidP="00AC1EB0">
            <w:pPr>
              <w:rPr>
                <w:rFonts w:ascii="Arial" w:hAnsi="Arial" w:cs="Arial"/>
                <w:b/>
                <w:sz w:val="16"/>
                <w:szCs w:val="16"/>
                <w:lang w:val="es-ES_tradnl"/>
              </w:rPr>
            </w:pPr>
          </w:p>
          <w:p w14:paraId="131C2DBE"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12 Guardavidas</w:t>
            </w:r>
          </w:p>
          <w:p w14:paraId="3B1390AA"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1 Auxiliar administrativo</w:t>
            </w:r>
          </w:p>
          <w:p w14:paraId="78A19DE6" w14:textId="77777777" w:rsidR="00AC1EB0" w:rsidRPr="00252AB5" w:rsidRDefault="00AC1EB0" w:rsidP="00AC1EB0">
            <w:pPr>
              <w:rPr>
                <w:rFonts w:ascii="Arial" w:hAnsi="Arial" w:cs="Arial"/>
                <w:sz w:val="16"/>
                <w:szCs w:val="16"/>
                <w:lang w:val="es-ES_tradnl"/>
              </w:rPr>
            </w:pPr>
            <w:r w:rsidRPr="00252AB5">
              <w:rPr>
                <w:rFonts w:ascii="Arial" w:hAnsi="Arial" w:cs="Arial"/>
                <w:sz w:val="16"/>
                <w:szCs w:val="16"/>
                <w:lang w:val="es-ES_tradnl"/>
              </w:rPr>
              <w:t>1 Auxiliar</w:t>
            </w:r>
          </w:p>
          <w:p w14:paraId="6B338015" w14:textId="77777777" w:rsidR="00AC1EB0" w:rsidRPr="00252AB5" w:rsidRDefault="00AC1EB0" w:rsidP="00AC1EB0">
            <w:pPr>
              <w:rPr>
                <w:rFonts w:ascii="Arial" w:hAnsi="Arial" w:cs="Arial"/>
                <w:b/>
                <w:sz w:val="16"/>
                <w:szCs w:val="16"/>
                <w:lang w:val="es-ES_tradnl"/>
              </w:rPr>
            </w:pPr>
            <w:r w:rsidRPr="00252AB5">
              <w:rPr>
                <w:rFonts w:ascii="Arial" w:hAnsi="Arial" w:cs="Arial"/>
                <w:b/>
                <w:sz w:val="16"/>
                <w:szCs w:val="16"/>
                <w:lang w:val="es-ES_tradnl"/>
              </w:rPr>
              <w:t>2 Inspectores</w:t>
            </w:r>
          </w:p>
        </w:tc>
        <w:tc>
          <w:tcPr>
            <w:tcW w:w="0" w:type="auto"/>
            <w:tcBorders>
              <w:top w:val="single" w:sz="4" w:space="0" w:color="948A54" w:themeColor="background2" w:themeShade="80"/>
              <w:bottom w:val="single" w:sz="4" w:space="0" w:color="948A54" w:themeColor="background2" w:themeShade="80"/>
            </w:tcBorders>
            <w:shd w:val="clear" w:color="auto" w:fill="auto"/>
          </w:tcPr>
          <w:p w14:paraId="31C58577" w14:textId="77777777" w:rsidR="00AC1EB0" w:rsidRPr="00252AB5" w:rsidRDefault="00AC1EB0" w:rsidP="00AC1EB0">
            <w:pPr>
              <w:ind w:left="32"/>
              <w:rPr>
                <w:rFonts w:ascii="Arial" w:hAnsi="Arial" w:cs="Arial"/>
                <w:b/>
                <w:sz w:val="16"/>
                <w:szCs w:val="16"/>
                <w:lang w:val="es-ES_tradnl"/>
              </w:rPr>
            </w:pPr>
            <w:r w:rsidRPr="00252AB5">
              <w:rPr>
                <w:rFonts w:ascii="Arial" w:hAnsi="Arial" w:cs="Arial"/>
                <w:b/>
                <w:sz w:val="16"/>
                <w:szCs w:val="16"/>
                <w:lang w:val="es-ES_tradnl"/>
              </w:rPr>
              <w:t>1 Director</w:t>
            </w:r>
          </w:p>
          <w:p w14:paraId="019DE600" w14:textId="77777777"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2 Subdirectores</w:t>
            </w:r>
          </w:p>
          <w:p w14:paraId="218D3138" w14:textId="77777777"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1 Coordinador</w:t>
            </w:r>
          </w:p>
          <w:p w14:paraId="40A5F30F" w14:textId="77777777"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3 Jefe de Depto.</w:t>
            </w:r>
          </w:p>
          <w:p w14:paraId="396A50E4" w14:textId="77777777"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1 Jefe de Área</w:t>
            </w:r>
          </w:p>
          <w:p w14:paraId="3EAE1318" w14:textId="77777777" w:rsidR="00AC1EB0" w:rsidRPr="00252AB5" w:rsidRDefault="00AC1EB0" w:rsidP="00AC1EB0">
            <w:pPr>
              <w:ind w:left="32"/>
              <w:rPr>
                <w:rFonts w:ascii="Arial" w:hAnsi="Arial" w:cs="Arial"/>
                <w:sz w:val="16"/>
                <w:szCs w:val="16"/>
                <w:lang w:val="es-ES_tradnl"/>
              </w:rPr>
            </w:pPr>
          </w:p>
          <w:p w14:paraId="371F5882" w14:textId="77777777" w:rsidR="00AC1EB0" w:rsidRPr="00252AB5" w:rsidRDefault="00AC1EB0" w:rsidP="00AC1EB0">
            <w:pPr>
              <w:ind w:left="32"/>
              <w:rPr>
                <w:rFonts w:ascii="Arial" w:hAnsi="Arial" w:cs="Arial"/>
                <w:b/>
                <w:sz w:val="16"/>
                <w:szCs w:val="16"/>
                <w:lang w:val="es-ES_tradnl"/>
              </w:rPr>
            </w:pPr>
          </w:p>
          <w:p w14:paraId="4893566E" w14:textId="77777777" w:rsidR="00AC1EB0" w:rsidRPr="00252AB5" w:rsidRDefault="00AC1EB0" w:rsidP="00AC1EB0">
            <w:pPr>
              <w:ind w:left="32"/>
              <w:rPr>
                <w:rFonts w:ascii="Arial" w:hAnsi="Arial" w:cs="Arial"/>
                <w:b/>
                <w:sz w:val="16"/>
                <w:szCs w:val="16"/>
                <w:lang w:val="es-ES_tradnl"/>
              </w:rPr>
            </w:pPr>
            <w:r w:rsidRPr="00252AB5">
              <w:rPr>
                <w:rFonts w:ascii="Arial" w:hAnsi="Arial" w:cs="Arial"/>
                <w:b/>
                <w:sz w:val="16"/>
                <w:szCs w:val="16"/>
                <w:lang w:val="es-ES_tradnl"/>
              </w:rPr>
              <w:t>6 Guardavidas</w:t>
            </w:r>
          </w:p>
          <w:p w14:paraId="5767A6AE" w14:textId="77777777"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7 Auxiliar administrativo</w:t>
            </w:r>
          </w:p>
          <w:p w14:paraId="3E72508E" w14:textId="77777777"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11 Auxiliares</w:t>
            </w:r>
          </w:p>
          <w:p w14:paraId="42892E47" w14:textId="77777777" w:rsidR="00AC1EB0" w:rsidRPr="00252AB5" w:rsidRDefault="00AC1EB0" w:rsidP="00AC1EB0">
            <w:pPr>
              <w:ind w:left="32"/>
              <w:rPr>
                <w:rFonts w:ascii="Arial" w:hAnsi="Arial" w:cs="Arial"/>
                <w:b/>
                <w:sz w:val="16"/>
                <w:szCs w:val="16"/>
                <w:lang w:val="es-ES_tradnl"/>
              </w:rPr>
            </w:pPr>
            <w:r w:rsidRPr="00252AB5">
              <w:rPr>
                <w:rFonts w:ascii="Arial" w:hAnsi="Arial" w:cs="Arial"/>
                <w:b/>
                <w:sz w:val="16"/>
                <w:szCs w:val="16"/>
                <w:lang w:val="es-ES_tradnl"/>
              </w:rPr>
              <w:t>14 Inspectores</w:t>
            </w:r>
          </w:p>
          <w:p w14:paraId="23C139B4" w14:textId="77777777"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1 Operador</w:t>
            </w:r>
          </w:p>
          <w:p w14:paraId="46CF750C" w14:textId="77777777"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1 Especializado</w:t>
            </w:r>
          </w:p>
          <w:p w14:paraId="1FCA3237" w14:textId="20CE6AF8" w:rsidR="00AC1EB0" w:rsidRPr="00252AB5" w:rsidRDefault="00AC1EB0" w:rsidP="00AC1EB0">
            <w:pPr>
              <w:ind w:left="32"/>
              <w:rPr>
                <w:rFonts w:ascii="Arial" w:hAnsi="Arial" w:cs="Arial"/>
                <w:sz w:val="16"/>
                <w:szCs w:val="16"/>
                <w:lang w:val="es-ES_tradnl"/>
              </w:rPr>
            </w:pPr>
            <w:r w:rsidRPr="00252AB5">
              <w:rPr>
                <w:rFonts w:ascii="Arial" w:hAnsi="Arial" w:cs="Arial"/>
                <w:sz w:val="16"/>
                <w:szCs w:val="16"/>
                <w:lang w:val="es-ES_tradnl"/>
              </w:rPr>
              <w:t xml:space="preserve">2 </w:t>
            </w:r>
            <w:r w:rsidR="00A85163">
              <w:rPr>
                <w:rFonts w:ascii="Arial" w:hAnsi="Arial" w:cs="Arial"/>
                <w:sz w:val="16"/>
                <w:szCs w:val="16"/>
                <w:lang w:val="es-ES_tradnl"/>
              </w:rPr>
              <w:t>Secretaría</w:t>
            </w:r>
            <w:r w:rsidRPr="00252AB5">
              <w:rPr>
                <w:rFonts w:ascii="Arial" w:hAnsi="Arial" w:cs="Arial"/>
                <w:sz w:val="16"/>
                <w:szCs w:val="16"/>
                <w:lang w:val="es-ES_tradnl"/>
              </w:rPr>
              <w:t>s</w:t>
            </w:r>
          </w:p>
        </w:tc>
      </w:tr>
      <w:tr w:rsidR="00AC1EB0" w:rsidRPr="00252AB5" w14:paraId="005F7F95" w14:textId="77777777" w:rsidTr="00AC1EB0">
        <w:trPr>
          <w:trHeight w:val="244"/>
          <w:jc w:val="center"/>
        </w:trPr>
        <w:tc>
          <w:tcPr>
            <w:tcW w:w="0" w:type="auto"/>
            <w:gridSpan w:val="3"/>
            <w:tcBorders>
              <w:top w:val="single" w:sz="4" w:space="0" w:color="948A54" w:themeColor="background2" w:themeShade="80"/>
              <w:bottom w:val="single" w:sz="4" w:space="0" w:color="948A54" w:themeColor="background2" w:themeShade="80"/>
            </w:tcBorders>
            <w:shd w:val="clear" w:color="auto" w:fill="DBE5F1" w:themeFill="accent1" w:themeFillTint="33"/>
            <w:vAlign w:val="center"/>
          </w:tcPr>
          <w:p w14:paraId="1AF9C8D9" w14:textId="77777777" w:rsidR="00AC1EB0" w:rsidRPr="00252AB5" w:rsidRDefault="00AC1EB0" w:rsidP="00AC1EB0">
            <w:pPr>
              <w:jc w:val="center"/>
              <w:rPr>
                <w:rFonts w:ascii="Arial" w:hAnsi="Arial" w:cs="Arial"/>
                <w:b/>
                <w:sz w:val="16"/>
                <w:szCs w:val="16"/>
                <w:lang w:val="es-ES_tradnl"/>
              </w:rPr>
            </w:pPr>
            <w:r w:rsidRPr="00252AB5">
              <w:rPr>
                <w:rFonts w:ascii="Arial" w:hAnsi="Arial" w:cs="Arial"/>
                <w:b/>
                <w:sz w:val="16"/>
                <w:szCs w:val="16"/>
                <w:lang w:val="es-ES_tradnl"/>
              </w:rPr>
              <w:t>Total de personal</w:t>
            </w:r>
          </w:p>
        </w:tc>
        <w:tc>
          <w:tcPr>
            <w:tcW w:w="0" w:type="auto"/>
            <w:gridSpan w:val="2"/>
            <w:tcBorders>
              <w:top w:val="single" w:sz="4" w:space="0" w:color="948A54" w:themeColor="background2" w:themeShade="80"/>
              <w:bottom w:val="single" w:sz="4" w:space="0" w:color="948A54" w:themeColor="background2" w:themeShade="80"/>
            </w:tcBorders>
            <w:shd w:val="clear" w:color="auto" w:fill="DBE5F1" w:themeFill="accent1" w:themeFillTint="33"/>
            <w:vAlign w:val="center"/>
          </w:tcPr>
          <w:p w14:paraId="7B9AE566" w14:textId="77777777" w:rsidR="00AC1EB0" w:rsidRPr="00252AB5" w:rsidRDefault="00AC1EB0" w:rsidP="00AC1EB0">
            <w:pPr>
              <w:jc w:val="center"/>
              <w:rPr>
                <w:rFonts w:ascii="Arial" w:hAnsi="Arial" w:cs="Arial"/>
                <w:b/>
                <w:sz w:val="16"/>
                <w:szCs w:val="16"/>
                <w:lang w:val="es-ES_tradnl"/>
              </w:rPr>
            </w:pPr>
            <w:r w:rsidRPr="00252AB5">
              <w:rPr>
                <w:rFonts w:ascii="Arial" w:hAnsi="Arial" w:cs="Arial"/>
                <w:b/>
                <w:sz w:val="16"/>
                <w:szCs w:val="16"/>
                <w:lang w:val="es-ES_tradnl"/>
              </w:rPr>
              <w:t>152</w:t>
            </w:r>
          </w:p>
        </w:tc>
      </w:tr>
      <w:tr w:rsidR="00AC1EB0" w:rsidRPr="00252AB5" w14:paraId="34D962AD" w14:textId="77777777" w:rsidTr="00AC1EB0">
        <w:trPr>
          <w:trHeight w:val="244"/>
          <w:jc w:val="center"/>
        </w:trPr>
        <w:tc>
          <w:tcPr>
            <w:tcW w:w="0" w:type="auto"/>
            <w:gridSpan w:val="5"/>
            <w:tcBorders>
              <w:top w:val="single" w:sz="4" w:space="0" w:color="948A54" w:themeColor="background2" w:themeShade="80"/>
            </w:tcBorders>
            <w:shd w:val="clear" w:color="auto" w:fill="auto"/>
          </w:tcPr>
          <w:p w14:paraId="6AAE1E9D" w14:textId="77777777" w:rsidR="00AC1EB0" w:rsidRPr="00252AB5" w:rsidRDefault="00AC1EB0" w:rsidP="00AC1EB0">
            <w:pPr>
              <w:jc w:val="both"/>
              <w:rPr>
                <w:rFonts w:ascii="Arial" w:hAnsi="Arial" w:cs="Arial"/>
                <w:sz w:val="14"/>
                <w:szCs w:val="14"/>
                <w:lang w:val="es-ES_tradnl"/>
              </w:rPr>
            </w:pPr>
            <w:r w:rsidRPr="00252AB5">
              <w:rPr>
                <w:rFonts w:ascii="Arial" w:hAnsi="Arial" w:cs="Arial"/>
                <w:b/>
                <w:sz w:val="14"/>
                <w:szCs w:val="14"/>
                <w:lang w:val="es-ES_tradnl"/>
              </w:rPr>
              <w:t>Fuente:</w:t>
            </w:r>
            <w:r w:rsidRPr="00252AB5">
              <w:rPr>
                <w:rFonts w:ascii="Arial" w:hAnsi="Arial" w:cs="Arial"/>
                <w:sz w:val="14"/>
                <w:szCs w:val="14"/>
                <w:lang w:val="es-ES_tradnl"/>
              </w:rPr>
              <w:t xml:space="preserve"> Elaborado por la ASEQROO con información proporcionada por la Secretaría de Protección Civil, Prevención de Riesgos y Bomberos del Ayuntamiento del Municipio de Solidaridad.</w:t>
            </w:r>
          </w:p>
        </w:tc>
      </w:tr>
    </w:tbl>
    <w:p w14:paraId="12AB4F75" w14:textId="77777777" w:rsidR="00AC1EB0" w:rsidRPr="00252AB5" w:rsidRDefault="00AC1EB0" w:rsidP="00AC1EB0">
      <w:pPr>
        <w:spacing w:before="240"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Seguidamente, se procedió a corroborar que la Secretaría de Protección Civil, Prevención de Riesgos y Bomberos del Ayuntamiento haya implementado durante el ejercicio 2021, capacitación en materia de Protección Civil. Al respecto, se proporcionaron constancias, certificados y diplomas de participación de las capacitaciones y cursos tomados por el personal de dicha Secretaría, mismos que fueron analizadas en conjunto con la plantilla del personal remitida, a fin de corroborar la capacitación proporcionada durante el ejercicio fiscal 2021 y que se presenta a continuación:</w:t>
      </w:r>
    </w:p>
    <w:p w14:paraId="5113EF5B" w14:textId="0EB10E4B" w:rsidR="00AC1EB0" w:rsidRPr="00977668" w:rsidRDefault="00AC1EB0" w:rsidP="00252AB5">
      <w:pPr>
        <w:spacing w:after="0" w:line="259" w:lineRule="auto"/>
        <w:jc w:val="center"/>
        <w:rPr>
          <w:rFonts w:ascii="Arial" w:eastAsiaTheme="minorHAnsi" w:hAnsi="Arial" w:cs="Arial"/>
          <w:b/>
          <w:sz w:val="20"/>
          <w:szCs w:val="20"/>
          <w:lang w:eastAsia="en-US"/>
        </w:rPr>
      </w:pPr>
      <w:r w:rsidRPr="00977668">
        <w:rPr>
          <w:rFonts w:ascii="Arial" w:eastAsiaTheme="minorHAnsi" w:hAnsi="Arial" w:cs="Arial"/>
          <w:b/>
          <w:sz w:val="20"/>
          <w:szCs w:val="20"/>
          <w:lang w:eastAsia="en-US"/>
        </w:rPr>
        <w:t xml:space="preserve">Tabla </w:t>
      </w:r>
      <w:r w:rsidR="00F3763D">
        <w:rPr>
          <w:rFonts w:ascii="Arial" w:eastAsiaTheme="minorHAnsi" w:hAnsi="Arial" w:cs="Arial"/>
          <w:b/>
          <w:sz w:val="20"/>
          <w:szCs w:val="20"/>
          <w:lang w:eastAsia="en-US"/>
        </w:rPr>
        <w:t>10</w:t>
      </w:r>
      <w:r w:rsidRPr="00977668">
        <w:rPr>
          <w:rFonts w:ascii="Arial" w:eastAsiaTheme="minorHAnsi" w:hAnsi="Arial" w:cs="Arial"/>
          <w:b/>
          <w:sz w:val="20"/>
          <w:szCs w:val="20"/>
          <w:lang w:eastAsia="en-US"/>
        </w:rPr>
        <w:t>. Relación de evidencia presentada por cursos de capacitación en 2021.</w:t>
      </w:r>
    </w:p>
    <w:p w14:paraId="04D24436" w14:textId="77777777" w:rsidR="00AC1EB0" w:rsidRPr="00977668" w:rsidRDefault="00AC1EB0" w:rsidP="00252AB5">
      <w:pPr>
        <w:spacing w:after="0" w:line="259" w:lineRule="auto"/>
        <w:jc w:val="center"/>
        <w:rPr>
          <w:rFonts w:ascii="Arial" w:eastAsiaTheme="minorHAnsi" w:hAnsi="Arial" w:cs="Arial"/>
          <w:sz w:val="10"/>
          <w:szCs w:val="18"/>
          <w:lang w:eastAsia="en-US"/>
        </w:rPr>
      </w:pPr>
    </w:p>
    <w:tbl>
      <w:tblPr>
        <w:tblStyle w:val="Tablaconcuadrcula15"/>
        <w:tblW w:w="8931" w:type="dxa"/>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ayout w:type="fixed"/>
        <w:tblLook w:val="04A0" w:firstRow="1" w:lastRow="0" w:firstColumn="1" w:lastColumn="0" w:noHBand="0" w:noVBand="1"/>
      </w:tblPr>
      <w:tblGrid>
        <w:gridCol w:w="2694"/>
        <w:gridCol w:w="1417"/>
        <w:gridCol w:w="4820"/>
      </w:tblGrid>
      <w:tr w:rsidR="00AC1EB0" w:rsidRPr="00252AB5" w14:paraId="23E9D5E9" w14:textId="77777777" w:rsidTr="00AC1EB0">
        <w:trPr>
          <w:jc w:val="center"/>
        </w:trPr>
        <w:tc>
          <w:tcPr>
            <w:tcW w:w="2694" w:type="dxa"/>
            <w:tcBorders>
              <w:top w:val="single" w:sz="4" w:space="0" w:color="auto"/>
              <w:bottom w:val="single" w:sz="4" w:space="0" w:color="auto"/>
            </w:tcBorders>
            <w:shd w:val="clear" w:color="auto" w:fill="DBE5F1" w:themeFill="accent1" w:themeFillTint="33"/>
            <w:vAlign w:val="center"/>
          </w:tcPr>
          <w:p w14:paraId="118F9068" w14:textId="77777777" w:rsidR="00AC1EB0" w:rsidRPr="00252AB5" w:rsidRDefault="00AC1EB0" w:rsidP="00AC1EB0">
            <w:pPr>
              <w:jc w:val="center"/>
              <w:rPr>
                <w:rFonts w:ascii="Arial" w:hAnsi="Arial" w:cs="Arial"/>
                <w:b/>
                <w:sz w:val="16"/>
                <w:szCs w:val="16"/>
              </w:rPr>
            </w:pPr>
            <w:r w:rsidRPr="00252AB5">
              <w:rPr>
                <w:rFonts w:ascii="Arial" w:hAnsi="Arial" w:cs="Arial"/>
                <w:b/>
                <w:sz w:val="16"/>
                <w:szCs w:val="16"/>
              </w:rPr>
              <w:t>Nombre del Curso</w:t>
            </w:r>
          </w:p>
        </w:tc>
        <w:tc>
          <w:tcPr>
            <w:tcW w:w="1417" w:type="dxa"/>
            <w:tcBorders>
              <w:top w:val="single" w:sz="4" w:space="0" w:color="auto"/>
              <w:bottom w:val="single" w:sz="4" w:space="0" w:color="auto"/>
            </w:tcBorders>
            <w:shd w:val="clear" w:color="auto" w:fill="DBE5F1" w:themeFill="accent1" w:themeFillTint="33"/>
          </w:tcPr>
          <w:p w14:paraId="4BA38F84" w14:textId="77777777" w:rsidR="00AC1EB0" w:rsidRPr="00252AB5" w:rsidRDefault="00AC1EB0" w:rsidP="00AC1EB0">
            <w:pPr>
              <w:jc w:val="center"/>
              <w:rPr>
                <w:rFonts w:ascii="Arial" w:hAnsi="Arial" w:cs="Arial"/>
                <w:b/>
                <w:sz w:val="16"/>
                <w:szCs w:val="16"/>
              </w:rPr>
            </w:pPr>
            <w:r w:rsidRPr="00252AB5">
              <w:rPr>
                <w:rFonts w:ascii="Arial" w:hAnsi="Arial" w:cs="Arial"/>
                <w:b/>
                <w:sz w:val="16"/>
                <w:szCs w:val="16"/>
              </w:rPr>
              <w:t>Número de Participantes</w:t>
            </w:r>
          </w:p>
        </w:tc>
        <w:tc>
          <w:tcPr>
            <w:tcW w:w="4820" w:type="dxa"/>
            <w:tcBorders>
              <w:top w:val="single" w:sz="4" w:space="0" w:color="auto"/>
              <w:bottom w:val="single" w:sz="4" w:space="0" w:color="auto"/>
            </w:tcBorders>
            <w:shd w:val="clear" w:color="auto" w:fill="DBE5F1" w:themeFill="accent1" w:themeFillTint="33"/>
            <w:vAlign w:val="center"/>
          </w:tcPr>
          <w:p w14:paraId="5CC59B76" w14:textId="77777777" w:rsidR="00AC1EB0" w:rsidRPr="00252AB5" w:rsidRDefault="00AC1EB0" w:rsidP="00AC1EB0">
            <w:pPr>
              <w:jc w:val="center"/>
              <w:rPr>
                <w:rFonts w:ascii="Arial" w:hAnsi="Arial" w:cs="Arial"/>
                <w:b/>
                <w:sz w:val="16"/>
                <w:szCs w:val="16"/>
              </w:rPr>
            </w:pPr>
            <w:r w:rsidRPr="00252AB5">
              <w:rPr>
                <w:rFonts w:ascii="Arial" w:hAnsi="Arial" w:cs="Arial"/>
                <w:b/>
                <w:sz w:val="16"/>
                <w:szCs w:val="16"/>
              </w:rPr>
              <w:t>Evidencia</w:t>
            </w:r>
          </w:p>
        </w:tc>
      </w:tr>
      <w:tr w:rsidR="00AC1EB0" w:rsidRPr="00252AB5" w14:paraId="1FB14DD2" w14:textId="77777777" w:rsidTr="00AC1EB0">
        <w:trPr>
          <w:jc w:val="center"/>
        </w:trPr>
        <w:tc>
          <w:tcPr>
            <w:tcW w:w="2694" w:type="dxa"/>
            <w:tcBorders>
              <w:top w:val="single" w:sz="4" w:space="0" w:color="auto"/>
              <w:bottom w:val="single" w:sz="4" w:space="0" w:color="948A54" w:themeColor="background2" w:themeShade="80"/>
            </w:tcBorders>
            <w:shd w:val="clear" w:color="auto" w:fill="FFFFFF" w:themeFill="background1"/>
          </w:tcPr>
          <w:p w14:paraId="5CC00F87"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Rescate vertical/ Rescate en espacios confinados</w:t>
            </w:r>
          </w:p>
          <w:p w14:paraId="4F209D9C" w14:textId="77777777" w:rsidR="00AC1EB0" w:rsidRPr="00252AB5" w:rsidRDefault="00AC1EB0" w:rsidP="00AC1EB0">
            <w:pPr>
              <w:jc w:val="both"/>
              <w:rPr>
                <w:rFonts w:ascii="Arial" w:hAnsi="Arial" w:cs="Arial"/>
                <w:sz w:val="16"/>
                <w:szCs w:val="16"/>
              </w:rPr>
            </w:pPr>
          </w:p>
        </w:tc>
        <w:tc>
          <w:tcPr>
            <w:tcW w:w="1417" w:type="dxa"/>
            <w:tcBorders>
              <w:top w:val="single" w:sz="4" w:space="0" w:color="auto"/>
              <w:bottom w:val="single" w:sz="4" w:space="0" w:color="948A54" w:themeColor="background2" w:themeShade="80"/>
            </w:tcBorders>
            <w:shd w:val="clear" w:color="auto" w:fill="FFFFFF" w:themeFill="background1"/>
          </w:tcPr>
          <w:p w14:paraId="314B5545"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1</w:t>
            </w:r>
          </w:p>
        </w:tc>
        <w:tc>
          <w:tcPr>
            <w:tcW w:w="4820" w:type="dxa"/>
            <w:tcBorders>
              <w:top w:val="single" w:sz="4" w:space="0" w:color="auto"/>
              <w:bottom w:val="single" w:sz="4" w:space="0" w:color="948A54" w:themeColor="background2" w:themeShade="80"/>
            </w:tcBorders>
            <w:shd w:val="clear" w:color="auto" w:fill="FFFFFF" w:themeFill="background1"/>
          </w:tcPr>
          <w:p w14:paraId="32130B9D"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Constancia de participación en el curso de Rescate en Espacios confinados, impartido por la Academia Latinoamericana y del Caribe para cuerpos de emergencia, impartido del 8 al 12 de noviembre de 2021.</w:t>
            </w:r>
          </w:p>
        </w:tc>
      </w:tr>
      <w:tr w:rsidR="00AC1EB0" w:rsidRPr="00252AB5" w14:paraId="0C4BF4A6" w14:textId="77777777" w:rsidTr="00AC1EB0">
        <w:trPr>
          <w:jc w:val="center"/>
        </w:trPr>
        <w:tc>
          <w:tcPr>
            <w:tcW w:w="2694" w:type="dxa"/>
            <w:tcBorders>
              <w:top w:val="single" w:sz="4" w:space="0" w:color="948A54" w:themeColor="background2" w:themeShade="80"/>
              <w:bottom w:val="single" w:sz="4" w:space="0" w:color="948A54" w:themeColor="background2" w:themeShade="80"/>
            </w:tcBorders>
          </w:tcPr>
          <w:p w14:paraId="70032536"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Guardavidas nivel básico</w:t>
            </w:r>
          </w:p>
        </w:tc>
        <w:tc>
          <w:tcPr>
            <w:tcW w:w="1417" w:type="dxa"/>
            <w:tcBorders>
              <w:top w:val="single" w:sz="4" w:space="0" w:color="948A54" w:themeColor="background2" w:themeShade="80"/>
              <w:bottom w:val="single" w:sz="4" w:space="0" w:color="948A54" w:themeColor="background2" w:themeShade="80"/>
            </w:tcBorders>
          </w:tcPr>
          <w:p w14:paraId="43B78419"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17</w:t>
            </w:r>
          </w:p>
        </w:tc>
        <w:tc>
          <w:tcPr>
            <w:tcW w:w="4820" w:type="dxa"/>
            <w:tcBorders>
              <w:top w:val="single" w:sz="4" w:space="0" w:color="948A54" w:themeColor="background2" w:themeShade="80"/>
              <w:bottom w:val="single" w:sz="4" w:space="0" w:color="948A54" w:themeColor="background2" w:themeShade="80"/>
            </w:tcBorders>
          </w:tcPr>
          <w:p w14:paraId="72539A1B"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Constancias de participación en el curso de Guardavidas nivel básico impartido por SEAR consultores, el 14 de diciembre de 2021.</w:t>
            </w:r>
          </w:p>
        </w:tc>
      </w:tr>
      <w:tr w:rsidR="00AC1EB0" w:rsidRPr="00252AB5" w14:paraId="11815B6E" w14:textId="77777777" w:rsidTr="00AC1EB0">
        <w:trPr>
          <w:jc w:val="center"/>
        </w:trPr>
        <w:tc>
          <w:tcPr>
            <w:tcW w:w="2694" w:type="dxa"/>
            <w:tcBorders>
              <w:top w:val="single" w:sz="4" w:space="0" w:color="948A54" w:themeColor="background2" w:themeShade="80"/>
              <w:bottom w:val="single" w:sz="4" w:space="0" w:color="948A54" w:themeColor="background2" w:themeShade="80"/>
            </w:tcBorders>
          </w:tcPr>
          <w:p w14:paraId="58F53B13"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 xml:space="preserve">Inducción virtual para funcionarios municipales de Protección Civil </w:t>
            </w:r>
          </w:p>
        </w:tc>
        <w:tc>
          <w:tcPr>
            <w:tcW w:w="1417" w:type="dxa"/>
            <w:tcBorders>
              <w:top w:val="single" w:sz="4" w:space="0" w:color="948A54" w:themeColor="background2" w:themeShade="80"/>
              <w:bottom w:val="single" w:sz="4" w:space="0" w:color="948A54" w:themeColor="background2" w:themeShade="80"/>
            </w:tcBorders>
          </w:tcPr>
          <w:p w14:paraId="52E83FA3"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1</w:t>
            </w:r>
          </w:p>
        </w:tc>
        <w:tc>
          <w:tcPr>
            <w:tcW w:w="4820" w:type="dxa"/>
            <w:tcBorders>
              <w:top w:val="single" w:sz="4" w:space="0" w:color="948A54" w:themeColor="background2" w:themeShade="80"/>
              <w:bottom w:val="single" w:sz="4" w:space="0" w:color="948A54" w:themeColor="background2" w:themeShade="80"/>
            </w:tcBorders>
          </w:tcPr>
          <w:p w14:paraId="32DE3418"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 xml:space="preserve">Constancia de asistencia y participación del 15 al 30 de octubre de 2021. </w:t>
            </w:r>
          </w:p>
        </w:tc>
      </w:tr>
      <w:tr w:rsidR="00AC1EB0" w:rsidRPr="00252AB5" w14:paraId="24F63181" w14:textId="77777777" w:rsidTr="00AC1EB0">
        <w:trPr>
          <w:jc w:val="center"/>
        </w:trPr>
        <w:tc>
          <w:tcPr>
            <w:tcW w:w="2694" w:type="dxa"/>
            <w:tcBorders>
              <w:top w:val="single" w:sz="4" w:space="0" w:color="948A54" w:themeColor="background2" w:themeShade="80"/>
              <w:bottom w:val="single" w:sz="4" w:space="0" w:color="948A54" w:themeColor="background2" w:themeShade="80"/>
            </w:tcBorders>
            <w:shd w:val="clear" w:color="auto" w:fill="DBE5F1" w:themeFill="accent1" w:themeFillTint="33"/>
          </w:tcPr>
          <w:p w14:paraId="2A9D5537" w14:textId="77777777" w:rsidR="00AC1EB0" w:rsidRPr="00252AB5" w:rsidRDefault="00AC1EB0" w:rsidP="00AC1EB0">
            <w:pPr>
              <w:jc w:val="right"/>
              <w:rPr>
                <w:rFonts w:ascii="Arial" w:hAnsi="Arial" w:cs="Arial"/>
                <w:b/>
                <w:sz w:val="16"/>
                <w:szCs w:val="16"/>
              </w:rPr>
            </w:pPr>
            <w:r w:rsidRPr="00252AB5">
              <w:rPr>
                <w:rFonts w:ascii="Arial" w:hAnsi="Arial" w:cs="Arial"/>
                <w:b/>
                <w:sz w:val="16"/>
                <w:szCs w:val="16"/>
              </w:rPr>
              <w:t>Total de participantes</w:t>
            </w:r>
          </w:p>
        </w:tc>
        <w:tc>
          <w:tcPr>
            <w:tcW w:w="1417" w:type="dxa"/>
            <w:tcBorders>
              <w:top w:val="single" w:sz="4" w:space="0" w:color="948A54" w:themeColor="background2" w:themeShade="80"/>
              <w:bottom w:val="single" w:sz="4" w:space="0" w:color="948A54" w:themeColor="background2" w:themeShade="80"/>
            </w:tcBorders>
            <w:shd w:val="clear" w:color="auto" w:fill="DBE5F1" w:themeFill="accent1" w:themeFillTint="33"/>
          </w:tcPr>
          <w:p w14:paraId="70DAF90B" w14:textId="77777777" w:rsidR="00AC1EB0" w:rsidRPr="00252AB5" w:rsidRDefault="00AC1EB0" w:rsidP="00AC1EB0">
            <w:pPr>
              <w:jc w:val="center"/>
              <w:rPr>
                <w:rFonts w:ascii="Arial" w:hAnsi="Arial" w:cs="Arial"/>
                <w:b/>
                <w:sz w:val="16"/>
                <w:szCs w:val="16"/>
              </w:rPr>
            </w:pPr>
            <w:r w:rsidRPr="00252AB5">
              <w:rPr>
                <w:rFonts w:ascii="Arial" w:hAnsi="Arial" w:cs="Arial"/>
                <w:b/>
                <w:sz w:val="16"/>
                <w:szCs w:val="16"/>
              </w:rPr>
              <w:t>19</w:t>
            </w:r>
          </w:p>
        </w:tc>
        <w:tc>
          <w:tcPr>
            <w:tcW w:w="4820" w:type="dxa"/>
            <w:tcBorders>
              <w:top w:val="single" w:sz="4" w:space="0" w:color="948A54" w:themeColor="background2" w:themeShade="80"/>
              <w:bottom w:val="single" w:sz="4" w:space="0" w:color="948A54" w:themeColor="background2" w:themeShade="80"/>
            </w:tcBorders>
            <w:shd w:val="clear" w:color="auto" w:fill="DBE5F1" w:themeFill="accent1" w:themeFillTint="33"/>
          </w:tcPr>
          <w:p w14:paraId="1B910193" w14:textId="77777777" w:rsidR="00AC1EB0" w:rsidRPr="00252AB5" w:rsidRDefault="00AC1EB0" w:rsidP="00AC1EB0">
            <w:pPr>
              <w:rPr>
                <w:rFonts w:ascii="Arial" w:hAnsi="Arial" w:cs="Arial"/>
                <w:sz w:val="16"/>
                <w:szCs w:val="16"/>
              </w:rPr>
            </w:pPr>
          </w:p>
        </w:tc>
      </w:tr>
      <w:tr w:rsidR="00AC1EB0" w:rsidRPr="00252AB5" w14:paraId="129EE025" w14:textId="77777777" w:rsidTr="00AC1EB0">
        <w:trPr>
          <w:jc w:val="center"/>
        </w:trPr>
        <w:tc>
          <w:tcPr>
            <w:tcW w:w="8931" w:type="dxa"/>
            <w:gridSpan w:val="3"/>
            <w:tcBorders>
              <w:top w:val="single" w:sz="4" w:space="0" w:color="948A54" w:themeColor="background2" w:themeShade="80"/>
            </w:tcBorders>
          </w:tcPr>
          <w:p w14:paraId="13D5F82F" w14:textId="77777777" w:rsidR="00AC1EB0" w:rsidRPr="00252AB5" w:rsidRDefault="00AC1EB0" w:rsidP="00AC1EB0">
            <w:pPr>
              <w:tabs>
                <w:tab w:val="left" w:pos="2490"/>
              </w:tabs>
              <w:jc w:val="both"/>
              <w:rPr>
                <w:rFonts w:ascii="Arial" w:hAnsi="Arial" w:cs="Arial"/>
                <w:sz w:val="16"/>
                <w:szCs w:val="16"/>
                <w:lang w:val="es-ES_tradnl"/>
              </w:rPr>
            </w:pPr>
            <w:r w:rsidRPr="00252AB5">
              <w:rPr>
                <w:rFonts w:ascii="Arial" w:hAnsi="Arial" w:cs="Arial"/>
                <w:b/>
                <w:sz w:val="14"/>
                <w:szCs w:val="16"/>
                <w:lang w:val="es-ES_tradnl"/>
              </w:rPr>
              <w:t>Fuente:</w:t>
            </w:r>
            <w:r w:rsidRPr="00252AB5">
              <w:rPr>
                <w:rFonts w:ascii="Arial" w:hAnsi="Arial" w:cs="Arial"/>
                <w:sz w:val="14"/>
                <w:szCs w:val="16"/>
                <w:lang w:val="es-ES_tradnl"/>
              </w:rPr>
              <w:t xml:space="preserve"> Elaborado por la ASEQROO con información proporcionada por la Secretaría de Protección Civil, Prevención de Riesgos y Bomberos Ayuntamiento del Municipio de Solidaridad.</w:t>
            </w:r>
          </w:p>
        </w:tc>
      </w:tr>
    </w:tbl>
    <w:p w14:paraId="30590C96" w14:textId="77777777"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De acuerdo a la evidencia presentada, se determinó un bajo porcentaje de personal capacitado (12.5%), durante el ejercicio fiscal 2021, respecto de los 152 que conforman la plantilla, aunado a que, en su mayoría, la capacitación fue enfocada en el tema de Guardavidas nivel básico. De las 19 personas capacitadas, 12 estuvieron asignadas a la Dirección Operativa y 7 a la Dirección Técnica.</w:t>
      </w:r>
    </w:p>
    <w:p w14:paraId="6344AE62" w14:textId="77777777"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Por otro lado, como parte de las acciones implementadas actualmente, también proporcionaron información relacionada a la capacitación realizada en el 2022, misma que se procedió a analizar y que se presenta a continuación:</w:t>
      </w:r>
    </w:p>
    <w:p w14:paraId="5CE2C1E9" w14:textId="1412833A" w:rsidR="00AC1EB0" w:rsidRPr="00977668" w:rsidRDefault="00AC1EB0" w:rsidP="00252AB5">
      <w:pPr>
        <w:spacing w:after="0" w:line="259" w:lineRule="auto"/>
        <w:jc w:val="center"/>
        <w:rPr>
          <w:rFonts w:ascii="Arial" w:eastAsiaTheme="minorHAnsi" w:hAnsi="Arial" w:cs="Arial"/>
          <w:b/>
          <w:sz w:val="20"/>
          <w:szCs w:val="20"/>
          <w:lang w:eastAsia="en-US"/>
        </w:rPr>
      </w:pPr>
      <w:r w:rsidRPr="00977668">
        <w:rPr>
          <w:rFonts w:ascii="Arial" w:eastAsiaTheme="minorHAnsi" w:hAnsi="Arial" w:cs="Arial"/>
          <w:b/>
          <w:sz w:val="20"/>
          <w:szCs w:val="20"/>
          <w:lang w:eastAsia="en-US"/>
        </w:rPr>
        <w:t xml:space="preserve">Tabla </w:t>
      </w:r>
      <w:r>
        <w:rPr>
          <w:rFonts w:ascii="Arial" w:eastAsiaTheme="minorHAnsi" w:hAnsi="Arial" w:cs="Arial"/>
          <w:b/>
          <w:sz w:val="20"/>
          <w:szCs w:val="20"/>
          <w:lang w:eastAsia="en-US"/>
        </w:rPr>
        <w:t>1</w:t>
      </w:r>
      <w:r w:rsidR="00F3763D">
        <w:rPr>
          <w:rFonts w:ascii="Arial" w:eastAsiaTheme="minorHAnsi" w:hAnsi="Arial" w:cs="Arial"/>
          <w:b/>
          <w:sz w:val="20"/>
          <w:szCs w:val="20"/>
          <w:lang w:eastAsia="en-US"/>
        </w:rPr>
        <w:t>1</w:t>
      </w:r>
      <w:r w:rsidRPr="00977668">
        <w:rPr>
          <w:rFonts w:ascii="Arial" w:eastAsiaTheme="minorHAnsi" w:hAnsi="Arial" w:cs="Arial"/>
          <w:b/>
          <w:sz w:val="20"/>
          <w:szCs w:val="20"/>
          <w:lang w:eastAsia="en-US"/>
        </w:rPr>
        <w:t>. Relación de evidencia presentada por cursos de capacitación en 2022.</w:t>
      </w:r>
    </w:p>
    <w:p w14:paraId="0235FF75" w14:textId="77777777" w:rsidR="00AC1EB0" w:rsidRPr="00977668" w:rsidRDefault="00AC1EB0" w:rsidP="00252AB5">
      <w:pPr>
        <w:spacing w:after="0" w:line="259" w:lineRule="auto"/>
        <w:jc w:val="center"/>
        <w:rPr>
          <w:rFonts w:ascii="Arial" w:eastAsiaTheme="minorHAnsi" w:hAnsi="Arial" w:cs="Arial"/>
          <w:sz w:val="10"/>
          <w:szCs w:val="18"/>
          <w:lang w:eastAsia="en-US"/>
        </w:rPr>
      </w:pPr>
    </w:p>
    <w:tbl>
      <w:tblPr>
        <w:tblStyle w:val="Tablaconcuadrcula15"/>
        <w:tblW w:w="0" w:type="auto"/>
        <w:jc w:val="center"/>
        <w:tblBorders>
          <w:left w:val="none" w:sz="0" w:space="0" w:color="auto"/>
          <w:bottom w:val="none" w:sz="0" w:space="0" w:color="auto"/>
          <w:right w:val="none" w:sz="0" w:space="0" w:color="auto"/>
          <w:insideH w:val="dashSmallGap" w:sz="4" w:space="0" w:color="auto"/>
          <w:insideV w:val="none" w:sz="0" w:space="0" w:color="auto"/>
        </w:tblBorders>
        <w:tblLook w:val="04A0" w:firstRow="1" w:lastRow="0" w:firstColumn="1" w:lastColumn="0" w:noHBand="0" w:noVBand="1"/>
      </w:tblPr>
      <w:tblGrid>
        <w:gridCol w:w="2271"/>
        <w:gridCol w:w="1522"/>
        <w:gridCol w:w="5421"/>
      </w:tblGrid>
      <w:tr w:rsidR="00AC1EB0" w:rsidRPr="00252AB5" w14:paraId="084D44D5" w14:textId="77777777" w:rsidTr="00AC1EB0">
        <w:trPr>
          <w:jc w:val="center"/>
        </w:trPr>
        <w:tc>
          <w:tcPr>
            <w:tcW w:w="0" w:type="auto"/>
            <w:tcBorders>
              <w:top w:val="single" w:sz="4" w:space="0" w:color="auto"/>
              <w:bottom w:val="single" w:sz="4" w:space="0" w:color="auto"/>
            </w:tcBorders>
            <w:shd w:val="clear" w:color="auto" w:fill="DBE5F1" w:themeFill="accent1" w:themeFillTint="33"/>
            <w:vAlign w:val="center"/>
          </w:tcPr>
          <w:p w14:paraId="6C95EFFC" w14:textId="77777777" w:rsidR="00AC1EB0" w:rsidRPr="00252AB5" w:rsidRDefault="00AC1EB0" w:rsidP="00AC1EB0">
            <w:pPr>
              <w:jc w:val="center"/>
              <w:rPr>
                <w:rFonts w:ascii="Arial" w:hAnsi="Arial" w:cs="Arial"/>
                <w:b/>
                <w:sz w:val="16"/>
                <w:szCs w:val="16"/>
              </w:rPr>
            </w:pPr>
            <w:r w:rsidRPr="00252AB5">
              <w:rPr>
                <w:rFonts w:ascii="Arial" w:hAnsi="Arial" w:cs="Arial"/>
                <w:b/>
                <w:sz w:val="16"/>
                <w:szCs w:val="16"/>
              </w:rPr>
              <w:t>Nombre del Curso</w:t>
            </w:r>
          </w:p>
        </w:tc>
        <w:tc>
          <w:tcPr>
            <w:tcW w:w="0" w:type="auto"/>
            <w:tcBorders>
              <w:top w:val="single" w:sz="4" w:space="0" w:color="auto"/>
              <w:bottom w:val="single" w:sz="4" w:space="0" w:color="auto"/>
            </w:tcBorders>
            <w:shd w:val="clear" w:color="auto" w:fill="DBE5F1" w:themeFill="accent1" w:themeFillTint="33"/>
          </w:tcPr>
          <w:p w14:paraId="4F249780" w14:textId="77777777" w:rsidR="00AC1EB0" w:rsidRPr="00252AB5" w:rsidRDefault="00AC1EB0" w:rsidP="00AC1EB0">
            <w:pPr>
              <w:jc w:val="center"/>
              <w:rPr>
                <w:rFonts w:ascii="Arial" w:hAnsi="Arial" w:cs="Arial"/>
                <w:b/>
                <w:sz w:val="16"/>
                <w:szCs w:val="16"/>
              </w:rPr>
            </w:pPr>
            <w:r w:rsidRPr="00252AB5">
              <w:rPr>
                <w:rFonts w:ascii="Arial" w:hAnsi="Arial" w:cs="Arial"/>
                <w:b/>
                <w:sz w:val="16"/>
                <w:szCs w:val="16"/>
              </w:rPr>
              <w:t>Número de Participantes</w:t>
            </w:r>
          </w:p>
        </w:tc>
        <w:tc>
          <w:tcPr>
            <w:tcW w:w="0" w:type="auto"/>
            <w:tcBorders>
              <w:top w:val="single" w:sz="4" w:space="0" w:color="auto"/>
              <w:bottom w:val="single" w:sz="4" w:space="0" w:color="auto"/>
            </w:tcBorders>
            <w:shd w:val="clear" w:color="auto" w:fill="DBE5F1" w:themeFill="accent1" w:themeFillTint="33"/>
            <w:vAlign w:val="center"/>
          </w:tcPr>
          <w:p w14:paraId="49D4EB22" w14:textId="77777777" w:rsidR="00AC1EB0" w:rsidRPr="00252AB5" w:rsidRDefault="00AC1EB0" w:rsidP="00AC1EB0">
            <w:pPr>
              <w:jc w:val="center"/>
              <w:rPr>
                <w:rFonts w:ascii="Arial" w:hAnsi="Arial" w:cs="Arial"/>
                <w:b/>
                <w:sz w:val="16"/>
                <w:szCs w:val="16"/>
              </w:rPr>
            </w:pPr>
            <w:r w:rsidRPr="00252AB5">
              <w:rPr>
                <w:rFonts w:ascii="Arial" w:hAnsi="Arial" w:cs="Arial"/>
                <w:b/>
                <w:sz w:val="16"/>
                <w:szCs w:val="16"/>
              </w:rPr>
              <w:t>Evidencia</w:t>
            </w:r>
          </w:p>
        </w:tc>
      </w:tr>
      <w:tr w:rsidR="00AC1EB0" w:rsidRPr="00252AB5" w14:paraId="14137ED2" w14:textId="77777777" w:rsidTr="00AC1EB0">
        <w:trPr>
          <w:jc w:val="center"/>
        </w:trPr>
        <w:tc>
          <w:tcPr>
            <w:tcW w:w="0" w:type="auto"/>
            <w:tcBorders>
              <w:top w:val="single" w:sz="4" w:space="0" w:color="auto"/>
              <w:bottom w:val="single" w:sz="4" w:space="0" w:color="948A54" w:themeColor="background2" w:themeShade="80"/>
            </w:tcBorders>
          </w:tcPr>
          <w:p w14:paraId="17564BD0"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Primeros Auxilios Básicos con RCP</w:t>
            </w:r>
          </w:p>
        </w:tc>
        <w:tc>
          <w:tcPr>
            <w:tcW w:w="0" w:type="auto"/>
            <w:tcBorders>
              <w:top w:val="single" w:sz="4" w:space="0" w:color="auto"/>
              <w:bottom w:val="single" w:sz="4" w:space="0" w:color="948A54" w:themeColor="background2" w:themeShade="80"/>
            </w:tcBorders>
          </w:tcPr>
          <w:p w14:paraId="64A73963"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11</w:t>
            </w:r>
          </w:p>
        </w:tc>
        <w:tc>
          <w:tcPr>
            <w:tcW w:w="0" w:type="auto"/>
            <w:tcBorders>
              <w:top w:val="single" w:sz="4" w:space="0" w:color="auto"/>
              <w:bottom w:val="single" w:sz="4" w:space="0" w:color="948A54" w:themeColor="background2" w:themeShade="80"/>
            </w:tcBorders>
          </w:tcPr>
          <w:p w14:paraId="7E516819"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Constancias de habilidad y competencia laboral del curso, correspondientes al año 2022.</w:t>
            </w:r>
          </w:p>
        </w:tc>
      </w:tr>
      <w:tr w:rsidR="00AC1EB0" w:rsidRPr="00252AB5" w14:paraId="5EEDB001" w14:textId="77777777" w:rsidTr="00AC1EB0">
        <w:trPr>
          <w:jc w:val="center"/>
        </w:trPr>
        <w:tc>
          <w:tcPr>
            <w:tcW w:w="0" w:type="auto"/>
            <w:tcBorders>
              <w:top w:val="single" w:sz="4" w:space="0" w:color="948A54" w:themeColor="background2" w:themeShade="80"/>
              <w:bottom w:val="single" w:sz="4" w:space="0" w:color="948A54" w:themeColor="background2" w:themeShade="80"/>
            </w:tcBorders>
          </w:tcPr>
          <w:p w14:paraId="4AF4FBF4"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Curso Básico para combatientes de incendios forestales</w:t>
            </w:r>
          </w:p>
        </w:tc>
        <w:tc>
          <w:tcPr>
            <w:tcW w:w="0" w:type="auto"/>
            <w:tcBorders>
              <w:top w:val="single" w:sz="4" w:space="0" w:color="948A54" w:themeColor="background2" w:themeShade="80"/>
              <w:bottom w:val="single" w:sz="4" w:space="0" w:color="948A54" w:themeColor="background2" w:themeShade="80"/>
            </w:tcBorders>
          </w:tcPr>
          <w:p w14:paraId="3372AC4A"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2</w:t>
            </w:r>
          </w:p>
        </w:tc>
        <w:tc>
          <w:tcPr>
            <w:tcW w:w="0" w:type="auto"/>
            <w:tcBorders>
              <w:top w:val="single" w:sz="4" w:space="0" w:color="948A54" w:themeColor="background2" w:themeShade="80"/>
              <w:bottom w:val="single" w:sz="4" w:space="0" w:color="948A54" w:themeColor="background2" w:themeShade="80"/>
            </w:tcBorders>
          </w:tcPr>
          <w:p w14:paraId="514854E5"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Constancias por haber acreditado el curso del 7 al 10 de marzo de 2022</w:t>
            </w:r>
          </w:p>
        </w:tc>
      </w:tr>
      <w:tr w:rsidR="00AC1EB0" w:rsidRPr="00252AB5" w14:paraId="3CF75C07" w14:textId="77777777" w:rsidTr="00AC1EB0">
        <w:trPr>
          <w:jc w:val="center"/>
        </w:trPr>
        <w:tc>
          <w:tcPr>
            <w:tcW w:w="0" w:type="auto"/>
            <w:tcBorders>
              <w:top w:val="single" w:sz="4" w:space="0" w:color="948A54" w:themeColor="background2" w:themeShade="80"/>
              <w:bottom w:val="single" w:sz="4" w:space="0" w:color="948A54" w:themeColor="background2" w:themeShade="80"/>
            </w:tcBorders>
          </w:tcPr>
          <w:p w14:paraId="5F85F5E5"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Gestión del riesgo de desastre, perspectiva local</w:t>
            </w:r>
          </w:p>
        </w:tc>
        <w:tc>
          <w:tcPr>
            <w:tcW w:w="0" w:type="auto"/>
            <w:tcBorders>
              <w:top w:val="single" w:sz="4" w:space="0" w:color="948A54" w:themeColor="background2" w:themeShade="80"/>
              <w:bottom w:val="single" w:sz="4" w:space="0" w:color="948A54" w:themeColor="background2" w:themeShade="80"/>
            </w:tcBorders>
          </w:tcPr>
          <w:p w14:paraId="313742BC"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2</w:t>
            </w:r>
          </w:p>
        </w:tc>
        <w:tc>
          <w:tcPr>
            <w:tcW w:w="0" w:type="auto"/>
            <w:tcBorders>
              <w:top w:val="single" w:sz="4" w:space="0" w:color="948A54" w:themeColor="background2" w:themeShade="80"/>
              <w:bottom w:val="single" w:sz="4" w:space="0" w:color="948A54" w:themeColor="background2" w:themeShade="80"/>
            </w:tcBorders>
          </w:tcPr>
          <w:p w14:paraId="3007F965"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Constancias de participación en el webinar impartido por el Titular de la Secretaría de Protección Civil, Prevención de riesgos y Bomberos, el 7 de septiembre de 2022.</w:t>
            </w:r>
          </w:p>
        </w:tc>
      </w:tr>
      <w:tr w:rsidR="00AC1EB0" w:rsidRPr="00252AB5" w14:paraId="6A27C18B" w14:textId="77777777" w:rsidTr="00AC1EB0">
        <w:trPr>
          <w:jc w:val="center"/>
        </w:trPr>
        <w:tc>
          <w:tcPr>
            <w:tcW w:w="0" w:type="auto"/>
            <w:tcBorders>
              <w:top w:val="single" w:sz="4" w:space="0" w:color="948A54" w:themeColor="background2" w:themeShade="80"/>
              <w:bottom w:val="single" w:sz="4" w:space="0" w:color="948A54" w:themeColor="background2" w:themeShade="80"/>
            </w:tcBorders>
          </w:tcPr>
          <w:p w14:paraId="78924531"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Sistema de Comando de Incidentes (SCI)</w:t>
            </w:r>
          </w:p>
        </w:tc>
        <w:tc>
          <w:tcPr>
            <w:tcW w:w="0" w:type="auto"/>
            <w:tcBorders>
              <w:top w:val="single" w:sz="4" w:space="0" w:color="948A54" w:themeColor="background2" w:themeShade="80"/>
              <w:bottom w:val="single" w:sz="4" w:space="0" w:color="948A54" w:themeColor="background2" w:themeShade="80"/>
            </w:tcBorders>
          </w:tcPr>
          <w:p w14:paraId="1E75620A"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5</w:t>
            </w:r>
          </w:p>
        </w:tc>
        <w:tc>
          <w:tcPr>
            <w:tcW w:w="0" w:type="auto"/>
            <w:tcBorders>
              <w:top w:val="single" w:sz="4" w:space="0" w:color="948A54" w:themeColor="background2" w:themeShade="80"/>
              <w:bottom w:val="single" w:sz="4" w:space="0" w:color="948A54" w:themeColor="background2" w:themeShade="80"/>
            </w:tcBorders>
          </w:tcPr>
          <w:p w14:paraId="183EC937"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4 constancias por haber acreditado el curso con una duración de 20 horas, de fechas 5, 6, 7 y 8 de noviembre de 2022.</w:t>
            </w:r>
          </w:p>
          <w:p w14:paraId="3BBA0392"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1 Constancia de participación, impartida por la academia de bomberos, el 5 y 6 de septiembre de 2022.</w:t>
            </w:r>
          </w:p>
        </w:tc>
      </w:tr>
      <w:tr w:rsidR="00AC1EB0" w:rsidRPr="00252AB5" w14:paraId="6FF0C7F2" w14:textId="77777777" w:rsidTr="00AC1EB0">
        <w:trPr>
          <w:jc w:val="center"/>
        </w:trPr>
        <w:tc>
          <w:tcPr>
            <w:tcW w:w="0" w:type="auto"/>
            <w:tcBorders>
              <w:top w:val="single" w:sz="4" w:space="0" w:color="948A54" w:themeColor="background2" w:themeShade="80"/>
              <w:bottom w:val="single" w:sz="4" w:space="0" w:color="948A54" w:themeColor="background2" w:themeShade="80"/>
            </w:tcBorders>
          </w:tcPr>
          <w:p w14:paraId="1238D29B"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Rescate vertical/ Rescate en espacios confinados</w:t>
            </w:r>
          </w:p>
        </w:tc>
        <w:tc>
          <w:tcPr>
            <w:tcW w:w="0" w:type="auto"/>
            <w:tcBorders>
              <w:top w:val="single" w:sz="4" w:space="0" w:color="948A54" w:themeColor="background2" w:themeShade="80"/>
              <w:bottom w:val="single" w:sz="4" w:space="0" w:color="948A54" w:themeColor="background2" w:themeShade="80"/>
            </w:tcBorders>
          </w:tcPr>
          <w:p w14:paraId="28F4475F"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1</w:t>
            </w:r>
          </w:p>
        </w:tc>
        <w:tc>
          <w:tcPr>
            <w:tcW w:w="0" w:type="auto"/>
            <w:tcBorders>
              <w:top w:val="single" w:sz="4" w:space="0" w:color="948A54" w:themeColor="background2" w:themeShade="80"/>
              <w:bottom w:val="single" w:sz="4" w:space="0" w:color="948A54" w:themeColor="background2" w:themeShade="80"/>
            </w:tcBorders>
          </w:tcPr>
          <w:p w14:paraId="3E62D0CB"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Constancia de participación en el curso Rescate Vertical y Espacios Confinados, impartido por la academia de bomberos, del 5 al 8 de septiembre de 2022</w:t>
            </w:r>
          </w:p>
        </w:tc>
      </w:tr>
      <w:tr w:rsidR="00AC1EB0" w:rsidRPr="00252AB5" w14:paraId="41490201" w14:textId="77777777" w:rsidTr="00AC1EB0">
        <w:trPr>
          <w:jc w:val="center"/>
        </w:trPr>
        <w:tc>
          <w:tcPr>
            <w:tcW w:w="0" w:type="auto"/>
            <w:tcBorders>
              <w:top w:val="single" w:sz="4" w:space="0" w:color="948A54" w:themeColor="background2" w:themeShade="80"/>
              <w:bottom w:val="single" w:sz="4" w:space="0" w:color="948A54" w:themeColor="background2" w:themeShade="80"/>
            </w:tcBorders>
          </w:tcPr>
          <w:p w14:paraId="033384B5"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Uso y Manejo de Extintores</w:t>
            </w:r>
          </w:p>
        </w:tc>
        <w:tc>
          <w:tcPr>
            <w:tcW w:w="0" w:type="auto"/>
            <w:tcBorders>
              <w:top w:val="single" w:sz="4" w:space="0" w:color="948A54" w:themeColor="background2" w:themeShade="80"/>
              <w:bottom w:val="single" w:sz="4" w:space="0" w:color="948A54" w:themeColor="background2" w:themeShade="80"/>
            </w:tcBorders>
          </w:tcPr>
          <w:p w14:paraId="6A76B58B"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1</w:t>
            </w:r>
          </w:p>
        </w:tc>
        <w:tc>
          <w:tcPr>
            <w:tcW w:w="0" w:type="auto"/>
            <w:tcBorders>
              <w:top w:val="single" w:sz="4" w:space="0" w:color="948A54" w:themeColor="background2" w:themeShade="80"/>
              <w:bottom w:val="single" w:sz="4" w:space="0" w:color="948A54" w:themeColor="background2" w:themeShade="80"/>
            </w:tcBorders>
          </w:tcPr>
          <w:p w14:paraId="671F92A0"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Constancia de asistencia al curso, impartido por la misma Secretaría de Protección Civil el día 19 de julio de 2022.</w:t>
            </w:r>
          </w:p>
        </w:tc>
      </w:tr>
      <w:tr w:rsidR="00AC1EB0" w:rsidRPr="00252AB5" w14:paraId="14B48ED7" w14:textId="77777777" w:rsidTr="00AC1EB0">
        <w:trPr>
          <w:jc w:val="center"/>
        </w:trPr>
        <w:tc>
          <w:tcPr>
            <w:tcW w:w="0" w:type="auto"/>
            <w:tcBorders>
              <w:top w:val="single" w:sz="4" w:space="0" w:color="948A54" w:themeColor="background2" w:themeShade="80"/>
              <w:bottom w:val="single" w:sz="4" w:space="0" w:color="948A54" w:themeColor="background2" w:themeShade="80"/>
            </w:tcBorders>
          </w:tcPr>
          <w:p w14:paraId="28DEC033"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Capacitación y adiestramiento con drones</w:t>
            </w:r>
          </w:p>
        </w:tc>
        <w:tc>
          <w:tcPr>
            <w:tcW w:w="0" w:type="auto"/>
            <w:tcBorders>
              <w:top w:val="single" w:sz="4" w:space="0" w:color="948A54" w:themeColor="background2" w:themeShade="80"/>
              <w:bottom w:val="single" w:sz="4" w:space="0" w:color="948A54" w:themeColor="background2" w:themeShade="80"/>
            </w:tcBorders>
          </w:tcPr>
          <w:p w14:paraId="04802438"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1</w:t>
            </w:r>
          </w:p>
        </w:tc>
        <w:tc>
          <w:tcPr>
            <w:tcW w:w="0" w:type="auto"/>
            <w:tcBorders>
              <w:top w:val="single" w:sz="4" w:space="0" w:color="948A54" w:themeColor="background2" w:themeShade="80"/>
              <w:bottom w:val="single" w:sz="4" w:space="0" w:color="948A54" w:themeColor="background2" w:themeShade="80"/>
            </w:tcBorders>
          </w:tcPr>
          <w:p w14:paraId="42FA3AF5"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Se entrega constancia de competencias o de habilidades laborales, correspondiente al curso de capacitación ‘’ Piloto Operador de RPAS (Sistema de Aeronave Pilotada a Distancia)</w:t>
            </w:r>
          </w:p>
        </w:tc>
      </w:tr>
      <w:tr w:rsidR="00AC1EB0" w:rsidRPr="00252AB5" w14:paraId="52974943" w14:textId="77777777" w:rsidTr="00AC1EB0">
        <w:trPr>
          <w:jc w:val="center"/>
        </w:trPr>
        <w:tc>
          <w:tcPr>
            <w:tcW w:w="0" w:type="auto"/>
            <w:tcBorders>
              <w:top w:val="single" w:sz="4" w:space="0" w:color="948A54" w:themeColor="background2" w:themeShade="80"/>
              <w:bottom w:val="single" w:sz="4" w:space="0" w:color="948A54" w:themeColor="background2" w:themeShade="80"/>
            </w:tcBorders>
          </w:tcPr>
          <w:p w14:paraId="6DD88CAB"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 xml:space="preserve">XVII International Hurricanes Seminar </w:t>
            </w:r>
          </w:p>
        </w:tc>
        <w:tc>
          <w:tcPr>
            <w:tcW w:w="0" w:type="auto"/>
            <w:tcBorders>
              <w:top w:val="single" w:sz="4" w:space="0" w:color="948A54" w:themeColor="background2" w:themeShade="80"/>
              <w:bottom w:val="single" w:sz="4" w:space="0" w:color="948A54" w:themeColor="background2" w:themeShade="80"/>
            </w:tcBorders>
          </w:tcPr>
          <w:p w14:paraId="27996FAA"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1</w:t>
            </w:r>
          </w:p>
        </w:tc>
        <w:tc>
          <w:tcPr>
            <w:tcW w:w="0" w:type="auto"/>
            <w:tcBorders>
              <w:top w:val="single" w:sz="4" w:space="0" w:color="948A54" w:themeColor="background2" w:themeShade="80"/>
              <w:bottom w:val="single" w:sz="4" w:space="0" w:color="948A54" w:themeColor="background2" w:themeShade="80"/>
            </w:tcBorders>
          </w:tcPr>
          <w:p w14:paraId="445D83D5"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Constancia de participación impartida por United nations for training and research del 2 al 4 de marzo de 2022</w:t>
            </w:r>
          </w:p>
        </w:tc>
      </w:tr>
      <w:tr w:rsidR="00AC1EB0" w:rsidRPr="00252AB5" w14:paraId="57F2A681" w14:textId="77777777" w:rsidTr="00AC1EB0">
        <w:trPr>
          <w:jc w:val="center"/>
        </w:trPr>
        <w:tc>
          <w:tcPr>
            <w:tcW w:w="0" w:type="auto"/>
            <w:gridSpan w:val="3"/>
            <w:tcBorders>
              <w:top w:val="single" w:sz="4" w:space="0" w:color="948A54" w:themeColor="background2" w:themeShade="80"/>
              <w:bottom w:val="single" w:sz="4" w:space="0" w:color="948A54" w:themeColor="background2" w:themeShade="80"/>
            </w:tcBorders>
            <w:shd w:val="clear" w:color="auto" w:fill="auto"/>
          </w:tcPr>
          <w:p w14:paraId="10E262BD" w14:textId="77777777" w:rsidR="00AC1EB0" w:rsidRPr="00252AB5" w:rsidRDefault="00AC1EB0" w:rsidP="00AC1EB0">
            <w:pPr>
              <w:jc w:val="both"/>
              <w:rPr>
                <w:rFonts w:ascii="Arial" w:hAnsi="Arial" w:cs="Arial"/>
                <w:b/>
                <w:sz w:val="16"/>
                <w:szCs w:val="16"/>
              </w:rPr>
            </w:pPr>
            <w:r w:rsidRPr="00252AB5">
              <w:rPr>
                <w:rFonts w:ascii="Arial" w:hAnsi="Arial" w:cs="Arial"/>
                <w:b/>
                <w:sz w:val="16"/>
                <w:szCs w:val="16"/>
              </w:rPr>
              <w:t>Evidencia relacionada sin fecha</w:t>
            </w:r>
          </w:p>
        </w:tc>
      </w:tr>
      <w:tr w:rsidR="00AC1EB0" w:rsidRPr="00252AB5" w14:paraId="1D1EA2A4" w14:textId="77777777" w:rsidTr="00AC1EB0">
        <w:trPr>
          <w:jc w:val="center"/>
        </w:trPr>
        <w:tc>
          <w:tcPr>
            <w:tcW w:w="0" w:type="auto"/>
            <w:tcBorders>
              <w:top w:val="single" w:sz="4" w:space="0" w:color="948A54" w:themeColor="background2" w:themeShade="80"/>
              <w:bottom w:val="single" w:sz="4" w:space="0" w:color="auto"/>
            </w:tcBorders>
          </w:tcPr>
          <w:p w14:paraId="12EA8566" w14:textId="77777777" w:rsidR="00AC1EB0" w:rsidRPr="00252AB5" w:rsidRDefault="00AC1EB0" w:rsidP="00AC1EB0">
            <w:pPr>
              <w:jc w:val="both"/>
              <w:rPr>
                <w:rFonts w:ascii="Arial" w:hAnsi="Arial" w:cs="Arial"/>
                <w:sz w:val="16"/>
                <w:szCs w:val="16"/>
              </w:rPr>
            </w:pPr>
            <w:r w:rsidRPr="00252AB5">
              <w:rPr>
                <w:rFonts w:ascii="Arial" w:hAnsi="Arial" w:cs="Arial"/>
                <w:sz w:val="16"/>
                <w:szCs w:val="16"/>
              </w:rPr>
              <w:t>Sistema de Comando de Incidentes (SCI)</w:t>
            </w:r>
          </w:p>
        </w:tc>
        <w:tc>
          <w:tcPr>
            <w:tcW w:w="0" w:type="auto"/>
            <w:tcBorders>
              <w:top w:val="single" w:sz="4" w:space="0" w:color="948A54" w:themeColor="background2" w:themeShade="80"/>
              <w:bottom w:val="single" w:sz="4" w:space="0" w:color="auto"/>
            </w:tcBorders>
          </w:tcPr>
          <w:p w14:paraId="4A0C480F" w14:textId="77777777" w:rsidR="00AC1EB0" w:rsidRPr="00252AB5" w:rsidRDefault="00AC1EB0" w:rsidP="00AC1EB0">
            <w:pPr>
              <w:jc w:val="center"/>
              <w:rPr>
                <w:rFonts w:ascii="Arial" w:hAnsi="Arial" w:cs="Arial"/>
                <w:sz w:val="16"/>
                <w:szCs w:val="16"/>
              </w:rPr>
            </w:pPr>
            <w:r w:rsidRPr="00252AB5">
              <w:rPr>
                <w:rFonts w:ascii="Arial" w:hAnsi="Arial" w:cs="Arial"/>
                <w:sz w:val="16"/>
                <w:szCs w:val="16"/>
              </w:rPr>
              <w:t>3</w:t>
            </w:r>
          </w:p>
        </w:tc>
        <w:tc>
          <w:tcPr>
            <w:tcW w:w="0" w:type="auto"/>
            <w:tcBorders>
              <w:top w:val="single" w:sz="4" w:space="0" w:color="948A54" w:themeColor="background2" w:themeShade="80"/>
              <w:bottom w:val="single" w:sz="4" w:space="0" w:color="auto"/>
            </w:tcBorders>
          </w:tcPr>
          <w:p w14:paraId="54355585" w14:textId="77777777" w:rsidR="00AC1EB0" w:rsidRPr="00252AB5" w:rsidRDefault="00AC1EB0" w:rsidP="00AC1EB0">
            <w:pPr>
              <w:rPr>
                <w:rFonts w:ascii="Arial" w:hAnsi="Arial" w:cs="Arial"/>
                <w:sz w:val="16"/>
                <w:szCs w:val="16"/>
              </w:rPr>
            </w:pPr>
            <w:r w:rsidRPr="00252AB5">
              <w:rPr>
                <w:rFonts w:ascii="Arial" w:hAnsi="Arial" w:cs="Arial"/>
                <w:sz w:val="16"/>
                <w:szCs w:val="16"/>
              </w:rPr>
              <w:t xml:space="preserve">Constancias de participación </w:t>
            </w:r>
          </w:p>
        </w:tc>
      </w:tr>
      <w:tr w:rsidR="00AC1EB0" w:rsidRPr="00252AB5" w14:paraId="74C24F40" w14:textId="77777777" w:rsidTr="00AC1EB0">
        <w:trPr>
          <w:jc w:val="center"/>
        </w:trPr>
        <w:tc>
          <w:tcPr>
            <w:tcW w:w="0" w:type="auto"/>
            <w:tcBorders>
              <w:top w:val="single" w:sz="4" w:space="0" w:color="auto"/>
              <w:bottom w:val="single" w:sz="4" w:space="0" w:color="auto"/>
            </w:tcBorders>
            <w:shd w:val="clear" w:color="auto" w:fill="DBE5F1" w:themeFill="accent1" w:themeFillTint="33"/>
          </w:tcPr>
          <w:p w14:paraId="3B522074" w14:textId="77777777" w:rsidR="00AC1EB0" w:rsidRPr="00252AB5" w:rsidRDefault="00AC1EB0" w:rsidP="00AC1EB0">
            <w:pPr>
              <w:jc w:val="right"/>
              <w:rPr>
                <w:rFonts w:ascii="Arial" w:hAnsi="Arial" w:cs="Arial"/>
                <w:sz w:val="16"/>
                <w:szCs w:val="16"/>
              </w:rPr>
            </w:pPr>
            <w:r w:rsidRPr="00252AB5">
              <w:rPr>
                <w:rFonts w:ascii="Arial" w:hAnsi="Arial" w:cs="Arial"/>
                <w:b/>
                <w:sz w:val="16"/>
                <w:szCs w:val="16"/>
              </w:rPr>
              <w:t>Total de participantes</w:t>
            </w:r>
          </w:p>
        </w:tc>
        <w:tc>
          <w:tcPr>
            <w:tcW w:w="0" w:type="auto"/>
            <w:tcBorders>
              <w:top w:val="single" w:sz="4" w:space="0" w:color="auto"/>
              <w:bottom w:val="single" w:sz="4" w:space="0" w:color="auto"/>
            </w:tcBorders>
            <w:shd w:val="clear" w:color="auto" w:fill="DBE5F1" w:themeFill="accent1" w:themeFillTint="33"/>
          </w:tcPr>
          <w:p w14:paraId="58B3E8CB" w14:textId="77777777" w:rsidR="00AC1EB0" w:rsidRPr="00252AB5" w:rsidRDefault="00AC1EB0" w:rsidP="00AC1EB0">
            <w:pPr>
              <w:jc w:val="center"/>
              <w:rPr>
                <w:rFonts w:ascii="Arial" w:hAnsi="Arial" w:cs="Arial"/>
                <w:b/>
                <w:sz w:val="16"/>
                <w:szCs w:val="16"/>
              </w:rPr>
            </w:pPr>
            <w:r w:rsidRPr="00252AB5">
              <w:rPr>
                <w:rFonts w:ascii="Arial" w:hAnsi="Arial" w:cs="Arial"/>
                <w:b/>
                <w:sz w:val="16"/>
                <w:szCs w:val="16"/>
              </w:rPr>
              <w:t>27</w:t>
            </w:r>
          </w:p>
        </w:tc>
        <w:tc>
          <w:tcPr>
            <w:tcW w:w="0" w:type="auto"/>
            <w:tcBorders>
              <w:top w:val="single" w:sz="4" w:space="0" w:color="auto"/>
              <w:bottom w:val="single" w:sz="4" w:space="0" w:color="auto"/>
            </w:tcBorders>
            <w:shd w:val="clear" w:color="auto" w:fill="DBE5F1" w:themeFill="accent1" w:themeFillTint="33"/>
          </w:tcPr>
          <w:p w14:paraId="08F687BF" w14:textId="77777777" w:rsidR="00AC1EB0" w:rsidRPr="00252AB5" w:rsidRDefault="00AC1EB0" w:rsidP="00AC1EB0">
            <w:pPr>
              <w:rPr>
                <w:rFonts w:ascii="Arial" w:hAnsi="Arial" w:cs="Arial"/>
                <w:sz w:val="16"/>
                <w:szCs w:val="16"/>
              </w:rPr>
            </w:pPr>
          </w:p>
        </w:tc>
      </w:tr>
      <w:tr w:rsidR="00AC1EB0" w:rsidRPr="00252AB5" w14:paraId="5AFCBFCA" w14:textId="77777777" w:rsidTr="00AC1EB0">
        <w:trPr>
          <w:jc w:val="center"/>
        </w:trPr>
        <w:tc>
          <w:tcPr>
            <w:tcW w:w="0" w:type="auto"/>
            <w:gridSpan w:val="3"/>
            <w:tcBorders>
              <w:top w:val="single" w:sz="4" w:space="0" w:color="auto"/>
            </w:tcBorders>
          </w:tcPr>
          <w:p w14:paraId="5D67322D" w14:textId="77777777" w:rsidR="00AC1EB0" w:rsidRPr="00252AB5" w:rsidRDefault="00AC1EB0" w:rsidP="00AC1EB0">
            <w:pPr>
              <w:tabs>
                <w:tab w:val="left" w:pos="2490"/>
              </w:tabs>
              <w:rPr>
                <w:rFonts w:ascii="Arial" w:hAnsi="Arial" w:cs="Arial"/>
                <w:sz w:val="16"/>
                <w:szCs w:val="16"/>
                <w:lang w:val="es-ES_tradnl"/>
              </w:rPr>
            </w:pPr>
            <w:r w:rsidRPr="00252AB5">
              <w:rPr>
                <w:rFonts w:ascii="Arial" w:hAnsi="Arial" w:cs="Arial"/>
                <w:b/>
                <w:sz w:val="14"/>
                <w:szCs w:val="16"/>
                <w:lang w:val="es-ES_tradnl"/>
              </w:rPr>
              <w:t>Fuente:</w:t>
            </w:r>
            <w:r w:rsidRPr="00252AB5">
              <w:rPr>
                <w:rFonts w:ascii="Arial" w:hAnsi="Arial" w:cs="Arial"/>
                <w:sz w:val="14"/>
                <w:szCs w:val="16"/>
                <w:lang w:val="es-ES_tradnl"/>
              </w:rPr>
              <w:t xml:space="preserve"> Realizado por la ASEQROO con información proporcionada por la Secretaría de Protección Civil, Prevención de Riesgos y Bomberos, Ayuntamiento del Municipio de Solidaridad </w:t>
            </w:r>
          </w:p>
        </w:tc>
      </w:tr>
    </w:tbl>
    <w:p w14:paraId="2D568140" w14:textId="77777777" w:rsidR="00AC1EB0" w:rsidRPr="00252AB5" w:rsidRDefault="00AC1EB0" w:rsidP="00252AB5">
      <w:pPr>
        <w:spacing w:after="0"/>
        <w:jc w:val="both"/>
        <w:rPr>
          <w:rFonts w:ascii="Arial" w:eastAsiaTheme="minorHAnsi" w:hAnsi="Arial" w:cs="Arial"/>
          <w:sz w:val="24"/>
          <w:szCs w:val="18"/>
          <w:lang w:eastAsia="en-US"/>
        </w:rPr>
      </w:pPr>
    </w:p>
    <w:p w14:paraId="6AA9380F" w14:textId="77777777" w:rsidR="00AC1EB0" w:rsidRPr="00252AB5" w:rsidRDefault="00AC1EB0" w:rsidP="00AC1EB0">
      <w:pPr>
        <w:spacing w:after="240"/>
        <w:jc w:val="both"/>
        <w:rPr>
          <w:rFonts w:ascii="Arial" w:eastAsiaTheme="minorHAnsi" w:hAnsi="Arial" w:cs="Arial"/>
          <w:sz w:val="24"/>
          <w:szCs w:val="18"/>
          <w:lang w:val="es-ES_tradnl" w:eastAsia="en-US"/>
        </w:rPr>
      </w:pPr>
      <w:r w:rsidRPr="00252AB5">
        <w:rPr>
          <w:rFonts w:ascii="Arial" w:eastAsiaTheme="minorHAnsi" w:hAnsi="Arial" w:cs="Arial"/>
          <w:sz w:val="24"/>
          <w:szCs w:val="18"/>
          <w:lang w:eastAsia="en-US"/>
        </w:rPr>
        <w:t>De manera similar al ejercicio 2021, se determinó en general un bajo porcentaje de personal capacitado (17.8%) durante el 2022, respecto de los 152 que conforman la plantilla, centrándose principalmente en los cursos de primeros auxilios y Sistema de Comando de Incidentes (SCI).</w:t>
      </w:r>
    </w:p>
    <w:p w14:paraId="78D8800C" w14:textId="77777777"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Ahora bien, desde el punto de vista de la preparación y formación de capacidades de la Dirección de Bomberos, Dirección Operativa y Dirección Técnica consideradas como las áreas sustantivas, debido a su función técnica y especializada para la atención y mitigación de riesgos y peligros, se determinó el porcentaje de personal capacitado en 2022, adscritos a esas áreas directivas, tomando como base también la</w:t>
      </w:r>
      <w:r w:rsidRPr="00252AB5">
        <w:rPr>
          <w:rFonts w:ascii="Arial" w:eastAsiaTheme="minorHAnsi" w:hAnsi="Arial" w:cs="Arial"/>
          <w:b/>
          <w:sz w:val="24"/>
          <w:szCs w:val="18"/>
          <w:lang w:val="es-ES_tradnl" w:eastAsia="en-US"/>
        </w:rPr>
        <w:t xml:space="preserve"> </w:t>
      </w:r>
      <w:r w:rsidRPr="00252AB5">
        <w:rPr>
          <w:rFonts w:ascii="Arial" w:eastAsiaTheme="minorHAnsi" w:hAnsi="Arial" w:cs="Arial"/>
          <w:sz w:val="24"/>
          <w:szCs w:val="18"/>
          <w:lang w:val="es-ES_tradnl" w:eastAsia="en-US"/>
        </w:rPr>
        <w:t>tabla de distribución del personal de la Secretaría y la tabla de relación de evidencia de los cursos de capacitación del 2022</w:t>
      </w:r>
      <w:r w:rsidRPr="00252AB5">
        <w:rPr>
          <w:rFonts w:ascii="Arial" w:eastAsiaTheme="minorHAnsi" w:hAnsi="Arial" w:cs="Arial"/>
          <w:sz w:val="24"/>
          <w:szCs w:val="18"/>
          <w:lang w:eastAsia="en-US"/>
        </w:rPr>
        <w:t>:</w:t>
      </w:r>
    </w:p>
    <w:p w14:paraId="24B53C14" w14:textId="77777777" w:rsidR="00AC1EB0" w:rsidRPr="00380E6C" w:rsidRDefault="00AC1EB0" w:rsidP="00252AB5">
      <w:pPr>
        <w:spacing w:after="0" w:line="259" w:lineRule="auto"/>
        <w:jc w:val="center"/>
        <w:rPr>
          <w:rFonts w:ascii="Arial" w:eastAsiaTheme="minorHAnsi" w:hAnsi="Arial" w:cs="Arial"/>
          <w:b/>
          <w:sz w:val="20"/>
          <w:szCs w:val="18"/>
          <w:lang w:eastAsia="en-US"/>
        </w:rPr>
      </w:pPr>
      <w:r>
        <w:rPr>
          <w:rFonts w:ascii="Arial" w:eastAsiaTheme="minorHAnsi" w:hAnsi="Arial" w:cs="Arial"/>
          <w:b/>
          <w:sz w:val="20"/>
          <w:szCs w:val="18"/>
          <w:lang w:eastAsia="en-US"/>
        </w:rPr>
        <w:t>Gráfica 2</w:t>
      </w:r>
      <w:r w:rsidRPr="00380E6C">
        <w:rPr>
          <w:rFonts w:ascii="Arial" w:eastAsiaTheme="minorHAnsi" w:hAnsi="Arial" w:cs="Arial"/>
          <w:b/>
          <w:sz w:val="20"/>
          <w:szCs w:val="18"/>
          <w:lang w:eastAsia="en-US"/>
        </w:rPr>
        <w:t>. Porcentajes del personal capacitado.</w:t>
      </w:r>
    </w:p>
    <w:p w14:paraId="57CE9E83" w14:textId="77777777" w:rsidR="00AC1EB0" w:rsidRPr="00252AB5" w:rsidRDefault="00AC1EB0" w:rsidP="00252AB5">
      <w:pPr>
        <w:spacing w:after="0" w:line="259" w:lineRule="auto"/>
        <w:jc w:val="center"/>
        <w:rPr>
          <w:rFonts w:ascii="Arial" w:eastAsiaTheme="minorHAnsi" w:hAnsi="Arial" w:cs="Arial"/>
          <w:noProof/>
          <w:color w:val="000000"/>
          <w:sz w:val="10"/>
          <w:szCs w:val="10"/>
        </w:rPr>
      </w:pPr>
    </w:p>
    <w:p w14:paraId="2CA3D9DD" w14:textId="00660E1A" w:rsidR="00AC1EB0" w:rsidRPr="00977668" w:rsidRDefault="00AC1EB0" w:rsidP="00252AB5">
      <w:pPr>
        <w:spacing w:after="0" w:line="259" w:lineRule="auto"/>
        <w:jc w:val="center"/>
        <w:rPr>
          <w:rFonts w:ascii="Arial" w:eastAsiaTheme="minorHAnsi" w:hAnsi="Arial" w:cs="Arial"/>
          <w:b/>
          <w:sz w:val="18"/>
          <w:szCs w:val="18"/>
          <w:lang w:eastAsia="en-US"/>
        </w:rPr>
      </w:pPr>
      <w:r w:rsidRPr="00977668">
        <w:rPr>
          <w:rFonts w:eastAsiaTheme="minorHAnsi"/>
          <w:noProof/>
        </w:rPr>
        <w:t xml:space="preserve">               </w:t>
      </w:r>
      <w:bookmarkStart w:id="19" w:name="_GoBack"/>
      <w:bookmarkEnd w:id="19"/>
      <w:r w:rsidR="001F4A35">
        <w:rPr>
          <w:rFonts w:eastAsiaTheme="minorHAnsi"/>
          <w:noProof/>
        </w:rPr>
        <w:drawing>
          <wp:inline distT="0" distB="0" distL="0" distR="0" wp14:anchorId="75C1FE92" wp14:editId="261EA328">
            <wp:extent cx="4615180" cy="14878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5180" cy="1487805"/>
                    </a:xfrm>
                    <a:prstGeom prst="rect">
                      <a:avLst/>
                    </a:prstGeom>
                    <a:noFill/>
                  </pic:spPr>
                </pic:pic>
              </a:graphicData>
            </a:graphic>
          </wp:inline>
        </w:drawing>
      </w:r>
    </w:p>
    <w:p w14:paraId="3538FB49" w14:textId="77777777" w:rsidR="00AC1EB0" w:rsidRPr="00977668" w:rsidRDefault="00AC1EB0" w:rsidP="00252AB5">
      <w:pPr>
        <w:spacing w:after="0" w:line="259" w:lineRule="auto"/>
        <w:jc w:val="both"/>
        <w:rPr>
          <w:rFonts w:ascii="Arial" w:eastAsiaTheme="minorHAnsi" w:hAnsi="Arial" w:cs="Arial"/>
          <w:sz w:val="16"/>
          <w:szCs w:val="16"/>
          <w:lang w:val="es-ES_tradnl" w:eastAsia="en-US"/>
        </w:rPr>
      </w:pPr>
      <w:r w:rsidRPr="00977668">
        <w:rPr>
          <w:rFonts w:ascii="Arial" w:eastAsiaTheme="minorHAnsi" w:hAnsi="Arial" w:cs="Arial"/>
          <w:b/>
          <w:sz w:val="14"/>
          <w:szCs w:val="16"/>
          <w:lang w:val="es-ES_tradnl" w:eastAsia="en-US"/>
        </w:rPr>
        <w:t>Fuente:</w:t>
      </w:r>
      <w:r w:rsidRPr="00977668">
        <w:rPr>
          <w:rFonts w:ascii="Arial" w:eastAsiaTheme="minorHAnsi" w:hAnsi="Arial" w:cs="Arial"/>
          <w:sz w:val="14"/>
          <w:szCs w:val="16"/>
          <w:lang w:val="es-ES_tradnl" w:eastAsia="en-US"/>
        </w:rPr>
        <w:t xml:space="preserve"> Elaborado por la ASEQROO con información proporcionada por la Secretaría de Protección Civil, Prevención de Riesgos y Bomberos, Ayuntamiento del Municipio de Solidaridad</w:t>
      </w:r>
    </w:p>
    <w:p w14:paraId="660CEE44" w14:textId="77777777" w:rsidR="00AC1EB0" w:rsidRPr="00040A43" w:rsidRDefault="00AC1EB0" w:rsidP="001B5277">
      <w:pPr>
        <w:spacing w:after="0"/>
        <w:jc w:val="both"/>
        <w:rPr>
          <w:rFonts w:ascii="Arial" w:eastAsiaTheme="minorHAnsi" w:hAnsi="Arial" w:cs="Arial"/>
          <w:lang w:eastAsia="en-US"/>
        </w:rPr>
      </w:pPr>
    </w:p>
    <w:p w14:paraId="191DA33D" w14:textId="76D1ED9F"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 xml:space="preserve">En síntesis, se determinó que durante el ejercicio fiscal 2021, hubo un bajo nivel de capacitación implementada para el personal de la Secretaría de Protección Civil, Prevención de </w:t>
      </w:r>
      <w:r w:rsidR="00B87013">
        <w:rPr>
          <w:rFonts w:ascii="Arial" w:eastAsiaTheme="minorHAnsi" w:hAnsi="Arial" w:cs="Arial"/>
          <w:sz w:val="24"/>
          <w:szCs w:val="18"/>
          <w:lang w:eastAsia="en-US"/>
        </w:rPr>
        <w:t>R</w:t>
      </w:r>
      <w:r w:rsidRPr="00252AB5">
        <w:rPr>
          <w:rFonts w:ascii="Arial" w:eastAsiaTheme="minorHAnsi" w:hAnsi="Arial" w:cs="Arial"/>
          <w:sz w:val="24"/>
          <w:szCs w:val="18"/>
          <w:lang w:eastAsia="en-US"/>
        </w:rPr>
        <w:t>iesgos y Bomberos, y que a pesar de que en el año 2022 proporcionaron evidencia de la continuidad en las capacitaciones del personal, persistió un bajo porcentaje de personas que tuvieron cursos de capacitación. Las áreas directivas que presentan mayor porcentaje de capacitación corresponden a la Dirección Técnica con un 21% de su personal capacitado, seguida por la Dirección Operativa con un 20%, en contraste con la Dirección de Bomberos, que no tuvo evidencia de haber capacitado a su personal.</w:t>
      </w:r>
    </w:p>
    <w:p w14:paraId="210C0A4B" w14:textId="77777777" w:rsidR="00AC1EB0" w:rsidRPr="00252AB5" w:rsidRDefault="00AC1EB0" w:rsidP="00AC1EB0">
      <w:pPr>
        <w:spacing w:after="240"/>
        <w:jc w:val="both"/>
        <w:rPr>
          <w:rFonts w:ascii="Arial" w:eastAsiaTheme="minorHAnsi" w:hAnsi="Arial" w:cs="Arial"/>
          <w:sz w:val="24"/>
          <w:szCs w:val="18"/>
          <w:lang w:eastAsia="en-US"/>
        </w:rPr>
      </w:pPr>
      <w:r w:rsidRPr="00252AB5">
        <w:rPr>
          <w:rFonts w:ascii="Arial" w:eastAsiaTheme="minorHAnsi" w:hAnsi="Arial" w:cs="Arial"/>
          <w:sz w:val="24"/>
          <w:szCs w:val="18"/>
          <w:lang w:eastAsia="en-US"/>
        </w:rPr>
        <w:t>Por tal motivo, se considera como una oportunidad para fortalecer la capacitación del personal, lo cual les permitirá reforzar o ampliar los conocimientos básicos y especializados en materia de Protección Civil, con el fin de incrementar la capacidad individual y colectiva para contribuir al cumplimiento de los fines y funciones de la protección civil, a la mejor prestación de servicios a la comunidad, al eficaz desempeño del cargo y al desarrollo personal integral.</w:t>
      </w:r>
    </w:p>
    <w:p w14:paraId="7A25DF36" w14:textId="0F109CAA" w:rsidR="00AC1EB0" w:rsidRPr="00CE5DFE" w:rsidRDefault="00AC1EB0" w:rsidP="00CE5DFE">
      <w:pPr>
        <w:pStyle w:val="Prrafodelista"/>
        <w:autoSpaceDE w:val="0"/>
        <w:autoSpaceDN w:val="0"/>
        <w:adjustRightInd w:val="0"/>
        <w:ind w:left="0"/>
        <w:contextualSpacing w:val="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w:t>
      </w:r>
      <w:r>
        <w:rPr>
          <w:rFonts w:ascii="Arial" w:eastAsia="Times New Roman" w:hAnsi="Arial" w:cs="Arial"/>
          <w:bCs/>
          <w:sz w:val="24"/>
          <w:szCs w:val="24"/>
          <w:lang w:eastAsia="es-ES"/>
        </w:rPr>
        <w:t xml:space="preserve"> análisis anterior se determinaron</w:t>
      </w:r>
      <w:r w:rsidRPr="004511DA">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s</w:t>
      </w:r>
      <w:r w:rsidRPr="004511DA">
        <w:rPr>
          <w:rFonts w:ascii="Arial" w:eastAsia="Times New Roman" w:hAnsi="Arial" w:cs="Arial"/>
          <w:bCs/>
          <w:sz w:val="24"/>
          <w:szCs w:val="24"/>
          <w:lang w:eastAsia="es-ES"/>
        </w:rPr>
        <w:t xml:space="preserve"> siguiente</w:t>
      </w:r>
      <w:r>
        <w:rPr>
          <w:rFonts w:ascii="Arial" w:eastAsia="Times New Roman" w:hAnsi="Arial" w:cs="Arial"/>
          <w:bCs/>
          <w:sz w:val="24"/>
          <w:szCs w:val="24"/>
          <w:lang w:eastAsia="es-ES"/>
        </w:rPr>
        <w:t xml:space="preserve">s </w:t>
      </w:r>
      <w:r w:rsidR="00252AB5">
        <w:rPr>
          <w:rFonts w:ascii="Arial" w:eastAsia="Times New Roman" w:hAnsi="Arial" w:cs="Arial"/>
          <w:bCs/>
          <w:sz w:val="24"/>
          <w:szCs w:val="24"/>
          <w:lang w:eastAsia="es-ES"/>
        </w:rPr>
        <w:t>observaciones</w:t>
      </w:r>
      <w:r>
        <w:rPr>
          <w:rFonts w:ascii="Arial" w:eastAsia="Times New Roman" w:hAnsi="Arial" w:cs="Arial"/>
          <w:bCs/>
          <w:sz w:val="24"/>
          <w:szCs w:val="24"/>
          <w:lang w:eastAsia="es-ES"/>
        </w:rPr>
        <w:t>:</w:t>
      </w:r>
    </w:p>
    <w:p w14:paraId="1B052A98" w14:textId="22F1B183" w:rsidR="00BA7D06" w:rsidRDefault="00AC1EB0" w:rsidP="00CE5DFE">
      <w:pPr>
        <w:ind w:left="284" w:hanging="284"/>
        <w:jc w:val="both"/>
        <w:rPr>
          <w:rFonts w:ascii="Arial" w:eastAsia="Calibri" w:hAnsi="Arial" w:cs="Arial"/>
          <w:sz w:val="24"/>
          <w:szCs w:val="24"/>
          <w:lang w:eastAsia="en-US"/>
        </w:rPr>
      </w:pPr>
      <w:r>
        <w:rPr>
          <w:rFonts w:ascii="Arial" w:eastAsia="Calibri" w:hAnsi="Arial" w:cs="Arial"/>
          <w:b/>
          <w:sz w:val="24"/>
          <w:szCs w:val="24"/>
          <w:lang w:eastAsia="en-US"/>
        </w:rPr>
        <w:t>9</w:t>
      </w:r>
      <w:r w:rsidRPr="003C5BB8">
        <w:rPr>
          <w:rFonts w:ascii="Arial" w:eastAsia="Calibri" w:hAnsi="Arial" w:cs="Arial"/>
          <w:b/>
          <w:sz w:val="24"/>
          <w:szCs w:val="24"/>
          <w:lang w:eastAsia="en-US"/>
        </w:rPr>
        <w:t xml:space="preserve">. </w:t>
      </w:r>
      <w:r w:rsidRPr="00484800">
        <w:rPr>
          <w:rFonts w:ascii="Arial" w:eastAsia="Calibri" w:hAnsi="Arial" w:cs="Arial"/>
          <w:sz w:val="24"/>
          <w:szCs w:val="24"/>
          <w:lang w:eastAsia="en-US"/>
        </w:rPr>
        <w:t xml:space="preserve">Se </w:t>
      </w:r>
      <w:r w:rsidRPr="00AC1EB0">
        <w:rPr>
          <w:rFonts w:ascii="Arial" w:eastAsia="Calibri" w:hAnsi="Arial" w:cs="Arial"/>
          <w:sz w:val="24"/>
          <w:szCs w:val="24"/>
          <w:lang w:eastAsia="en-US"/>
        </w:rPr>
        <w:t xml:space="preserve">constató la falta de un diagnóstico de detección de necesidades de capacitación para el personal adscrito a la Secretaría de Protección Civil, Prevención de </w:t>
      </w:r>
      <w:r w:rsidR="00B87013">
        <w:rPr>
          <w:rFonts w:ascii="Arial" w:eastAsia="Calibri" w:hAnsi="Arial" w:cs="Arial"/>
          <w:sz w:val="24"/>
          <w:szCs w:val="24"/>
          <w:lang w:eastAsia="en-US"/>
        </w:rPr>
        <w:t>R</w:t>
      </w:r>
      <w:r w:rsidRPr="00AC1EB0">
        <w:rPr>
          <w:rFonts w:ascii="Arial" w:eastAsia="Calibri" w:hAnsi="Arial" w:cs="Arial"/>
          <w:sz w:val="24"/>
          <w:szCs w:val="24"/>
          <w:lang w:eastAsia="en-US"/>
        </w:rPr>
        <w:t>iesgos y Bomberos, como un instrumento que les permita conocer las debilidades y fortalezas de las funciones y actividades sustantivas de dicha Secretaría y poder definir los temas relevantes para la capacitación. Por otra parte, no se proporcionó el programa anual de capacitación del Ayuntamiento, en donde se pueda identificar las capacitaciones programadas y realizadas de dicha Secretaría, correspondiente al ejercicio fiscal 2021.</w:t>
      </w:r>
    </w:p>
    <w:p w14:paraId="6E56B8F2" w14:textId="619B966D" w:rsidR="00AC1EB0" w:rsidRPr="00CE5DFE" w:rsidRDefault="00BA7D06" w:rsidP="00CE5DFE">
      <w:pPr>
        <w:ind w:left="284"/>
        <w:jc w:val="both"/>
        <w:rPr>
          <w:rFonts w:ascii="Arial" w:eastAsia="Calibri" w:hAnsi="Arial" w:cs="Arial"/>
          <w:sz w:val="24"/>
          <w:szCs w:val="24"/>
          <w:lang w:eastAsia="en-US"/>
        </w:rPr>
      </w:pPr>
      <w:r w:rsidRPr="00BA7D06">
        <w:rPr>
          <w:rFonts w:ascii="Arial" w:eastAsia="Calibri" w:hAnsi="Arial" w:cs="Arial"/>
          <w:sz w:val="24"/>
          <w:szCs w:val="24"/>
          <w:lang w:eastAsia="en-US"/>
        </w:rPr>
        <w:t>Con motivo de la reunión de trabajo efectuada para la presentación de resultados finales de auditoría y observaciones preliminares, la Secretaría de Protección Civil, Prevención de Riesgos y Bombero</w:t>
      </w:r>
      <w:r w:rsidR="00436EA6">
        <w:rPr>
          <w:rFonts w:ascii="Arial" w:eastAsia="Calibri" w:hAnsi="Arial" w:cs="Arial"/>
          <w:sz w:val="24"/>
          <w:szCs w:val="24"/>
          <w:lang w:eastAsia="en-US"/>
        </w:rPr>
        <w:t xml:space="preserve">s presentó evidencia del </w:t>
      </w:r>
      <w:r w:rsidR="00A71E86">
        <w:rPr>
          <w:rFonts w:ascii="Arial" w:eastAsia="Calibri" w:hAnsi="Arial" w:cs="Arial"/>
          <w:sz w:val="24"/>
          <w:szCs w:val="24"/>
          <w:lang w:eastAsia="en-US"/>
        </w:rPr>
        <w:t>envío</w:t>
      </w:r>
      <w:r w:rsidR="00436EA6">
        <w:rPr>
          <w:rFonts w:ascii="Arial" w:eastAsia="Calibri" w:hAnsi="Arial" w:cs="Arial"/>
          <w:sz w:val="24"/>
          <w:szCs w:val="24"/>
          <w:lang w:eastAsia="en-US"/>
        </w:rPr>
        <w:t xml:space="preserve"> de</w:t>
      </w:r>
      <w:r w:rsidRPr="00BA7D06">
        <w:rPr>
          <w:rFonts w:ascii="Arial" w:eastAsia="Calibri" w:hAnsi="Arial" w:cs="Arial"/>
          <w:sz w:val="24"/>
          <w:szCs w:val="24"/>
          <w:lang w:eastAsia="en-US"/>
        </w:rPr>
        <w:t xml:space="preserve"> las Cédulas de Detección de Necesidades de Capacitación aplicadas al personal de la Secretaría de Protección Civil, Prevención de </w:t>
      </w:r>
      <w:r w:rsidR="00747034">
        <w:rPr>
          <w:rFonts w:ascii="Arial" w:eastAsia="Calibri" w:hAnsi="Arial" w:cs="Arial"/>
          <w:sz w:val="24"/>
          <w:szCs w:val="24"/>
          <w:lang w:eastAsia="en-US"/>
        </w:rPr>
        <w:t>R</w:t>
      </w:r>
      <w:r w:rsidRPr="00BA7D06">
        <w:rPr>
          <w:rFonts w:ascii="Arial" w:eastAsia="Calibri" w:hAnsi="Arial" w:cs="Arial"/>
          <w:sz w:val="24"/>
          <w:szCs w:val="24"/>
          <w:lang w:eastAsia="en-US"/>
        </w:rPr>
        <w:t xml:space="preserve">iesgos y Bomberos, a la Oficialía Mayor municipal con atención a la Directora de Capacitación, para los trámites correspondientes. Asimismo, durante la reunión efectuada, se presentó evidencia </w:t>
      </w:r>
      <w:r w:rsidR="00A71E86">
        <w:rPr>
          <w:rFonts w:ascii="Arial" w:eastAsia="Calibri" w:hAnsi="Arial" w:cs="Arial"/>
          <w:sz w:val="24"/>
          <w:szCs w:val="24"/>
          <w:lang w:eastAsia="en-US"/>
        </w:rPr>
        <w:t xml:space="preserve">de </w:t>
      </w:r>
      <w:r w:rsidRPr="00BA7D06">
        <w:rPr>
          <w:rFonts w:ascii="Arial" w:eastAsia="Calibri" w:hAnsi="Arial" w:cs="Arial"/>
          <w:sz w:val="24"/>
          <w:szCs w:val="24"/>
          <w:lang w:eastAsia="en-US"/>
        </w:rPr>
        <w:t>una muestra de 20 cédulas de necesidades de capacitación aplicadas a personal de la Secretaría</w:t>
      </w:r>
      <w:r w:rsidR="00747034">
        <w:rPr>
          <w:rFonts w:ascii="Arial" w:eastAsia="Calibri" w:hAnsi="Arial" w:cs="Arial"/>
          <w:sz w:val="24"/>
          <w:szCs w:val="24"/>
          <w:lang w:eastAsia="en-US"/>
        </w:rPr>
        <w:t>,</w:t>
      </w:r>
      <w:r w:rsidRPr="00BA7D06">
        <w:rPr>
          <w:rFonts w:ascii="Arial" w:eastAsia="Calibri" w:hAnsi="Arial" w:cs="Arial"/>
          <w:sz w:val="24"/>
          <w:szCs w:val="24"/>
          <w:lang w:eastAsia="en-US"/>
        </w:rPr>
        <w:t xml:space="preserve"> </w:t>
      </w:r>
      <w:r w:rsidR="00747034">
        <w:rPr>
          <w:rFonts w:ascii="Arial" w:eastAsia="Calibri" w:hAnsi="Arial" w:cs="Arial"/>
          <w:sz w:val="24"/>
          <w:szCs w:val="24"/>
          <w:lang w:eastAsia="en-US"/>
        </w:rPr>
        <w:t>p</w:t>
      </w:r>
      <w:r w:rsidRPr="00BA7D06">
        <w:rPr>
          <w:rFonts w:ascii="Arial" w:eastAsia="Calibri" w:hAnsi="Arial" w:cs="Arial"/>
          <w:sz w:val="24"/>
          <w:szCs w:val="24"/>
          <w:lang w:eastAsia="en-US"/>
        </w:rPr>
        <w:t>or lo que con estas acciones y evidencias la observación queda atendida.</w:t>
      </w:r>
    </w:p>
    <w:p w14:paraId="0586C495" w14:textId="1C73FBD4" w:rsidR="00436EA6" w:rsidRDefault="00AC1EB0" w:rsidP="00B87013">
      <w:pPr>
        <w:ind w:left="426" w:hanging="426"/>
        <w:jc w:val="both"/>
        <w:rPr>
          <w:rFonts w:ascii="Arial" w:hAnsi="Arial" w:cs="Arial"/>
          <w:sz w:val="24"/>
          <w:szCs w:val="24"/>
        </w:rPr>
      </w:pPr>
      <w:r w:rsidRPr="00AC1EB0">
        <w:rPr>
          <w:rFonts w:ascii="Arial" w:hAnsi="Arial" w:cs="Arial"/>
          <w:b/>
          <w:sz w:val="24"/>
          <w:szCs w:val="24"/>
        </w:rPr>
        <w:t xml:space="preserve">10. </w:t>
      </w:r>
      <w:r w:rsidRPr="00AC1EB0">
        <w:rPr>
          <w:rFonts w:ascii="Arial" w:hAnsi="Arial" w:cs="Arial"/>
          <w:sz w:val="24"/>
          <w:szCs w:val="24"/>
        </w:rPr>
        <w:t xml:space="preserve">Se detectó que durante el ejercicio fiscal 2021, hubo un bajo nivel de capacitación implementada para el personal de la Secretaría de Protección Civil, Prevención de </w:t>
      </w:r>
      <w:r w:rsidR="00B87013">
        <w:rPr>
          <w:rFonts w:ascii="Arial" w:hAnsi="Arial" w:cs="Arial"/>
          <w:sz w:val="24"/>
          <w:szCs w:val="24"/>
        </w:rPr>
        <w:t>R</w:t>
      </w:r>
      <w:r w:rsidRPr="00AC1EB0">
        <w:rPr>
          <w:rFonts w:ascii="Arial" w:hAnsi="Arial" w:cs="Arial"/>
          <w:sz w:val="24"/>
          <w:szCs w:val="24"/>
        </w:rPr>
        <w:t>iesgos y Bomberos y que a pesar de que en el año 2022 proporcionaron evidencia de la continuidad en las capacitaciones del personal, persistió un bajo porcentaje de personas que tuvieron cursos de capacitación. Las áreas directivas consideradas como sustantivas para la atención y mitigación de riesgos y emergencias que presentaron evidencias de capacitación de su personal, corresponden a la Dirección Técnica y la Dirección Operativa, en contraste la Dirección de Bomberos, no tuvo evidencia de haber capacitado a su personal. Siendo un área de oportunidad para promover la capacitación del personal, tanto en línea como presenciales, lo que permitirá reforzar o ampliar los conocimientos básicos y especializados en materia de Protección Civil, lo cual redundará en incrementar la capacidad individual y colectiva para contribuir al cumplimiento de los objetivos, planes y programas en materia de protección civil, prevención de riesgos y bomberos.</w:t>
      </w:r>
    </w:p>
    <w:p w14:paraId="4F3FA2FE" w14:textId="3F279203" w:rsidR="00AC1EB0" w:rsidRDefault="00436EA6" w:rsidP="00B87013">
      <w:pPr>
        <w:spacing w:after="0"/>
        <w:ind w:left="426"/>
        <w:jc w:val="both"/>
        <w:rPr>
          <w:rFonts w:ascii="Arial" w:hAnsi="Arial" w:cs="Arial"/>
          <w:sz w:val="24"/>
          <w:szCs w:val="24"/>
        </w:rPr>
      </w:pPr>
      <w:r w:rsidRPr="00436EA6">
        <w:rPr>
          <w:rFonts w:ascii="Arial" w:hAnsi="Arial" w:cs="Arial"/>
          <w:sz w:val="24"/>
          <w:szCs w:val="24"/>
        </w:rPr>
        <w:t xml:space="preserve">Con motivo de la reunión de trabajo efectuada para la presentación de resultados finales de auditoría y observaciones preliminares, la Secretaría de Protección Civil, Prevención de Riesgos y Bomberos, </w:t>
      </w:r>
      <w:r>
        <w:rPr>
          <w:rFonts w:ascii="Arial" w:hAnsi="Arial" w:cs="Arial"/>
          <w:sz w:val="24"/>
          <w:szCs w:val="24"/>
        </w:rPr>
        <w:t>presentó</w:t>
      </w:r>
      <w:r w:rsidRPr="00436EA6">
        <w:rPr>
          <w:rFonts w:ascii="Arial" w:hAnsi="Arial" w:cs="Arial"/>
          <w:sz w:val="24"/>
          <w:szCs w:val="24"/>
        </w:rPr>
        <w:t xml:space="preserve"> evidencia de la capacitación realizada en la Academia de Bomberos, en donde el personal se capacitó en extracción </w:t>
      </w:r>
      <w:r w:rsidR="00A71E86">
        <w:rPr>
          <w:rFonts w:ascii="Arial" w:hAnsi="Arial" w:cs="Arial"/>
          <w:sz w:val="24"/>
          <w:szCs w:val="24"/>
        </w:rPr>
        <w:t>vehicular a nivel operacional, s</w:t>
      </w:r>
      <w:r w:rsidRPr="00436EA6">
        <w:rPr>
          <w:rFonts w:ascii="Arial" w:hAnsi="Arial" w:cs="Arial"/>
          <w:sz w:val="24"/>
          <w:szCs w:val="24"/>
        </w:rPr>
        <w:t>upervivencia y equipo de intervención ráp</w:t>
      </w:r>
      <w:r w:rsidR="00A71E86">
        <w:rPr>
          <w:rFonts w:ascii="Arial" w:hAnsi="Arial" w:cs="Arial"/>
          <w:sz w:val="24"/>
          <w:szCs w:val="24"/>
        </w:rPr>
        <w:t>ida; r</w:t>
      </w:r>
      <w:r w:rsidRPr="00436EA6">
        <w:rPr>
          <w:rFonts w:ascii="Arial" w:hAnsi="Arial" w:cs="Arial"/>
          <w:sz w:val="24"/>
          <w:szCs w:val="24"/>
        </w:rPr>
        <w:t xml:space="preserve">escate vertical e </w:t>
      </w:r>
      <w:r w:rsidR="00A71E86">
        <w:rPr>
          <w:rFonts w:ascii="Arial" w:hAnsi="Arial" w:cs="Arial"/>
          <w:sz w:val="24"/>
          <w:szCs w:val="24"/>
        </w:rPr>
        <w:t>i</w:t>
      </w:r>
      <w:r w:rsidRPr="00436EA6">
        <w:rPr>
          <w:rFonts w:ascii="Arial" w:hAnsi="Arial" w:cs="Arial"/>
          <w:sz w:val="24"/>
          <w:szCs w:val="24"/>
        </w:rPr>
        <w:t>nvestigación de incendios, así mismo, se adjunt</w:t>
      </w:r>
      <w:r>
        <w:rPr>
          <w:rFonts w:ascii="Arial" w:hAnsi="Arial" w:cs="Arial"/>
          <w:sz w:val="24"/>
          <w:szCs w:val="24"/>
        </w:rPr>
        <w:t>ó</w:t>
      </w:r>
      <w:r w:rsidRPr="00436EA6">
        <w:rPr>
          <w:rFonts w:ascii="Arial" w:hAnsi="Arial" w:cs="Arial"/>
          <w:sz w:val="24"/>
          <w:szCs w:val="24"/>
        </w:rPr>
        <w:t xml:space="preserve"> carpeta digital en formato PDF que contiene evidencia de las constancias otorgadas al personal de la Dirección de Bomberos que participó en </w:t>
      </w:r>
      <w:r>
        <w:rPr>
          <w:rFonts w:ascii="Arial" w:hAnsi="Arial" w:cs="Arial"/>
          <w:sz w:val="24"/>
          <w:szCs w:val="24"/>
        </w:rPr>
        <w:t>diversos</w:t>
      </w:r>
      <w:r w:rsidRPr="00436EA6">
        <w:rPr>
          <w:rFonts w:ascii="Arial" w:hAnsi="Arial" w:cs="Arial"/>
          <w:sz w:val="24"/>
          <w:szCs w:val="24"/>
        </w:rPr>
        <w:t xml:space="preserve"> cursos durante el ejercicio 2022</w:t>
      </w:r>
      <w:r w:rsidR="00747034">
        <w:rPr>
          <w:rFonts w:ascii="Arial" w:hAnsi="Arial" w:cs="Arial"/>
          <w:sz w:val="24"/>
          <w:szCs w:val="24"/>
        </w:rPr>
        <w:t>,</w:t>
      </w:r>
      <w:r w:rsidRPr="00436EA6">
        <w:rPr>
          <w:rFonts w:ascii="Arial" w:hAnsi="Arial" w:cs="Arial"/>
          <w:sz w:val="24"/>
          <w:szCs w:val="24"/>
        </w:rPr>
        <w:t xml:space="preserve"> </w:t>
      </w:r>
      <w:r w:rsidR="00747034">
        <w:rPr>
          <w:rFonts w:ascii="Arial" w:hAnsi="Arial" w:cs="Arial"/>
          <w:sz w:val="24"/>
          <w:szCs w:val="24"/>
        </w:rPr>
        <w:t>p</w:t>
      </w:r>
      <w:r w:rsidRPr="00436EA6">
        <w:rPr>
          <w:rFonts w:ascii="Arial" w:hAnsi="Arial" w:cs="Arial"/>
          <w:sz w:val="24"/>
          <w:szCs w:val="24"/>
        </w:rPr>
        <w:t>or lo que la observación queda atendida.</w:t>
      </w:r>
    </w:p>
    <w:p w14:paraId="1B7D4CC6" w14:textId="74535855" w:rsidR="00B31B5F" w:rsidRDefault="00B31B5F" w:rsidP="003D4902">
      <w:pPr>
        <w:spacing w:after="0" w:line="240" w:lineRule="auto"/>
        <w:jc w:val="both"/>
        <w:rPr>
          <w:rFonts w:ascii="Arial" w:hAnsi="Arial" w:cs="Arial"/>
          <w:sz w:val="24"/>
          <w:szCs w:val="24"/>
        </w:rPr>
      </w:pPr>
    </w:p>
    <w:p w14:paraId="1ABE5242" w14:textId="42AB6B60" w:rsidR="003D4902" w:rsidRPr="001C5235" w:rsidRDefault="003D4902" w:rsidP="003D4902">
      <w:pPr>
        <w:pStyle w:val="Ttulo2"/>
        <w:jc w:val="both"/>
        <w:rPr>
          <w:rFonts w:cs="Arial"/>
          <w:szCs w:val="24"/>
        </w:rPr>
      </w:pPr>
      <w:bookmarkStart w:id="20" w:name="_Toc126237905"/>
      <w:r w:rsidRPr="001C5235">
        <w:rPr>
          <w:rFonts w:cs="Arial"/>
          <w:szCs w:val="24"/>
        </w:rPr>
        <w:t>I.</w:t>
      </w:r>
      <w:r>
        <w:rPr>
          <w:rFonts w:cs="Arial"/>
          <w:szCs w:val="24"/>
        </w:rPr>
        <w:t>4.</w:t>
      </w:r>
      <w:r w:rsidRPr="001C5235">
        <w:rPr>
          <w:rFonts w:cs="Arial"/>
          <w:szCs w:val="24"/>
        </w:rPr>
        <w:t xml:space="preserve"> </w:t>
      </w:r>
      <w:r w:rsidR="00B87013">
        <w:rPr>
          <w:rFonts w:cs="Arial"/>
          <w:szCs w:val="24"/>
        </w:rPr>
        <w:t>SÍ</w:t>
      </w:r>
      <w:r w:rsidR="00436EA6">
        <w:rPr>
          <w:rFonts w:cs="Arial"/>
          <w:szCs w:val="24"/>
        </w:rPr>
        <w:t xml:space="preserve">NTESIS DE LAS JUSTIFICACIONES Y ACLARACIONES PRESENTADAS POR EL </w:t>
      </w:r>
      <w:r w:rsidRPr="001C5235">
        <w:rPr>
          <w:rFonts w:cs="Arial"/>
          <w:szCs w:val="24"/>
        </w:rPr>
        <w:t>ENTE FISCALIZADO</w:t>
      </w:r>
      <w:bookmarkEnd w:id="20"/>
    </w:p>
    <w:p w14:paraId="6B0CF16F" w14:textId="6D6EABF5" w:rsidR="00436EA6" w:rsidRPr="00747034" w:rsidRDefault="00436EA6" w:rsidP="00436EA6">
      <w:pPr>
        <w:spacing w:after="0"/>
        <w:jc w:val="both"/>
        <w:rPr>
          <w:rFonts w:ascii="Arial" w:hAnsi="Arial" w:cs="Arial"/>
          <w:sz w:val="18"/>
          <w:szCs w:val="18"/>
          <w:lang w:val="es-ES"/>
        </w:rPr>
      </w:pPr>
    </w:p>
    <w:p w14:paraId="6A972170" w14:textId="604F9021" w:rsidR="00436EA6" w:rsidRDefault="00436EA6" w:rsidP="00436EA6">
      <w:pPr>
        <w:spacing w:after="0"/>
        <w:jc w:val="both"/>
        <w:rPr>
          <w:rFonts w:ascii="Arial" w:hAnsi="Arial" w:cs="Arial"/>
          <w:sz w:val="24"/>
          <w:lang w:val="es-ES"/>
        </w:rPr>
      </w:pPr>
      <w:r>
        <w:rPr>
          <w:rFonts w:ascii="Arial" w:hAnsi="Arial" w:cs="Arial"/>
          <w:sz w:val="24"/>
          <w:lang w:val="es-ES"/>
        </w:rPr>
        <w:t>Derivado de la fiscalización realizada por esta Auditoría Superior del Estado y en cumplimiento al artículo 38</w:t>
      </w:r>
      <w:r w:rsidR="00747034">
        <w:rPr>
          <w:rFonts w:ascii="Arial" w:hAnsi="Arial" w:cs="Arial"/>
          <w:sz w:val="24"/>
          <w:lang w:val="es-ES"/>
        </w:rPr>
        <w:t>,</w:t>
      </w:r>
      <w:r>
        <w:rPr>
          <w:rFonts w:ascii="Arial" w:hAnsi="Arial" w:cs="Arial"/>
          <w:sz w:val="24"/>
          <w:lang w:val="es-ES"/>
        </w:rPr>
        <w:t xml:space="preserve">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2021.</w:t>
      </w:r>
    </w:p>
    <w:p w14:paraId="0A579B42" w14:textId="74D113A9" w:rsidR="003D4902" w:rsidRDefault="003D4902" w:rsidP="003D4902">
      <w:pPr>
        <w:spacing w:after="0"/>
        <w:jc w:val="both"/>
        <w:rPr>
          <w:rFonts w:ascii="Arial" w:hAnsi="Arial" w:cs="Arial"/>
          <w:sz w:val="24"/>
        </w:rPr>
      </w:pPr>
    </w:p>
    <w:p w14:paraId="5DEBECA2" w14:textId="28CF82C5" w:rsidR="003D4902" w:rsidRPr="001C5235" w:rsidRDefault="003D4902" w:rsidP="00435912">
      <w:pPr>
        <w:pStyle w:val="Ttulo2"/>
        <w:spacing w:after="240"/>
        <w:jc w:val="both"/>
        <w:rPr>
          <w:rFonts w:cs="Arial"/>
          <w:szCs w:val="24"/>
        </w:rPr>
      </w:pPr>
      <w:bookmarkStart w:id="21" w:name="_Toc126237906"/>
      <w:r>
        <w:rPr>
          <w:rFonts w:cs="Arial"/>
          <w:bCs/>
          <w:szCs w:val="24"/>
        </w:rPr>
        <w:t>I.5.</w:t>
      </w:r>
      <w:r w:rsidRPr="001C5235">
        <w:rPr>
          <w:rFonts w:cs="Arial"/>
          <w:bCs/>
          <w:szCs w:val="24"/>
        </w:rPr>
        <w:t xml:space="preserve"> </w:t>
      </w:r>
      <w:r w:rsidRPr="001C5235">
        <w:rPr>
          <w:rFonts w:cs="Arial"/>
          <w:szCs w:val="24"/>
        </w:rPr>
        <w:t xml:space="preserve"> TABLA DE JUSTIFICACIONES Y ACLARACIONES DE LOS RESULTADOS</w:t>
      </w:r>
      <w:bookmarkEnd w:id="21"/>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16"/>
        <w:gridCol w:w="4094"/>
        <w:gridCol w:w="1694"/>
      </w:tblGrid>
      <w:tr w:rsidR="00436EA6" w:rsidRPr="00232A82" w14:paraId="14A75641" w14:textId="77777777" w:rsidTr="00CE5DFE">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0C6187E7" w14:textId="14ED85EA" w:rsidR="00436EA6" w:rsidRPr="00232A82" w:rsidRDefault="00435912" w:rsidP="006564B1">
            <w:pPr>
              <w:spacing w:after="0"/>
              <w:jc w:val="both"/>
              <w:rPr>
                <w:rFonts w:ascii="Arial" w:hAnsi="Arial" w:cs="Arial"/>
                <w:b/>
                <w:bCs/>
                <w:sz w:val="20"/>
                <w:szCs w:val="20"/>
                <w:lang w:val="es-ES"/>
              </w:rPr>
            </w:pPr>
            <w:r w:rsidRPr="00232A82">
              <w:rPr>
                <w:rFonts w:ascii="Arial" w:hAnsi="Arial" w:cs="Arial"/>
                <w:b/>
                <w:bCs/>
                <w:sz w:val="20"/>
                <w:szCs w:val="20"/>
                <w:lang w:val="es-ES"/>
              </w:rPr>
              <w:t>Auditoría de Desempeño a las acciones de Protección Civil en materia de mitigación y prevención de riesgos, 21-AEMD-B-GOB-078-195</w:t>
            </w:r>
          </w:p>
        </w:tc>
      </w:tr>
      <w:tr w:rsidR="00435912" w:rsidRPr="00232A82" w14:paraId="6AC143C4" w14:textId="77777777" w:rsidTr="00BB4F72">
        <w:trPr>
          <w:trHeight w:val="381"/>
          <w:tblHeader/>
          <w:jc w:val="center"/>
        </w:trPr>
        <w:tc>
          <w:tcPr>
            <w:tcW w:w="1858" w:type="pct"/>
            <w:tcBorders>
              <w:top w:val="single" w:sz="4" w:space="0" w:color="BFBFBF" w:themeColor="background1" w:themeShade="BF"/>
              <w:bottom w:val="nil"/>
              <w:right w:val="nil"/>
            </w:tcBorders>
            <w:shd w:val="clear" w:color="000000" w:fill="D9D9D9"/>
            <w:noWrap/>
            <w:vAlign w:val="center"/>
            <w:hideMark/>
          </w:tcPr>
          <w:p w14:paraId="72A4AAF7" w14:textId="77777777" w:rsidR="00436EA6" w:rsidRPr="00232A82" w:rsidRDefault="00436EA6" w:rsidP="006564B1">
            <w:pPr>
              <w:spacing w:after="0"/>
              <w:jc w:val="center"/>
              <w:rPr>
                <w:rFonts w:ascii="Arial" w:hAnsi="Arial" w:cs="Arial"/>
                <w:b/>
                <w:bCs/>
                <w:sz w:val="20"/>
                <w:szCs w:val="20"/>
                <w:lang w:val="es-ES"/>
              </w:rPr>
            </w:pPr>
            <w:r w:rsidRPr="00232A82">
              <w:rPr>
                <w:rFonts w:ascii="Arial" w:hAnsi="Arial" w:cs="Arial"/>
                <w:b/>
                <w:bCs/>
                <w:sz w:val="20"/>
                <w:szCs w:val="20"/>
                <w:lang w:val="es-ES"/>
              </w:rPr>
              <w:t>Concepto</w:t>
            </w:r>
          </w:p>
        </w:tc>
        <w:tc>
          <w:tcPr>
            <w:tcW w:w="2232"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323FBE24" w14:textId="77777777" w:rsidR="00436EA6" w:rsidRPr="00232A82" w:rsidRDefault="00436EA6" w:rsidP="006564B1">
            <w:pPr>
              <w:spacing w:after="0"/>
              <w:jc w:val="center"/>
              <w:rPr>
                <w:rFonts w:ascii="Arial" w:hAnsi="Arial" w:cs="Arial"/>
                <w:b/>
                <w:bCs/>
                <w:sz w:val="20"/>
                <w:szCs w:val="20"/>
                <w:lang w:val="es-ES"/>
              </w:rPr>
            </w:pPr>
            <w:r w:rsidRPr="00232A82">
              <w:rPr>
                <w:rFonts w:ascii="Arial" w:hAnsi="Arial" w:cs="Arial"/>
                <w:b/>
                <w:bCs/>
                <w:sz w:val="20"/>
                <w:szCs w:val="20"/>
                <w:lang w:val="es-ES"/>
              </w:rPr>
              <w:t>Justificación, Aclaración y/o Acuerdos</w:t>
            </w:r>
          </w:p>
        </w:tc>
        <w:tc>
          <w:tcPr>
            <w:tcW w:w="910"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526E4105" w14:textId="77777777" w:rsidR="00436EA6" w:rsidRPr="00232A82" w:rsidRDefault="00436EA6" w:rsidP="006564B1">
            <w:pPr>
              <w:spacing w:after="0"/>
              <w:jc w:val="center"/>
              <w:rPr>
                <w:rFonts w:ascii="Arial" w:hAnsi="Arial" w:cs="Arial"/>
                <w:b/>
                <w:bCs/>
                <w:sz w:val="20"/>
                <w:szCs w:val="20"/>
                <w:lang w:val="es-ES"/>
              </w:rPr>
            </w:pPr>
            <w:r w:rsidRPr="00232A82">
              <w:rPr>
                <w:rFonts w:ascii="Arial" w:hAnsi="Arial" w:cs="Arial"/>
                <w:b/>
                <w:bCs/>
                <w:sz w:val="20"/>
                <w:szCs w:val="20"/>
                <w:lang w:val="es-ES"/>
              </w:rPr>
              <w:t>Atención</w:t>
            </w:r>
          </w:p>
        </w:tc>
      </w:tr>
      <w:tr w:rsidR="00435912" w:rsidRPr="00232A82" w14:paraId="7602BF6D" w14:textId="77777777" w:rsidTr="00BB4F72">
        <w:trPr>
          <w:trHeight w:val="397"/>
          <w:jc w:val="center"/>
        </w:trPr>
        <w:tc>
          <w:tcPr>
            <w:tcW w:w="1858" w:type="pct"/>
            <w:tcBorders>
              <w:top w:val="nil"/>
              <w:left w:val="single" w:sz="4" w:space="0" w:color="BFBFBF" w:themeColor="background1" w:themeShade="BF"/>
              <w:bottom w:val="nil"/>
              <w:right w:val="nil"/>
            </w:tcBorders>
            <w:shd w:val="clear" w:color="auto" w:fill="auto"/>
          </w:tcPr>
          <w:p w14:paraId="1351A613" w14:textId="233FB0EF" w:rsidR="00436EA6" w:rsidRPr="00232A82" w:rsidRDefault="00436EA6" w:rsidP="00BB4F72">
            <w:pPr>
              <w:spacing w:after="0" w:line="240" w:lineRule="auto"/>
              <w:ind w:right="215"/>
              <w:jc w:val="both"/>
              <w:rPr>
                <w:rFonts w:ascii="Arial" w:hAnsi="Arial" w:cs="Arial"/>
                <w:sz w:val="20"/>
                <w:szCs w:val="20"/>
              </w:rPr>
            </w:pPr>
            <w:r w:rsidRPr="00232A82">
              <w:rPr>
                <w:rFonts w:ascii="Arial" w:hAnsi="Arial" w:cs="Arial"/>
                <w:sz w:val="20"/>
                <w:szCs w:val="20"/>
              </w:rPr>
              <w:t>1. Control Interno / Ambiente de Control.</w:t>
            </w:r>
          </w:p>
        </w:tc>
        <w:tc>
          <w:tcPr>
            <w:tcW w:w="2232" w:type="pct"/>
            <w:vMerge w:val="restart"/>
            <w:tcBorders>
              <w:top w:val="nil"/>
              <w:left w:val="nil"/>
              <w:bottom w:val="nil"/>
              <w:right w:val="nil"/>
            </w:tcBorders>
            <w:shd w:val="clear" w:color="auto" w:fill="auto"/>
            <w:vAlign w:val="center"/>
          </w:tcPr>
          <w:p w14:paraId="3E5CE1A6" w14:textId="4DD63658" w:rsidR="00436EA6" w:rsidRPr="00232A82" w:rsidRDefault="00436EA6" w:rsidP="00BB4F72">
            <w:pPr>
              <w:spacing w:after="0" w:line="240" w:lineRule="auto"/>
              <w:jc w:val="both"/>
              <w:rPr>
                <w:rFonts w:ascii="Arial" w:hAnsi="Arial" w:cs="Arial"/>
                <w:sz w:val="20"/>
                <w:szCs w:val="20"/>
              </w:rPr>
            </w:pPr>
            <w:r w:rsidRPr="00232A82">
              <w:rPr>
                <w:rFonts w:ascii="Arial" w:eastAsia="Times New Roman" w:hAnsi="Arial" w:cs="Arial"/>
                <w:bCs/>
                <w:sz w:val="20"/>
                <w:szCs w:val="20"/>
                <w:lang w:eastAsia="es-ES"/>
              </w:rPr>
              <w:t xml:space="preserve">Se estableció como fecha compromiso para la atención de la </w:t>
            </w:r>
            <w:r w:rsidR="00BB4F72" w:rsidRPr="00232A82">
              <w:rPr>
                <w:rFonts w:ascii="Arial" w:eastAsia="Times New Roman" w:hAnsi="Arial" w:cs="Arial"/>
                <w:bCs/>
                <w:sz w:val="20"/>
                <w:szCs w:val="20"/>
                <w:lang w:eastAsia="es-ES"/>
              </w:rPr>
              <w:t>recomendaci</w:t>
            </w:r>
            <w:r w:rsidR="00BB4F72">
              <w:rPr>
                <w:rFonts w:ascii="Arial" w:eastAsia="Times New Roman" w:hAnsi="Arial" w:cs="Arial"/>
                <w:bCs/>
                <w:sz w:val="20"/>
                <w:szCs w:val="20"/>
                <w:lang w:eastAsia="es-ES"/>
              </w:rPr>
              <w:t>ón</w:t>
            </w:r>
            <w:r w:rsidRPr="00232A82">
              <w:rPr>
                <w:rFonts w:ascii="Arial" w:eastAsia="Times New Roman" w:hAnsi="Arial" w:cs="Arial"/>
                <w:bCs/>
                <w:sz w:val="20"/>
                <w:szCs w:val="20"/>
                <w:lang w:eastAsia="es-ES"/>
              </w:rPr>
              <w:t xml:space="preserve"> </w:t>
            </w:r>
            <w:r w:rsidRPr="00232A82">
              <w:rPr>
                <w:rFonts w:ascii="Arial" w:hAnsi="Arial" w:cs="Arial"/>
                <w:b/>
                <w:sz w:val="20"/>
                <w:szCs w:val="20"/>
              </w:rPr>
              <w:t>21-AEMD-B-078-195-R01-01</w:t>
            </w:r>
            <w:r w:rsidR="00BB4F72">
              <w:rPr>
                <w:rFonts w:ascii="Arial" w:hAnsi="Arial" w:cs="Arial"/>
                <w:sz w:val="20"/>
                <w:szCs w:val="20"/>
              </w:rPr>
              <w:t>, el 29 de septiembre del 2023.</w:t>
            </w:r>
          </w:p>
        </w:tc>
        <w:tc>
          <w:tcPr>
            <w:tcW w:w="910" w:type="pct"/>
            <w:vMerge w:val="restart"/>
            <w:tcBorders>
              <w:top w:val="nil"/>
              <w:left w:val="nil"/>
              <w:bottom w:val="single" w:sz="4" w:space="0" w:color="BFBFBF" w:themeColor="background1" w:themeShade="BF"/>
              <w:right w:val="single" w:sz="4" w:space="0" w:color="BFBFBF" w:themeColor="background1" w:themeShade="BF"/>
            </w:tcBorders>
            <w:vAlign w:val="center"/>
          </w:tcPr>
          <w:p w14:paraId="0C49605E" w14:textId="77777777" w:rsidR="00436EA6" w:rsidRPr="00232A82" w:rsidRDefault="00436EA6"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435912" w:rsidRPr="00232A82" w14:paraId="05DB6498" w14:textId="77777777" w:rsidTr="00BB4F72">
        <w:trPr>
          <w:trHeight w:val="397"/>
          <w:jc w:val="center"/>
        </w:trPr>
        <w:tc>
          <w:tcPr>
            <w:tcW w:w="1858" w:type="pct"/>
            <w:tcBorders>
              <w:top w:val="nil"/>
              <w:left w:val="single" w:sz="4" w:space="0" w:color="BFBFBF" w:themeColor="background1" w:themeShade="BF"/>
              <w:bottom w:val="single" w:sz="4" w:space="0" w:color="BFBFBF" w:themeColor="background1" w:themeShade="BF"/>
              <w:right w:val="nil"/>
            </w:tcBorders>
            <w:shd w:val="clear" w:color="auto" w:fill="auto"/>
          </w:tcPr>
          <w:p w14:paraId="6276AB29" w14:textId="61FCB0E5" w:rsidR="00436EA6" w:rsidRPr="00BB4F72" w:rsidRDefault="00BB4F72" w:rsidP="00BB4F72">
            <w:pPr>
              <w:spacing w:after="0" w:line="240" w:lineRule="auto"/>
              <w:ind w:left="631" w:right="215" w:hanging="426"/>
              <w:jc w:val="both"/>
              <w:rPr>
                <w:rFonts w:ascii="Arial" w:hAnsi="Arial" w:cs="Arial"/>
                <w:sz w:val="20"/>
                <w:szCs w:val="20"/>
              </w:rPr>
            </w:pPr>
            <w:r>
              <w:rPr>
                <w:rFonts w:ascii="Arial" w:hAnsi="Arial" w:cs="Arial"/>
                <w:sz w:val="20"/>
                <w:szCs w:val="20"/>
              </w:rPr>
              <w:t xml:space="preserve">1.1 </w:t>
            </w:r>
            <w:r w:rsidR="00436EA6" w:rsidRPr="00BB4F72">
              <w:rPr>
                <w:rFonts w:ascii="Arial" w:hAnsi="Arial" w:cs="Arial"/>
                <w:sz w:val="20"/>
                <w:szCs w:val="20"/>
              </w:rPr>
              <w:t>Marco Jurídico y Normativo en materia de Protección Civil.</w:t>
            </w:r>
          </w:p>
        </w:tc>
        <w:tc>
          <w:tcPr>
            <w:tcW w:w="2232" w:type="pct"/>
            <w:vMerge/>
            <w:tcBorders>
              <w:top w:val="nil"/>
              <w:left w:val="nil"/>
              <w:bottom w:val="single" w:sz="4" w:space="0" w:color="BFBFBF" w:themeColor="background1" w:themeShade="BF"/>
              <w:right w:val="nil"/>
            </w:tcBorders>
            <w:shd w:val="clear" w:color="auto" w:fill="auto"/>
            <w:vAlign w:val="center"/>
          </w:tcPr>
          <w:p w14:paraId="7D9139C1" w14:textId="77777777" w:rsidR="00436EA6" w:rsidRPr="00232A82" w:rsidRDefault="00436EA6" w:rsidP="00BB4F72">
            <w:pPr>
              <w:spacing w:after="0" w:line="240" w:lineRule="auto"/>
              <w:jc w:val="both"/>
              <w:rPr>
                <w:rFonts w:ascii="Arial" w:hAnsi="Arial" w:cs="Arial"/>
                <w:sz w:val="20"/>
                <w:szCs w:val="20"/>
                <w:lang w:val="es-ES"/>
              </w:rPr>
            </w:pPr>
          </w:p>
        </w:tc>
        <w:tc>
          <w:tcPr>
            <w:tcW w:w="910" w:type="pct"/>
            <w:vMerge/>
            <w:tcBorders>
              <w:top w:val="nil"/>
              <w:left w:val="nil"/>
              <w:bottom w:val="single" w:sz="4" w:space="0" w:color="BFBFBF" w:themeColor="background1" w:themeShade="BF"/>
              <w:right w:val="single" w:sz="4" w:space="0" w:color="BFBFBF" w:themeColor="background1" w:themeShade="BF"/>
            </w:tcBorders>
            <w:vAlign w:val="center"/>
          </w:tcPr>
          <w:p w14:paraId="4761969A" w14:textId="77777777" w:rsidR="00436EA6" w:rsidRPr="00232A82" w:rsidRDefault="00436EA6" w:rsidP="00BB4F72">
            <w:pPr>
              <w:spacing w:after="0" w:line="240" w:lineRule="auto"/>
              <w:jc w:val="center"/>
              <w:rPr>
                <w:rFonts w:ascii="Arial" w:hAnsi="Arial" w:cs="Arial"/>
                <w:sz w:val="20"/>
                <w:szCs w:val="20"/>
                <w:lang w:val="es-ES"/>
              </w:rPr>
            </w:pPr>
          </w:p>
        </w:tc>
      </w:tr>
      <w:tr w:rsidR="00BB4F72" w:rsidRPr="00232A82" w14:paraId="5C028996" w14:textId="77777777" w:rsidTr="00BB4F72">
        <w:trPr>
          <w:trHeight w:val="397"/>
          <w:jc w:val="center"/>
        </w:trPr>
        <w:tc>
          <w:tcPr>
            <w:tcW w:w="1858" w:type="pct"/>
            <w:tcBorders>
              <w:top w:val="nil"/>
              <w:left w:val="single" w:sz="4" w:space="0" w:color="BFBFBF" w:themeColor="background1" w:themeShade="BF"/>
              <w:bottom w:val="single" w:sz="4" w:space="0" w:color="BFBFBF" w:themeColor="background1" w:themeShade="BF"/>
              <w:right w:val="nil"/>
            </w:tcBorders>
            <w:shd w:val="clear" w:color="auto" w:fill="auto"/>
          </w:tcPr>
          <w:p w14:paraId="0C04CBA0" w14:textId="69BA1293" w:rsidR="00BB4F72" w:rsidRPr="00BB4F72" w:rsidRDefault="00BB4F72" w:rsidP="006C1CF0">
            <w:pPr>
              <w:spacing w:after="0" w:line="240" w:lineRule="auto"/>
              <w:ind w:left="631" w:right="215" w:hanging="425"/>
              <w:jc w:val="both"/>
              <w:rPr>
                <w:rFonts w:ascii="Arial" w:hAnsi="Arial" w:cs="Arial"/>
                <w:sz w:val="20"/>
                <w:szCs w:val="20"/>
              </w:rPr>
            </w:pPr>
            <w:r>
              <w:rPr>
                <w:rFonts w:ascii="Arial" w:hAnsi="Arial" w:cs="Arial"/>
                <w:sz w:val="20"/>
                <w:szCs w:val="20"/>
                <w:lang w:val="es-ES"/>
              </w:rPr>
              <w:t xml:space="preserve">1.2 </w:t>
            </w:r>
            <w:r w:rsidRPr="00BB4F72">
              <w:rPr>
                <w:rFonts w:ascii="Arial" w:hAnsi="Arial" w:cs="Arial"/>
                <w:sz w:val="20"/>
                <w:szCs w:val="20"/>
              </w:rPr>
              <w:t>Estructura orgánica de la Secretaría de Protección Civil, Prevención de Riesgos y Bomberos municipal.</w:t>
            </w:r>
          </w:p>
        </w:tc>
        <w:tc>
          <w:tcPr>
            <w:tcW w:w="2232" w:type="pct"/>
            <w:tcBorders>
              <w:top w:val="nil"/>
              <w:left w:val="nil"/>
              <w:bottom w:val="single" w:sz="4" w:space="0" w:color="BFBFBF" w:themeColor="background1" w:themeShade="BF"/>
              <w:right w:val="nil"/>
            </w:tcBorders>
            <w:shd w:val="clear" w:color="auto" w:fill="auto"/>
            <w:vAlign w:val="center"/>
          </w:tcPr>
          <w:p w14:paraId="2F047239" w14:textId="547D624B" w:rsidR="00BB4F72" w:rsidRPr="00232A82" w:rsidRDefault="00BB4F72" w:rsidP="00BB4F72">
            <w:pPr>
              <w:spacing w:after="0" w:line="240" w:lineRule="auto"/>
              <w:jc w:val="both"/>
              <w:rPr>
                <w:rFonts w:ascii="Arial" w:hAnsi="Arial" w:cs="Arial"/>
                <w:sz w:val="20"/>
                <w:szCs w:val="20"/>
                <w:lang w:val="es-ES"/>
              </w:rPr>
            </w:pPr>
            <w:r w:rsidRPr="00BB4F72">
              <w:rPr>
                <w:rFonts w:ascii="Arial" w:hAnsi="Arial" w:cs="Arial"/>
                <w:bCs/>
                <w:sz w:val="20"/>
                <w:szCs w:val="20"/>
              </w:rPr>
              <w:t xml:space="preserve">Se estableció como fecha compromiso para la atención de la </w:t>
            </w:r>
            <w:r>
              <w:rPr>
                <w:rFonts w:ascii="Arial" w:hAnsi="Arial" w:cs="Arial"/>
                <w:bCs/>
                <w:sz w:val="20"/>
                <w:szCs w:val="20"/>
              </w:rPr>
              <w:t xml:space="preserve">recomendación </w:t>
            </w:r>
            <w:r w:rsidRPr="00BB4F72">
              <w:rPr>
                <w:rFonts w:ascii="Arial" w:hAnsi="Arial" w:cs="Arial"/>
                <w:b/>
                <w:sz w:val="20"/>
                <w:szCs w:val="20"/>
              </w:rPr>
              <w:t>21-AEMD-B-078-195-R01-02</w:t>
            </w:r>
            <w:r w:rsidRPr="00BB4F72">
              <w:rPr>
                <w:rFonts w:ascii="Arial" w:hAnsi="Arial" w:cs="Arial"/>
                <w:sz w:val="20"/>
                <w:szCs w:val="20"/>
              </w:rPr>
              <w:t>, el 31 de mayo de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14:paraId="589EB7EB" w14:textId="557D4D65" w:rsidR="00BB4F72" w:rsidRPr="00232A82" w:rsidRDefault="00BB4F72"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435912" w:rsidRPr="00232A82" w14:paraId="6A24695F" w14:textId="77777777" w:rsidTr="00C77C7A">
        <w:trPr>
          <w:trHeight w:val="1701"/>
          <w:jc w:val="center"/>
        </w:trPr>
        <w:tc>
          <w:tcPr>
            <w:tcW w:w="1858" w:type="pct"/>
            <w:tcBorders>
              <w:top w:val="single" w:sz="4" w:space="0" w:color="BFBFBF" w:themeColor="background1" w:themeShade="BF"/>
              <w:left w:val="single" w:sz="4" w:space="0" w:color="BFBFBF" w:themeColor="background1" w:themeShade="BF"/>
              <w:right w:val="nil"/>
            </w:tcBorders>
            <w:shd w:val="clear" w:color="auto" w:fill="auto"/>
            <w:vAlign w:val="center"/>
          </w:tcPr>
          <w:p w14:paraId="409016C2" w14:textId="77777777" w:rsidR="00435912" w:rsidRPr="00232A82" w:rsidRDefault="00435912" w:rsidP="00BB4F72">
            <w:pPr>
              <w:spacing w:after="0" w:line="240" w:lineRule="auto"/>
              <w:ind w:right="215"/>
              <w:jc w:val="both"/>
              <w:rPr>
                <w:rFonts w:ascii="Arial" w:hAnsi="Arial" w:cs="Arial"/>
                <w:sz w:val="20"/>
                <w:szCs w:val="20"/>
              </w:rPr>
            </w:pPr>
            <w:r w:rsidRPr="00232A82">
              <w:rPr>
                <w:rFonts w:ascii="Arial" w:hAnsi="Arial" w:cs="Arial"/>
                <w:sz w:val="20"/>
                <w:szCs w:val="20"/>
              </w:rPr>
              <w:t>2. Sistema Municipal de Protección Civil.</w:t>
            </w:r>
          </w:p>
          <w:p w14:paraId="4CAEDC1B" w14:textId="72C5F5ED" w:rsidR="00435912" w:rsidRPr="00232A82" w:rsidRDefault="00435912" w:rsidP="00BB4F72">
            <w:pPr>
              <w:spacing w:after="0" w:line="240" w:lineRule="auto"/>
              <w:ind w:left="631" w:right="215" w:hanging="425"/>
              <w:jc w:val="both"/>
              <w:rPr>
                <w:rFonts w:ascii="Arial" w:hAnsi="Arial" w:cs="Arial"/>
                <w:sz w:val="20"/>
                <w:szCs w:val="20"/>
              </w:rPr>
            </w:pPr>
            <w:r w:rsidRPr="00232A82">
              <w:rPr>
                <w:rFonts w:ascii="Arial" w:hAnsi="Arial" w:cs="Arial"/>
                <w:sz w:val="20"/>
                <w:szCs w:val="20"/>
              </w:rPr>
              <w:t>2.1 Mecanismos, Órganos y Agrupaciones del Sistema Municipal de Protección Civil.</w:t>
            </w:r>
          </w:p>
        </w:tc>
        <w:tc>
          <w:tcPr>
            <w:tcW w:w="2232" w:type="pct"/>
            <w:tcBorders>
              <w:top w:val="single" w:sz="4" w:space="0" w:color="BFBFBF" w:themeColor="background1" w:themeShade="BF"/>
              <w:left w:val="nil"/>
              <w:bottom w:val="nil"/>
              <w:right w:val="nil"/>
            </w:tcBorders>
            <w:shd w:val="clear" w:color="auto" w:fill="auto"/>
            <w:vAlign w:val="center"/>
          </w:tcPr>
          <w:p w14:paraId="6B3EDD2F" w14:textId="7FA13D75" w:rsidR="00435912" w:rsidRPr="00232A82" w:rsidRDefault="00435912" w:rsidP="00BB4F72">
            <w:pPr>
              <w:spacing w:after="0" w:line="240" w:lineRule="auto"/>
              <w:jc w:val="both"/>
              <w:rPr>
                <w:rFonts w:ascii="Arial" w:hAnsi="Arial" w:cs="Arial"/>
                <w:sz w:val="20"/>
                <w:szCs w:val="20"/>
                <w:lang w:val="es-ES"/>
              </w:rPr>
            </w:pPr>
            <w:r w:rsidRPr="00232A82">
              <w:rPr>
                <w:rFonts w:ascii="Arial" w:eastAsia="Times New Roman" w:hAnsi="Arial" w:cs="Arial"/>
                <w:bCs/>
                <w:sz w:val="20"/>
                <w:szCs w:val="20"/>
                <w:lang w:eastAsia="es-ES"/>
              </w:rPr>
              <w:t xml:space="preserve">Se estableció como fecha compromiso para la atención de las recomendaciones </w:t>
            </w:r>
            <w:r w:rsidRPr="00232A82">
              <w:rPr>
                <w:rFonts w:ascii="Arial" w:hAnsi="Arial" w:cs="Arial"/>
                <w:b/>
                <w:sz w:val="20"/>
                <w:szCs w:val="20"/>
              </w:rPr>
              <w:t>21-AEMD-B-078-195-R02-03</w:t>
            </w:r>
            <w:r w:rsidRPr="00232A82">
              <w:rPr>
                <w:rFonts w:ascii="Arial" w:hAnsi="Arial" w:cs="Arial"/>
                <w:sz w:val="20"/>
                <w:szCs w:val="20"/>
              </w:rPr>
              <w:t xml:space="preserve">, el 29 de septiembre del 2023, para la </w:t>
            </w:r>
            <w:r w:rsidRPr="00232A82">
              <w:rPr>
                <w:rFonts w:ascii="Arial" w:hAnsi="Arial" w:cs="Arial"/>
                <w:b/>
                <w:sz w:val="20"/>
                <w:szCs w:val="20"/>
              </w:rPr>
              <w:t>21-AEMD-B-078-195-R02-04</w:t>
            </w:r>
            <w:r w:rsidRPr="00232A82">
              <w:rPr>
                <w:rFonts w:ascii="Arial" w:hAnsi="Arial" w:cs="Arial"/>
                <w:sz w:val="20"/>
                <w:szCs w:val="20"/>
              </w:rPr>
              <w:t xml:space="preserve">, el 31 de marzo de 2023 y para la </w:t>
            </w:r>
            <w:r w:rsidRPr="00232A82">
              <w:rPr>
                <w:rFonts w:ascii="Arial" w:hAnsi="Arial" w:cs="Arial"/>
                <w:b/>
                <w:sz w:val="20"/>
                <w:szCs w:val="20"/>
              </w:rPr>
              <w:t>21-AEMD-B-078-195-R02-05</w:t>
            </w:r>
            <w:r w:rsidRPr="00232A82">
              <w:rPr>
                <w:rFonts w:ascii="Arial" w:hAnsi="Arial" w:cs="Arial"/>
                <w:sz w:val="20"/>
                <w:szCs w:val="20"/>
              </w:rPr>
              <w:t>, el 29 de septiembre del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14:paraId="65B84B0F" w14:textId="77777777" w:rsidR="00435912" w:rsidRPr="00232A82" w:rsidRDefault="00435912"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435912" w:rsidRPr="00232A82" w14:paraId="31C293C4" w14:textId="77777777" w:rsidTr="00C77C7A">
        <w:trPr>
          <w:trHeight w:val="411"/>
          <w:jc w:val="center"/>
        </w:trPr>
        <w:tc>
          <w:tcPr>
            <w:tcW w:w="1858"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638F3728" w14:textId="77777777" w:rsidR="00435912" w:rsidRPr="00232A82" w:rsidRDefault="00435912" w:rsidP="00BB4F72">
            <w:pPr>
              <w:spacing w:after="0" w:line="240" w:lineRule="auto"/>
              <w:ind w:right="215"/>
              <w:jc w:val="both"/>
              <w:rPr>
                <w:rFonts w:ascii="Arial" w:hAnsi="Arial" w:cs="Arial"/>
                <w:sz w:val="20"/>
                <w:szCs w:val="20"/>
              </w:rPr>
            </w:pPr>
            <w:r w:rsidRPr="00232A82">
              <w:rPr>
                <w:rFonts w:ascii="Arial" w:hAnsi="Arial" w:cs="Arial"/>
                <w:sz w:val="20"/>
                <w:szCs w:val="20"/>
              </w:rPr>
              <w:t>3. Instrumentos de planeación en materia de Protección Civil Municipal.</w:t>
            </w:r>
          </w:p>
          <w:p w14:paraId="10AD06B0" w14:textId="70CAFE01" w:rsidR="00435912" w:rsidRPr="00232A82" w:rsidRDefault="00435912" w:rsidP="00BB4F72">
            <w:pPr>
              <w:spacing w:after="0" w:line="240" w:lineRule="auto"/>
              <w:ind w:left="631" w:right="215" w:hanging="425"/>
              <w:rPr>
                <w:rFonts w:ascii="Arial" w:hAnsi="Arial" w:cs="Arial"/>
                <w:sz w:val="20"/>
                <w:szCs w:val="20"/>
              </w:rPr>
            </w:pPr>
            <w:r w:rsidRPr="00232A82">
              <w:rPr>
                <w:rFonts w:ascii="Arial" w:hAnsi="Arial" w:cs="Arial"/>
                <w:sz w:val="20"/>
                <w:szCs w:val="20"/>
              </w:rPr>
              <w:t>3.1  Atlas Municipal de Riesgos</w:t>
            </w:r>
            <w:r w:rsidR="00CE5DFE">
              <w:rPr>
                <w:rFonts w:ascii="Arial" w:hAnsi="Arial" w:cs="Arial"/>
                <w:sz w:val="20"/>
                <w:szCs w:val="20"/>
              </w:rPr>
              <w:t>.</w:t>
            </w:r>
          </w:p>
        </w:tc>
        <w:tc>
          <w:tcPr>
            <w:tcW w:w="2232" w:type="pct"/>
            <w:tcBorders>
              <w:top w:val="single" w:sz="4" w:space="0" w:color="BFBFBF" w:themeColor="background1" w:themeShade="BF"/>
              <w:left w:val="nil"/>
              <w:bottom w:val="nil"/>
              <w:right w:val="nil"/>
            </w:tcBorders>
            <w:shd w:val="clear" w:color="auto" w:fill="auto"/>
            <w:vAlign w:val="center"/>
          </w:tcPr>
          <w:p w14:paraId="58E65425" w14:textId="06636727" w:rsidR="00435912" w:rsidRPr="00232A82" w:rsidRDefault="00435912" w:rsidP="00BB4F72">
            <w:pPr>
              <w:spacing w:after="0" w:line="240" w:lineRule="auto"/>
              <w:jc w:val="both"/>
              <w:rPr>
                <w:rFonts w:ascii="Arial" w:hAnsi="Arial" w:cs="Arial"/>
                <w:sz w:val="20"/>
                <w:szCs w:val="20"/>
                <w:lang w:val="es-ES"/>
              </w:rPr>
            </w:pPr>
            <w:r w:rsidRPr="00232A82">
              <w:rPr>
                <w:rFonts w:ascii="Arial" w:eastAsia="Times New Roman" w:hAnsi="Arial" w:cs="Arial"/>
                <w:bCs/>
                <w:sz w:val="20"/>
                <w:szCs w:val="20"/>
                <w:lang w:eastAsia="es-ES"/>
              </w:rPr>
              <w:t>Se estableció como fecha compromiso para la atención de la</w:t>
            </w:r>
            <w:r w:rsidR="00CE5DFE">
              <w:rPr>
                <w:rFonts w:ascii="Arial" w:eastAsia="Times New Roman" w:hAnsi="Arial" w:cs="Arial"/>
                <w:bCs/>
                <w:sz w:val="20"/>
                <w:szCs w:val="20"/>
                <w:lang w:eastAsia="es-ES"/>
              </w:rPr>
              <w:t xml:space="preserve"> recomendación</w:t>
            </w:r>
            <w:r w:rsidRPr="00232A82">
              <w:rPr>
                <w:rFonts w:ascii="Arial" w:eastAsia="Times New Roman" w:hAnsi="Arial" w:cs="Arial"/>
                <w:bCs/>
                <w:sz w:val="20"/>
                <w:szCs w:val="20"/>
                <w:lang w:eastAsia="es-ES"/>
              </w:rPr>
              <w:t xml:space="preserve"> </w:t>
            </w:r>
            <w:r w:rsidRPr="00232A82">
              <w:rPr>
                <w:rFonts w:ascii="Arial" w:hAnsi="Arial" w:cs="Arial"/>
                <w:b/>
                <w:sz w:val="20"/>
                <w:szCs w:val="20"/>
              </w:rPr>
              <w:t>21-AEMD-B-078-195-R03-06</w:t>
            </w:r>
            <w:r w:rsidRPr="00232A82">
              <w:rPr>
                <w:rFonts w:ascii="Arial" w:hAnsi="Arial" w:cs="Arial"/>
                <w:sz w:val="20"/>
                <w:szCs w:val="20"/>
              </w:rPr>
              <w:t>, el 30 de noviembre de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14:paraId="1736F0DA" w14:textId="3923A74D" w:rsidR="00435912" w:rsidRPr="00232A82" w:rsidRDefault="00435912"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Seguimiento</w:t>
            </w:r>
          </w:p>
        </w:tc>
      </w:tr>
      <w:tr w:rsidR="00CE5DFE" w:rsidRPr="00232A82" w14:paraId="1220082C" w14:textId="77777777" w:rsidTr="00C77C7A">
        <w:trPr>
          <w:trHeight w:val="411"/>
          <w:jc w:val="center"/>
        </w:trPr>
        <w:tc>
          <w:tcPr>
            <w:tcW w:w="1858"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1FD8966D" w14:textId="33B8EFAF" w:rsidR="00CE5DFE" w:rsidRPr="00232A82" w:rsidRDefault="00BB4F72" w:rsidP="00BB4F72">
            <w:pPr>
              <w:spacing w:after="0" w:line="240" w:lineRule="auto"/>
              <w:ind w:left="631" w:right="370" w:hanging="425"/>
              <w:jc w:val="both"/>
              <w:rPr>
                <w:rFonts w:ascii="Arial" w:hAnsi="Arial" w:cs="Arial"/>
                <w:sz w:val="20"/>
                <w:szCs w:val="20"/>
              </w:rPr>
            </w:pPr>
            <w:r>
              <w:rPr>
                <w:rFonts w:ascii="Arial" w:hAnsi="Arial" w:cs="Arial"/>
                <w:sz w:val="20"/>
                <w:szCs w:val="20"/>
              </w:rPr>
              <w:t xml:space="preserve">3.2 </w:t>
            </w:r>
            <w:r w:rsidR="00CE5DFE" w:rsidRPr="00232A82">
              <w:rPr>
                <w:rFonts w:ascii="Arial" w:hAnsi="Arial" w:cs="Arial"/>
                <w:sz w:val="20"/>
                <w:szCs w:val="20"/>
              </w:rPr>
              <w:t>Programa Municipal de Protección Civil.</w:t>
            </w:r>
          </w:p>
        </w:tc>
        <w:tc>
          <w:tcPr>
            <w:tcW w:w="2232" w:type="pct"/>
            <w:tcBorders>
              <w:top w:val="single" w:sz="4" w:space="0" w:color="BFBFBF" w:themeColor="background1" w:themeShade="BF"/>
              <w:left w:val="nil"/>
              <w:bottom w:val="nil"/>
              <w:right w:val="nil"/>
            </w:tcBorders>
            <w:shd w:val="clear" w:color="auto" w:fill="auto"/>
            <w:vAlign w:val="center"/>
          </w:tcPr>
          <w:p w14:paraId="530F8DAB" w14:textId="1BB0FE07" w:rsidR="00CE5DFE" w:rsidRPr="00232A82" w:rsidRDefault="00CE5DFE" w:rsidP="00BB4F72">
            <w:pPr>
              <w:spacing w:after="0" w:line="240" w:lineRule="auto"/>
              <w:jc w:val="both"/>
              <w:rPr>
                <w:rFonts w:ascii="Arial" w:eastAsia="Times New Roman" w:hAnsi="Arial" w:cs="Arial"/>
                <w:bCs/>
                <w:sz w:val="20"/>
                <w:szCs w:val="20"/>
                <w:lang w:eastAsia="es-ES"/>
              </w:rPr>
            </w:pPr>
            <w:r w:rsidRPr="00232A82">
              <w:rPr>
                <w:rFonts w:ascii="Arial" w:eastAsia="Times New Roman" w:hAnsi="Arial" w:cs="Arial"/>
                <w:bCs/>
                <w:sz w:val="20"/>
                <w:szCs w:val="20"/>
                <w:lang w:eastAsia="es-ES"/>
              </w:rPr>
              <w:t>Se estableció como fecha co</w:t>
            </w:r>
            <w:r>
              <w:rPr>
                <w:rFonts w:ascii="Arial" w:eastAsia="Times New Roman" w:hAnsi="Arial" w:cs="Arial"/>
                <w:bCs/>
                <w:sz w:val="20"/>
                <w:szCs w:val="20"/>
                <w:lang w:eastAsia="es-ES"/>
              </w:rPr>
              <w:t>mpromiso para la atención de la recomendación</w:t>
            </w:r>
            <w:r w:rsidRPr="00232A82">
              <w:rPr>
                <w:rFonts w:ascii="Arial" w:hAnsi="Arial" w:cs="Arial"/>
                <w:sz w:val="20"/>
                <w:szCs w:val="20"/>
              </w:rPr>
              <w:t xml:space="preserve"> </w:t>
            </w:r>
            <w:r w:rsidRPr="00232A82">
              <w:rPr>
                <w:rFonts w:ascii="Arial" w:hAnsi="Arial" w:cs="Arial"/>
                <w:b/>
                <w:sz w:val="20"/>
                <w:szCs w:val="20"/>
              </w:rPr>
              <w:t>21-AEMD-B-078-195-R03-07</w:t>
            </w:r>
            <w:r w:rsidRPr="00232A82">
              <w:rPr>
                <w:rFonts w:ascii="Arial" w:hAnsi="Arial" w:cs="Arial"/>
                <w:sz w:val="20"/>
                <w:szCs w:val="20"/>
              </w:rPr>
              <w:t>, el 30 de noviembre de 2023.</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14:paraId="16BAAA32" w14:textId="2B4678E1" w:rsidR="00CE5DFE" w:rsidRPr="00232A82" w:rsidRDefault="00CE5DFE" w:rsidP="00BB4F72">
            <w:pPr>
              <w:spacing w:after="0" w:line="240" w:lineRule="auto"/>
              <w:jc w:val="center"/>
              <w:rPr>
                <w:rFonts w:ascii="Arial" w:hAnsi="Arial" w:cs="Arial"/>
                <w:sz w:val="20"/>
                <w:szCs w:val="20"/>
                <w:lang w:val="es-ES"/>
              </w:rPr>
            </w:pPr>
            <w:r w:rsidRPr="00CE5DFE">
              <w:rPr>
                <w:rFonts w:ascii="Arial" w:hAnsi="Arial" w:cs="Arial"/>
                <w:sz w:val="20"/>
                <w:szCs w:val="20"/>
                <w:lang w:val="es-ES"/>
              </w:rPr>
              <w:t>Seguimiento</w:t>
            </w:r>
          </w:p>
        </w:tc>
      </w:tr>
      <w:tr w:rsidR="00435912" w:rsidRPr="00232A82" w14:paraId="256E1EF7" w14:textId="77777777" w:rsidTr="00BB4F72">
        <w:trPr>
          <w:trHeight w:val="1191"/>
          <w:jc w:val="center"/>
        </w:trPr>
        <w:tc>
          <w:tcPr>
            <w:tcW w:w="1858" w:type="pct"/>
            <w:tcBorders>
              <w:top w:val="single" w:sz="4" w:space="0" w:color="BFBFBF" w:themeColor="background1" w:themeShade="BF"/>
              <w:left w:val="single" w:sz="4" w:space="0" w:color="BFBFBF" w:themeColor="background1" w:themeShade="BF"/>
              <w:right w:val="nil"/>
            </w:tcBorders>
            <w:shd w:val="clear" w:color="auto" w:fill="auto"/>
            <w:vAlign w:val="center"/>
          </w:tcPr>
          <w:p w14:paraId="1B1B5441" w14:textId="32F41013" w:rsidR="00435912" w:rsidRPr="00232A82" w:rsidRDefault="00435912" w:rsidP="00BB4F72">
            <w:pPr>
              <w:spacing w:after="0" w:line="240" w:lineRule="auto"/>
              <w:ind w:left="64"/>
              <w:jc w:val="both"/>
              <w:rPr>
                <w:rFonts w:ascii="Arial" w:hAnsi="Arial" w:cs="Arial"/>
                <w:sz w:val="20"/>
                <w:szCs w:val="20"/>
              </w:rPr>
            </w:pPr>
            <w:r w:rsidRPr="00232A82">
              <w:rPr>
                <w:rFonts w:ascii="Arial" w:hAnsi="Arial" w:cs="Arial"/>
                <w:sz w:val="20"/>
                <w:szCs w:val="20"/>
              </w:rPr>
              <w:t>4. Profesionalización, competencias y capacitación en materia de Protección Civil.</w:t>
            </w:r>
          </w:p>
          <w:p w14:paraId="1937A042" w14:textId="632231A5" w:rsidR="00435912" w:rsidRPr="00232A82" w:rsidRDefault="00435912" w:rsidP="006C1CF0">
            <w:pPr>
              <w:spacing w:after="0" w:line="240" w:lineRule="auto"/>
              <w:ind w:left="631" w:right="215" w:hanging="425"/>
              <w:jc w:val="both"/>
              <w:rPr>
                <w:rFonts w:ascii="Arial" w:hAnsi="Arial" w:cs="Arial"/>
                <w:sz w:val="20"/>
                <w:szCs w:val="20"/>
              </w:rPr>
            </w:pPr>
            <w:r w:rsidRPr="00232A82">
              <w:rPr>
                <w:rFonts w:ascii="Arial" w:hAnsi="Arial" w:cs="Arial"/>
                <w:sz w:val="20"/>
                <w:szCs w:val="20"/>
              </w:rPr>
              <w:t>4.1 Perfil de puestos de</w:t>
            </w:r>
            <w:r w:rsidR="006C1CF0">
              <w:rPr>
                <w:rFonts w:ascii="Arial" w:hAnsi="Arial" w:cs="Arial"/>
                <w:sz w:val="20"/>
                <w:szCs w:val="20"/>
              </w:rPr>
              <w:t xml:space="preserve"> la Unidad de Protección Civil.</w:t>
            </w:r>
          </w:p>
        </w:tc>
        <w:tc>
          <w:tcPr>
            <w:tcW w:w="2232" w:type="pct"/>
            <w:tcBorders>
              <w:top w:val="single" w:sz="4" w:space="0" w:color="BFBFBF" w:themeColor="background1" w:themeShade="BF"/>
              <w:left w:val="nil"/>
              <w:bottom w:val="nil"/>
              <w:right w:val="nil"/>
            </w:tcBorders>
            <w:shd w:val="clear" w:color="auto" w:fill="auto"/>
            <w:vAlign w:val="center"/>
          </w:tcPr>
          <w:p w14:paraId="060BCAA3" w14:textId="5CD578B0" w:rsidR="00435912" w:rsidRPr="00232A82" w:rsidRDefault="00CE5DFE" w:rsidP="00BB4F72">
            <w:pPr>
              <w:spacing w:after="0" w:line="240" w:lineRule="auto"/>
              <w:jc w:val="both"/>
              <w:rPr>
                <w:rFonts w:ascii="Arial" w:hAnsi="Arial" w:cs="Arial"/>
                <w:sz w:val="20"/>
                <w:szCs w:val="20"/>
                <w:lang w:val="es-ES"/>
              </w:rPr>
            </w:pPr>
            <w:r>
              <w:rPr>
                <w:rFonts w:ascii="Arial" w:hAnsi="Arial" w:cs="Arial"/>
                <w:sz w:val="20"/>
                <w:szCs w:val="20"/>
                <w:lang w:val="es-ES"/>
              </w:rPr>
              <w:t>La observación fue</w:t>
            </w:r>
            <w:r w:rsidR="00435912" w:rsidRPr="00232A82">
              <w:rPr>
                <w:rFonts w:ascii="Arial" w:hAnsi="Arial" w:cs="Arial"/>
                <w:sz w:val="20"/>
                <w:szCs w:val="20"/>
                <w:lang w:val="es-ES"/>
              </w:rPr>
              <w:t xml:space="preserve"> atendida con la evidencia e información remitida por el Ente Público Fiscalizado en atención a los resultados finales y las observaciones preliminares.</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14:paraId="0D698DB5" w14:textId="603E3F02" w:rsidR="00435912" w:rsidRPr="00232A82" w:rsidRDefault="00435912" w:rsidP="00BB4F72">
            <w:pPr>
              <w:spacing w:after="0" w:line="240" w:lineRule="auto"/>
              <w:jc w:val="center"/>
              <w:rPr>
                <w:rFonts w:ascii="Arial" w:hAnsi="Arial" w:cs="Arial"/>
                <w:sz w:val="20"/>
                <w:szCs w:val="20"/>
                <w:lang w:val="es-ES"/>
              </w:rPr>
            </w:pPr>
            <w:r w:rsidRPr="00232A82">
              <w:rPr>
                <w:rFonts w:ascii="Arial" w:hAnsi="Arial" w:cs="Arial"/>
                <w:sz w:val="20"/>
                <w:szCs w:val="20"/>
                <w:lang w:val="es-ES"/>
              </w:rPr>
              <w:t>Atendido</w:t>
            </w:r>
          </w:p>
        </w:tc>
      </w:tr>
      <w:tr w:rsidR="00CE5DFE" w:rsidRPr="00232A82" w14:paraId="0A9466AC" w14:textId="77777777" w:rsidTr="00CE5DFE">
        <w:trPr>
          <w:trHeight w:val="1020"/>
          <w:jc w:val="center"/>
        </w:trPr>
        <w:tc>
          <w:tcPr>
            <w:tcW w:w="1858" w:type="pct"/>
            <w:tcBorders>
              <w:top w:val="single" w:sz="4" w:space="0" w:color="BFBFBF" w:themeColor="background1" w:themeShade="BF"/>
              <w:left w:val="single" w:sz="4" w:space="0" w:color="BFBFBF" w:themeColor="background1" w:themeShade="BF"/>
              <w:right w:val="nil"/>
            </w:tcBorders>
            <w:shd w:val="clear" w:color="auto" w:fill="auto"/>
            <w:vAlign w:val="center"/>
          </w:tcPr>
          <w:p w14:paraId="3CD6FBC1" w14:textId="5F43E2A1" w:rsidR="00CE5DFE" w:rsidRPr="00232A82" w:rsidRDefault="00CE5DFE" w:rsidP="00BB4F72">
            <w:pPr>
              <w:spacing w:after="0" w:line="240" w:lineRule="auto"/>
              <w:ind w:left="206" w:right="215"/>
              <w:jc w:val="both"/>
              <w:rPr>
                <w:rFonts w:ascii="Arial" w:hAnsi="Arial" w:cs="Arial"/>
                <w:sz w:val="20"/>
                <w:szCs w:val="20"/>
              </w:rPr>
            </w:pPr>
            <w:r w:rsidRPr="00232A82">
              <w:rPr>
                <w:rFonts w:ascii="Arial" w:hAnsi="Arial" w:cs="Arial"/>
                <w:sz w:val="20"/>
                <w:szCs w:val="20"/>
              </w:rPr>
              <w:t>4.2 Capacitación en materia de Protección Civil.</w:t>
            </w:r>
          </w:p>
        </w:tc>
        <w:tc>
          <w:tcPr>
            <w:tcW w:w="2232" w:type="pct"/>
            <w:tcBorders>
              <w:top w:val="single" w:sz="4" w:space="0" w:color="BFBFBF" w:themeColor="background1" w:themeShade="BF"/>
              <w:left w:val="nil"/>
              <w:bottom w:val="nil"/>
              <w:right w:val="nil"/>
            </w:tcBorders>
            <w:shd w:val="clear" w:color="auto" w:fill="auto"/>
            <w:vAlign w:val="center"/>
          </w:tcPr>
          <w:p w14:paraId="1E84ECCA" w14:textId="5821D800" w:rsidR="00CE5DFE" w:rsidRPr="00232A82" w:rsidRDefault="00CE5DFE" w:rsidP="00BB4F72">
            <w:pPr>
              <w:spacing w:after="0" w:line="240" w:lineRule="auto"/>
              <w:jc w:val="both"/>
              <w:rPr>
                <w:rFonts w:ascii="Arial" w:hAnsi="Arial" w:cs="Arial"/>
                <w:sz w:val="20"/>
                <w:szCs w:val="20"/>
                <w:lang w:val="es-ES"/>
              </w:rPr>
            </w:pPr>
            <w:r w:rsidRPr="00CE5DFE">
              <w:rPr>
                <w:rFonts w:ascii="Arial" w:hAnsi="Arial" w:cs="Arial"/>
                <w:sz w:val="20"/>
                <w:szCs w:val="20"/>
                <w:lang w:val="es-ES"/>
              </w:rPr>
              <w:t>Las observaciones fueron atendidas con la evidencia e información remitida por el Ente Público Fiscalizado en atención a los resultados finales y las observaciones preliminares.</w:t>
            </w:r>
          </w:p>
        </w:tc>
        <w:tc>
          <w:tcPr>
            <w:tcW w:w="910" w:type="pct"/>
            <w:tcBorders>
              <w:top w:val="single" w:sz="4" w:space="0" w:color="BFBFBF" w:themeColor="background1" w:themeShade="BF"/>
              <w:left w:val="nil"/>
              <w:bottom w:val="nil"/>
              <w:right w:val="single" w:sz="4" w:space="0" w:color="BFBFBF" w:themeColor="background1" w:themeShade="BF"/>
            </w:tcBorders>
            <w:vAlign w:val="center"/>
          </w:tcPr>
          <w:p w14:paraId="6C7CCB69" w14:textId="5444721A" w:rsidR="00CE5DFE" w:rsidRPr="00232A82" w:rsidRDefault="00CE5DFE" w:rsidP="00BB4F72">
            <w:pPr>
              <w:spacing w:after="0" w:line="240" w:lineRule="auto"/>
              <w:jc w:val="center"/>
              <w:rPr>
                <w:rFonts w:ascii="Arial" w:hAnsi="Arial" w:cs="Arial"/>
                <w:sz w:val="20"/>
                <w:szCs w:val="20"/>
                <w:lang w:val="es-ES"/>
              </w:rPr>
            </w:pPr>
            <w:r w:rsidRPr="00CE5DFE">
              <w:rPr>
                <w:rFonts w:ascii="Arial" w:hAnsi="Arial" w:cs="Arial"/>
                <w:sz w:val="20"/>
                <w:szCs w:val="20"/>
                <w:lang w:val="es-ES"/>
              </w:rPr>
              <w:t>Atendido</w:t>
            </w:r>
          </w:p>
        </w:tc>
      </w:tr>
      <w:tr w:rsidR="000F643E" w:rsidRPr="00232A82" w14:paraId="46E73448" w14:textId="77777777" w:rsidTr="00C77C7A">
        <w:trPr>
          <w:trHeight w:val="381"/>
          <w:jc w:val="center"/>
        </w:trPr>
        <w:tc>
          <w:tcPr>
            <w:tcW w:w="5000" w:type="pct"/>
            <w:gridSpan w:val="3"/>
            <w:tcBorders>
              <w:bottom w:val="nil"/>
            </w:tcBorders>
            <w:shd w:val="clear" w:color="auto" w:fill="auto"/>
            <w:vAlign w:val="center"/>
          </w:tcPr>
          <w:p w14:paraId="1C56BEEC" w14:textId="1F8C0E0A" w:rsidR="000F643E" w:rsidRPr="00232A82" w:rsidRDefault="000F643E" w:rsidP="006C1CF0">
            <w:pPr>
              <w:spacing w:after="0" w:line="240" w:lineRule="auto"/>
              <w:jc w:val="both"/>
              <w:rPr>
                <w:rFonts w:ascii="Arial" w:hAnsi="Arial" w:cs="Arial"/>
                <w:b/>
                <w:bCs/>
                <w:sz w:val="20"/>
                <w:szCs w:val="20"/>
                <w:lang w:val="es-ES"/>
              </w:rPr>
            </w:pPr>
            <w:r w:rsidRPr="000F643E">
              <w:rPr>
                <w:rFonts w:ascii="Arial" w:hAnsi="Arial" w:cs="Arial"/>
                <w:b/>
                <w:bCs/>
                <w:sz w:val="20"/>
                <w:szCs w:val="24"/>
                <w:lang w:val="es-ES"/>
              </w:rPr>
              <w:t>Recomendación de Desempeño:</w:t>
            </w:r>
            <w:r w:rsidRPr="000F643E">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436EA6" w:rsidRPr="00232A82" w14:paraId="37588A27" w14:textId="77777777" w:rsidTr="00C77C7A">
        <w:trPr>
          <w:trHeight w:val="381"/>
          <w:jc w:val="center"/>
        </w:trPr>
        <w:tc>
          <w:tcPr>
            <w:tcW w:w="5000" w:type="pct"/>
            <w:gridSpan w:val="3"/>
            <w:tcBorders>
              <w:bottom w:val="nil"/>
            </w:tcBorders>
            <w:shd w:val="clear" w:color="auto" w:fill="auto"/>
            <w:vAlign w:val="center"/>
            <w:hideMark/>
          </w:tcPr>
          <w:p w14:paraId="100F55BA" w14:textId="77777777" w:rsidR="00436EA6" w:rsidRPr="00232A82" w:rsidRDefault="00436EA6" w:rsidP="006C1CF0">
            <w:pPr>
              <w:spacing w:after="0" w:line="240" w:lineRule="auto"/>
              <w:jc w:val="both"/>
              <w:rPr>
                <w:rFonts w:ascii="Arial" w:hAnsi="Arial" w:cs="Arial"/>
                <w:b/>
                <w:bCs/>
                <w:sz w:val="20"/>
                <w:szCs w:val="20"/>
                <w:lang w:val="es-ES"/>
              </w:rPr>
            </w:pPr>
            <w:r w:rsidRPr="00232A82">
              <w:rPr>
                <w:rFonts w:ascii="Arial" w:hAnsi="Arial" w:cs="Arial"/>
                <w:b/>
                <w:bCs/>
                <w:sz w:val="20"/>
                <w:szCs w:val="20"/>
                <w:lang w:val="es-ES"/>
              </w:rPr>
              <w:t>Atendido</w:t>
            </w:r>
            <w:r w:rsidRPr="00232A82">
              <w:rPr>
                <w:rFonts w:ascii="Arial" w:hAnsi="Arial" w:cs="Arial"/>
                <w:sz w:val="20"/>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436EA6" w:rsidRPr="00232A82" w14:paraId="7C0C8C0A" w14:textId="77777777" w:rsidTr="00C77C7A">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B8BBE1" w14:textId="77777777" w:rsidR="00436EA6" w:rsidRPr="00232A82" w:rsidRDefault="00436EA6" w:rsidP="006C1CF0">
            <w:pPr>
              <w:spacing w:after="0" w:line="240" w:lineRule="auto"/>
              <w:jc w:val="both"/>
              <w:rPr>
                <w:rFonts w:ascii="Arial" w:hAnsi="Arial" w:cs="Arial"/>
                <w:b/>
                <w:bCs/>
                <w:sz w:val="20"/>
                <w:szCs w:val="20"/>
                <w:lang w:val="es-ES"/>
              </w:rPr>
            </w:pPr>
            <w:r w:rsidRPr="00232A82">
              <w:rPr>
                <w:rFonts w:ascii="Arial" w:hAnsi="Arial" w:cs="Arial"/>
                <w:b/>
                <w:bCs/>
                <w:sz w:val="20"/>
                <w:szCs w:val="20"/>
                <w:lang w:val="es-ES"/>
              </w:rPr>
              <w:t>No atendido</w:t>
            </w:r>
            <w:r w:rsidRPr="00232A82">
              <w:rPr>
                <w:rFonts w:ascii="Arial" w:hAnsi="Arial" w:cs="Arial"/>
                <w:sz w:val="20"/>
                <w:szCs w:val="20"/>
                <w:lang w:val="es-ES"/>
              </w:rPr>
              <w:t>: Las observaciones que no se atendieron ni se justificaron en la reunión de trabajo por los Entes Públicos Fiscalizados.</w:t>
            </w:r>
          </w:p>
        </w:tc>
      </w:tr>
      <w:tr w:rsidR="00436EA6" w:rsidRPr="00232A82" w14:paraId="697A2D62" w14:textId="77777777" w:rsidTr="00C77C7A">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14:paraId="31140E6D" w14:textId="2BDB255E" w:rsidR="00436EA6" w:rsidRPr="00232A82" w:rsidRDefault="00436EA6" w:rsidP="006C1CF0">
            <w:pPr>
              <w:spacing w:after="0" w:line="240" w:lineRule="auto"/>
              <w:jc w:val="both"/>
              <w:rPr>
                <w:rFonts w:ascii="Arial" w:hAnsi="Arial" w:cs="Arial"/>
                <w:sz w:val="20"/>
                <w:szCs w:val="20"/>
                <w:lang w:val="es-ES"/>
              </w:rPr>
            </w:pPr>
            <w:r w:rsidRPr="00232A82">
              <w:rPr>
                <w:rFonts w:ascii="Arial" w:hAnsi="Arial" w:cs="Arial"/>
                <w:b/>
                <w:bCs/>
                <w:sz w:val="20"/>
                <w:szCs w:val="20"/>
                <w:lang w:val="es-ES"/>
              </w:rPr>
              <w:t>Seguimiento</w:t>
            </w:r>
            <w:r w:rsidRPr="00232A82">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bl>
    <w:p w14:paraId="7ED8CF80" w14:textId="203FB5C5" w:rsidR="00B602A2" w:rsidRPr="002A2C86" w:rsidRDefault="00B602A2" w:rsidP="00B602A2">
      <w:pPr>
        <w:pStyle w:val="Ttulo2"/>
        <w:spacing w:before="0"/>
        <w:jc w:val="both"/>
        <w:rPr>
          <w:rFonts w:cs="Arial"/>
          <w:szCs w:val="24"/>
        </w:rPr>
      </w:pPr>
      <w:bookmarkStart w:id="22" w:name="_Toc74856064"/>
      <w:bookmarkStart w:id="23" w:name="_Toc115439501"/>
      <w:bookmarkStart w:id="24" w:name="_Toc126237907"/>
      <w:r w:rsidRPr="002A2C86">
        <w:rPr>
          <w:rFonts w:cs="Arial"/>
          <w:szCs w:val="24"/>
        </w:rPr>
        <w:t>I</w:t>
      </w:r>
      <w:r>
        <w:rPr>
          <w:rFonts w:cs="Arial"/>
          <w:szCs w:val="24"/>
        </w:rPr>
        <w:t>I</w:t>
      </w:r>
      <w:r w:rsidRPr="002A2C86">
        <w:rPr>
          <w:rFonts w:cs="Arial"/>
          <w:szCs w:val="24"/>
        </w:rPr>
        <w:t xml:space="preserve">.  </w:t>
      </w:r>
      <w:bookmarkEnd w:id="22"/>
      <w:r w:rsidRPr="001F473D">
        <w:rPr>
          <w:rFonts w:cs="Arial"/>
          <w:szCs w:val="24"/>
        </w:rPr>
        <w:t>AUDITORÍA DE DESEMPEÑO AL PLAN MUNICIPAL DE DESARROLLO 2021-2024</w:t>
      </w:r>
      <w:r>
        <w:rPr>
          <w:rFonts w:cs="Arial"/>
          <w:szCs w:val="24"/>
        </w:rPr>
        <w:t xml:space="preserve">, </w:t>
      </w:r>
      <w:r w:rsidRPr="007C7164">
        <w:rPr>
          <w:rFonts w:eastAsia="Times New Roman" w:cs="Arial"/>
          <w:szCs w:val="24"/>
          <w:lang w:eastAsia="es-ES"/>
        </w:rPr>
        <w:t>21-AEMD-B-GOB-078-196</w:t>
      </w:r>
      <w:r>
        <w:rPr>
          <w:rFonts w:eastAsia="Times New Roman" w:cs="Arial"/>
          <w:szCs w:val="24"/>
          <w:lang w:eastAsia="es-ES"/>
        </w:rPr>
        <w:t>.</w:t>
      </w:r>
      <w:bookmarkEnd w:id="23"/>
      <w:bookmarkEnd w:id="24"/>
    </w:p>
    <w:p w14:paraId="4819BD62" w14:textId="03615BD3" w:rsidR="00252AB5" w:rsidRPr="00252AB5" w:rsidRDefault="00252AB5" w:rsidP="00B602A2">
      <w:pPr>
        <w:spacing w:after="0"/>
      </w:pPr>
    </w:p>
    <w:p w14:paraId="0D0A0360" w14:textId="74310568" w:rsidR="001E6C61" w:rsidRPr="002A2C86" w:rsidRDefault="002E701C" w:rsidP="002E701C">
      <w:pPr>
        <w:pStyle w:val="Ttulo2"/>
        <w:jc w:val="both"/>
        <w:rPr>
          <w:rFonts w:cs="Arial"/>
          <w:szCs w:val="24"/>
        </w:rPr>
      </w:pPr>
      <w:bookmarkStart w:id="25" w:name="_Toc74856065"/>
      <w:bookmarkStart w:id="26" w:name="_Toc115439502"/>
      <w:bookmarkStart w:id="27" w:name="_Toc126237908"/>
      <w:bookmarkStart w:id="28" w:name="_Toc11413502"/>
      <w:bookmarkEnd w:id="2"/>
      <w:bookmarkEnd w:id="1"/>
      <w:bookmarkEnd w:id="0"/>
      <w:r w:rsidRPr="002A2C86">
        <w:rPr>
          <w:rFonts w:cs="Arial"/>
          <w:szCs w:val="24"/>
        </w:rPr>
        <w:t>I</w:t>
      </w:r>
      <w:r w:rsidR="00EB6518">
        <w:rPr>
          <w:rFonts w:cs="Arial"/>
          <w:szCs w:val="24"/>
        </w:rPr>
        <w:t>I</w:t>
      </w:r>
      <w:r w:rsidRPr="002A2C86">
        <w:rPr>
          <w:rFonts w:cs="Arial"/>
          <w:szCs w:val="24"/>
        </w:rPr>
        <w:t xml:space="preserve">.1 </w:t>
      </w:r>
      <w:r w:rsidR="001E6C61" w:rsidRPr="002A2C86">
        <w:rPr>
          <w:rFonts w:cs="Arial"/>
          <w:szCs w:val="24"/>
        </w:rPr>
        <w:t>ANTECEDENTES</w:t>
      </w:r>
      <w:bookmarkEnd w:id="25"/>
      <w:bookmarkEnd w:id="26"/>
      <w:bookmarkEnd w:id="27"/>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7CA22C4D" w14:textId="77777777" w:rsidR="007C7164" w:rsidRPr="007C7164" w:rsidRDefault="007C7164" w:rsidP="007C7164">
      <w:pPr>
        <w:spacing w:after="240"/>
        <w:jc w:val="both"/>
        <w:rPr>
          <w:rFonts w:ascii="Arial" w:hAnsi="Arial" w:cs="Arial"/>
          <w:sz w:val="24"/>
          <w:szCs w:val="24"/>
        </w:rPr>
      </w:pPr>
      <w:bookmarkStart w:id="29" w:name="_Toc74856066"/>
      <w:r w:rsidRPr="007C7164">
        <w:rPr>
          <w:rFonts w:ascii="Arial" w:hAnsi="Arial" w:cs="Arial"/>
          <w:sz w:val="24"/>
          <w:szCs w:val="24"/>
        </w:rPr>
        <w:t>La planeación para el desarrollo del estado recae en el titular del poder ejecutivo y, al interior de los municipios, dicha responsabilidad recaerá en los ayuntamientos, entendiéndose la Planeación como el proceso continuo, permanente e integral, evaluable mediante criterios e indicadores, por medio del cual se regulan, dirigen, articulan, ordenan y sistematizan las acciones de la actividad colectiva de carácter político, ambiental, cultural, económico, social, educativo y deportivo que corresponden a las autoridades y órganos responsables de la planeación, con la participación efectiva de la sociedad, orientadas a lograr el perfeccionamiento paulatino de la calidad de vida y bienestar de todos y cada uno de los individuos que conforman la sociedad quintanarroense y de sus generaciones futuras.</w:t>
      </w:r>
      <w:r w:rsidRPr="007C7164">
        <w:rPr>
          <w:rFonts w:ascii="Arial" w:hAnsi="Arial" w:cs="Arial"/>
          <w:sz w:val="24"/>
          <w:szCs w:val="24"/>
          <w:vertAlign w:val="superscript"/>
        </w:rPr>
        <w:footnoteReference w:id="47"/>
      </w:r>
      <w:r w:rsidRPr="007C7164">
        <w:rPr>
          <w:rFonts w:ascii="Arial" w:hAnsi="Arial" w:cs="Arial"/>
          <w:sz w:val="24"/>
          <w:szCs w:val="24"/>
        </w:rPr>
        <w:t xml:space="preserve"> </w:t>
      </w:r>
    </w:p>
    <w:p w14:paraId="748A813A" w14:textId="56829C85" w:rsidR="007C7164" w:rsidRPr="007C7164" w:rsidRDefault="007C7164" w:rsidP="007C7164">
      <w:pPr>
        <w:spacing w:after="240"/>
        <w:jc w:val="both"/>
        <w:rPr>
          <w:rFonts w:ascii="Arial" w:hAnsi="Arial" w:cs="Arial"/>
          <w:sz w:val="24"/>
          <w:szCs w:val="24"/>
        </w:rPr>
      </w:pPr>
      <w:r w:rsidRPr="007C7164">
        <w:rPr>
          <w:rFonts w:ascii="Arial" w:hAnsi="Arial" w:cs="Arial"/>
          <w:sz w:val="24"/>
          <w:szCs w:val="24"/>
        </w:rPr>
        <w:t>El Plan Municipal de Desarrollo deberá impulsar el desarrollo económico en equilibrio con el medio ambiente y con perspectiva de género, procurar el progreso compartido y la distribución equitativa de la riqueza para garantizar la justicia social, a cuyo efecto planeará, conducirá, coordinará y orientará la actividad económica, en la esfera de su competencia, regulando y fomentando las actividades de interés general a la cual concurrirán los diversos sectores de población, de igual manera, velará por la estabilidad de las finanzas públicas para coadyuvar a generar condiciones favorables para el crecimiento económico y el empleo.</w:t>
      </w:r>
      <w:r w:rsidRPr="007C7164">
        <w:rPr>
          <w:rFonts w:ascii="Arial" w:hAnsi="Arial" w:cs="Arial"/>
          <w:sz w:val="24"/>
          <w:szCs w:val="24"/>
          <w:vertAlign w:val="superscript"/>
        </w:rPr>
        <w:footnoteReference w:id="48"/>
      </w:r>
    </w:p>
    <w:p w14:paraId="01C67A3E" w14:textId="77777777" w:rsidR="007C7164" w:rsidRPr="007C7164" w:rsidRDefault="007C7164" w:rsidP="007C7164">
      <w:pPr>
        <w:spacing w:after="240"/>
        <w:jc w:val="both"/>
        <w:rPr>
          <w:rFonts w:ascii="Arial" w:hAnsi="Arial" w:cs="Arial"/>
          <w:sz w:val="24"/>
          <w:szCs w:val="24"/>
        </w:rPr>
      </w:pPr>
      <w:r w:rsidRPr="007C7164">
        <w:rPr>
          <w:rFonts w:ascii="Arial" w:hAnsi="Arial" w:cs="Arial"/>
          <w:sz w:val="24"/>
          <w:szCs w:val="24"/>
        </w:rPr>
        <w:t xml:space="preserve">Es por ello, que el Plan Municipal de Desarrollo, es el resultado de la aplicación de una efectiva planeación, por lo que en él se deberán definir y expresar para cada rubro temático y Eje transversal los objetivos, estrategias y líneas de acción que el Ayuntamiento perseguirá durante la administración y que guiarán el sentido de la planeación de los programas anuales, del mismo modo, considerará la vinculación con los órdenes de gobierno federal, estatal y municipal, así como la participación de los sectores social y privado del municipio. Es un documento que contempla las voluntades de los diferentes grupos y sectores del municipio y deberá elaborarse o actualizarse al inicio de cada período constitucional de la administración municipal, </w:t>
      </w:r>
      <w:r w:rsidRPr="007C7164">
        <w:rPr>
          <w:rFonts w:ascii="Arial" w:hAnsi="Arial" w:cs="Arial"/>
          <w:color w:val="212121"/>
          <w:sz w:val="24"/>
          <w:szCs w:val="24"/>
        </w:rPr>
        <w:t>y las adecuaciones o modificaciones que sea necesario introducir, se referirán a acciones y programas de corto y mediano plazo.</w:t>
      </w:r>
    </w:p>
    <w:p w14:paraId="364C4FA0" w14:textId="55CB2205" w:rsidR="007C7164" w:rsidRPr="007C7164" w:rsidRDefault="007C7164" w:rsidP="007C7164">
      <w:pPr>
        <w:spacing w:after="240"/>
        <w:jc w:val="both"/>
        <w:rPr>
          <w:rFonts w:ascii="Arial" w:eastAsiaTheme="minorHAnsi" w:hAnsi="Arial" w:cs="Arial"/>
          <w:sz w:val="24"/>
          <w:szCs w:val="24"/>
          <w:lang w:eastAsia="en-US"/>
        </w:rPr>
      </w:pPr>
      <w:r w:rsidRPr="007C7164">
        <w:rPr>
          <w:rFonts w:ascii="Arial" w:eastAsiaTheme="minorHAnsi" w:hAnsi="Arial" w:cs="Arial"/>
          <w:sz w:val="24"/>
          <w:szCs w:val="24"/>
          <w:lang w:eastAsia="en-US"/>
        </w:rPr>
        <w:t xml:space="preserve">Esta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w:t>
      </w:r>
      <w:r w:rsidR="001D421F">
        <w:rPr>
          <w:rFonts w:ascii="Arial" w:eastAsiaTheme="minorHAnsi" w:hAnsi="Arial" w:cs="Arial"/>
          <w:sz w:val="24"/>
          <w:szCs w:val="24"/>
          <w:lang w:eastAsia="en-US"/>
        </w:rPr>
        <w:t>de planeación que rijan al país</w:t>
      </w:r>
      <w:r w:rsidRPr="007C7164">
        <w:rPr>
          <w:rFonts w:ascii="Arial" w:eastAsiaTheme="minorHAnsi" w:hAnsi="Arial" w:cs="Arial"/>
          <w:sz w:val="24"/>
          <w:szCs w:val="24"/>
          <w:vertAlign w:val="superscript"/>
          <w:lang w:eastAsia="en-US"/>
        </w:rPr>
        <w:footnoteReference w:id="49"/>
      </w:r>
      <w:r w:rsidR="001D421F">
        <w:rPr>
          <w:rFonts w:ascii="Arial" w:eastAsiaTheme="minorHAnsi" w:hAnsi="Arial" w:cs="Arial"/>
          <w:sz w:val="24"/>
          <w:szCs w:val="24"/>
          <w:lang w:eastAsia="en-US"/>
        </w:rPr>
        <w:t>.</w:t>
      </w:r>
      <w:r w:rsidRPr="007C7164">
        <w:rPr>
          <w:rFonts w:ascii="Arial" w:eastAsiaTheme="minorHAnsi" w:hAnsi="Arial" w:cs="Arial"/>
          <w:sz w:val="24"/>
          <w:szCs w:val="24"/>
          <w:lang w:eastAsia="en-US"/>
        </w:rPr>
        <w:t xml:space="preserve"> Para ello, tendrán ciertos principios rectores, de los cuales se destacan los siguientes:</w:t>
      </w:r>
    </w:p>
    <w:p w14:paraId="4442290A" w14:textId="77777777" w:rsidR="007C7164" w:rsidRDefault="007C7164" w:rsidP="00BA2891">
      <w:pPr>
        <w:numPr>
          <w:ilvl w:val="0"/>
          <w:numId w:val="8"/>
        </w:numPr>
        <w:spacing w:after="240"/>
        <w:contextualSpacing/>
        <w:jc w:val="both"/>
        <w:rPr>
          <w:rFonts w:ascii="Arial" w:eastAsiaTheme="minorHAnsi" w:hAnsi="Arial" w:cs="Arial"/>
          <w:sz w:val="24"/>
          <w:szCs w:val="24"/>
          <w:lang w:eastAsia="en-US"/>
        </w:rPr>
      </w:pPr>
      <w:r w:rsidRPr="007C7164">
        <w:rPr>
          <w:rFonts w:ascii="Arial" w:eastAsiaTheme="minorHAnsi" w:hAnsi="Arial" w:cs="Arial"/>
          <w:sz w:val="24"/>
          <w:szCs w:val="24"/>
          <w:lang w:eastAsia="en-US"/>
        </w:rPr>
        <w:t>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p>
    <w:p w14:paraId="43C80E2A" w14:textId="77777777" w:rsidR="007C7164" w:rsidRDefault="007C7164" w:rsidP="007C7164">
      <w:pPr>
        <w:spacing w:after="240"/>
        <w:ind w:left="720"/>
        <w:contextualSpacing/>
        <w:jc w:val="both"/>
        <w:rPr>
          <w:rFonts w:ascii="Arial" w:eastAsiaTheme="minorHAnsi" w:hAnsi="Arial" w:cs="Arial"/>
          <w:sz w:val="24"/>
          <w:szCs w:val="24"/>
          <w:lang w:eastAsia="en-US"/>
        </w:rPr>
      </w:pPr>
    </w:p>
    <w:p w14:paraId="671FB2E2" w14:textId="08947E90" w:rsidR="007C7164" w:rsidRPr="007C7164" w:rsidRDefault="007C7164" w:rsidP="00BA2891">
      <w:pPr>
        <w:numPr>
          <w:ilvl w:val="0"/>
          <w:numId w:val="8"/>
        </w:numPr>
        <w:spacing w:after="240"/>
        <w:contextualSpacing/>
        <w:jc w:val="both"/>
        <w:rPr>
          <w:rFonts w:ascii="Arial" w:eastAsiaTheme="minorHAnsi" w:hAnsi="Arial" w:cs="Arial"/>
          <w:sz w:val="24"/>
          <w:szCs w:val="24"/>
          <w:lang w:eastAsia="en-US"/>
        </w:rPr>
      </w:pPr>
      <w:r w:rsidRPr="007C7164">
        <w:rPr>
          <w:rFonts w:ascii="Arial" w:eastAsiaTheme="minorHAnsi" w:hAnsi="Arial" w:cs="Arial"/>
          <w:sz w:val="24"/>
          <w:szCs w:val="24"/>
          <w:lang w:eastAsia="en-US"/>
        </w:rPr>
        <w:t>La continuidad de los programas derivados de los Planes Estatal y Municipales vigentes, entendiendo por esto, que para la modificación de los mismos deberá de realizarse necesariamente un estudio político, ambiental, cultural, económico, social, educativo y deportivo que justifique dicha modificación;</w:t>
      </w:r>
    </w:p>
    <w:p w14:paraId="22CBDDC2" w14:textId="77777777" w:rsidR="007C7164" w:rsidRPr="007C7164" w:rsidRDefault="007C7164" w:rsidP="007C7164">
      <w:pPr>
        <w:spacing w:after="240"/>
        <w:ind w:left="720"/>
        <w:contextualSpacing/>
        <w:jc w:val="both"/>
        <w:rPr>
          <w:rFonts w:ascii="Arial" w:eastAsiaTheme="minorHAnsi" w:hAnsi="Arial" w:cs="Arial"/>
          <w:sz w:val="24"/>
          <w:szCs w:val="24"/>
          <w:lang w:eastAsia="en-US"/>
        </w:rPr>
      </w:pPr>
    </w:p>
    <w:p w14:paraId="0D785D98" w14:textId="77777777" w:rsidR="00017D3C" w:rsidRDefault="007C7164" w:rsidP="00BA2891">
      <w:pPr>
        <w:numPr>
          <w:ilvl w:val="0"/>
          <w:numId w:val="9"/>
        </w:numPr>
        <w:spacing w:after="0"/>
        <w:contextualSpacing/>
        <w:jc w:val="both"/>
        <w:rPr>
          <w:rFonts w:ascii="Arial" w:eastAsiaTheme="minorHAnsi" w:hAnsi="Arial" w:cs="Arial"/>
          <w:sz w:val="24"/>
          <w:szCs w:val="24"/>
          <w:lang w:eastAsia="en-US"/>
        </w:rPr>
      </w:pPr>
      <w:r w:rsidRPr="007C7164">
        <w:rPr>
          <w:rFonts w:ascii="Arial" w:eastAsiaTheme="minorHAnsi" w:hAnsi="Arial" w:cs="Arial"/>
          <w:sz w:val="24"/>
          <w:szCs w:val="24"/>
          <w:lang w:eastAsia="en-US"/>
        </w:rPr>
        <w:t>El de bienestar social, para garantizar la igualdad de derechos y oportunidades entre mujeres y hombres, el desarrollo integral de los pueblos y comunidades 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p>
    <w:p w14:paraId="2C287B77" w14:textId="77777777" w:rsidR="00017D3C" w:rsidRDefault="00017D3C" w:rsidP="00017D3C">
      <w:pPr>
        <w:spacing w:after="0"/>
        <w:ind w:left="360"/>
        <w:contextualSpacing/>
        <w:jc w:val="both"/>
        <w:rPr>
          <w:rFonts w:ascii="Arial" w:eastAsiaTheme="minorHAnsi" w:hAnsi="Arial" w:cs="Arial"/>
          <w:sz w:val="24"/>
          <w:szCs w:val="24"/>
          <w:lang w:eastAsia="en-US"/>
        </w:rPr>
      </w:pPr>
    </w:p>
    <w:p w14:paraId="18B9A890" w14:textId="5656088F" w:rsidR="007C7164" w:rsidRDefault="007C7164" w:rsidP="00510BC6">
      <w:pPr>
        <w:spacing w:after="0"/>
        <w:contextualSpacing/>
        <w:jc w:val="both"/>
        <w:rPr>
          <w:rFonts w:ascii="Arial" w:hAnsi="Arial" w:cs="Arial"/>
          <w:sz w:val="24"/>
          <w:szCs w:val="24"/>
        </w:rPr>
      </w:pPr>
      <w:r w:rsidRPr="00017D3C">
        <w:rPr>
          <w:rFonts w:ascii="Arial" w:hAnsi="Arial" w:cs="Arial"/>
          <w:sz w:val="24"/>
          <w:szCs w:val="24"/>
        </w:rPr>
        <w:t xml:space="preserve">Bajo este contexto, la </w:t>
      </w:r>
      <w:r w:rsidRPr="00017D3C">
        <w:rPr>
          <w:rFonts w:ascii="Arial" w:hAnsi="Arial" w:cs="Arial"/>
          <w:bCs/>
          <w:sz w:val="24"/>
          <w:szCs w:val="24"/>
        </w:rPr>
        <w:t>Auditoría de Desempeño al Plan Municipal de Desarrollo 2021-2024 del</w:t>
      </w:r>
      <w:r w:rsidRPr="00017D3C">
        <w:rPr>
          <w:rFonts w:ascii="Arial" w:hAnsi="Arial" w:cs="Arial"/>
          <w:sz w:val="24"/>
          <w:szCs w:val="24"/>
        </w:rPr>
        <w:t xml:space="preserve"> Ayuntamiento del Municipio de Solidaridad, está orientada a Fiscalizar que el Plan Municipal de Desarrollo 2021-2024 del Ayuntamiento del Municipio de Solidaridad, cumpla con la normatividad aplicable, en cuanto a su estructura y contenido, y que promueva y fomente el desarrollo sustentable, inclusivo y con perspectiva de género.</w:t>
      </w:r>
    </w:p>
    <w:p w14:paraId="3D933FC0" w14:textId="77777777" w:rsidR="00017D3C" w:rsidRPr="00017D3C" w:rsidRDefault="00017D3C" w:rsidP="00017D3C">
      <w:pPr>
        <w:spacing w:after="0"/>
        <w:ind w:left="360"/>
        <w:contextualSpacing/>
        <w:jc w:val="both"/>
        <w:rPr>
          <w:rFonts w:ascii="Arial" w:eastAsiaTheme="minorHAnsi" w:hAnsi="Arial" w:cs="Arial"/>
          <w:sz w:val="24"/>
          <w:szCs w:val="24"/>
          <w:lang w:eastAsia="en-US"/>
        </w:rPr>
      </w:pPr>
    </w:p>
    <w:p w14:paraId="08DB2419" w14:textId="522FFA88" w:rsidR="00AA1DE4" w:rsidRPr="002A2C86" w:rsidRDefault="002E701C" w:rsidP="00435912">
      <w:pPr>
        <w:pStyle w:val="Ttulo2"/>
        <w:spacing w:before="0" w:after="240"/>
        <w:jc w:val="both"/>
        <w:rPr>
          <w:rFonts w:cs="Arial"/>
          <w:szCs w:val="24"/>
        </w:rPr>
      </w:pPr>
      <w:bookmarkStart w:id="30" w:name="_Toc115439503"/>
      <w:bookmarkStart w:id="31" w:name="_Toc126237909"/>
      <w:r w:rsidRPr="002A2C86">
        <w:rPr>
          <w:rFonts w:cs="Arial"/>
          <w:szCs w:val="24"/>
        </w:rPr>
        <w:t>I</w:t>
      </w:r>
      <w:r w:rsidR="00B602A2">
        <w:rPr>
          <w:rFonts w:cs="Arial"/>
          <w:szCs w:val="24"/>
        </w:rPr>
        <w:t>I</w:t>
      </w:r>
      <w:r w:rsidRPr="002A2C86">
        <w:rPr>
          <w:rFonts w:cs="Arial"/>
          <w:szCs w:val="24"/>
        </w:rPr>
        <w:t>.2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28"/>
      <w:bookmarkEnd w:id="29"/>
      <w:bookmarkEnd w:id="30"/>
      <w:bookmarkEnd w:id="31"/>
    </w:p>
    <w:p w14:paraId="64A7B3C1" w14:textId="0866B7F3" w:rsidR="00925047" w:rsidRPr="00435912" w:rsidRDefault="00435912" w:rsidP="00435912">
      <w:pPr>
        <w:jc w:val="both"/>
        <w:rPr>
          <w:rFonts w:ascii="Arial" w:hAnsi="Arial" w:cs="Arial"/>
          <w:sz w:val="24"/>
          <w:szCs w:val="24"/>
        </w:rPr>
      </w:pPr>
      <w:r w:rsidRPr="00435912">
        <w:rPr>
          <w:rFonts w:ascii="Arial" w:hAnsi="Arial" w:cs="Arial"/>
          <w:sz w:val="24"/>
          <w:szCs w:val="24"/>
        </w:rPr>
        <w:t>En cumplimiento</w:t>
      </w:r>
      <w:r w:rsidR="001D421F">
        <w:rPr>
          <w:rFonts w:ascii="Arial" w:hAnsi="Arial" w:cs="Arial"/>
          <w:sz w:val="24"/>
          <w:szCs w:val="24"/>
        </w:rPr>
        <w:t xml:space="preserve"> al artículo 38 fracción I,</w:t>
      </w:r>
      <w:r w:rsidRPr="00435912">
        <w:rPr>
          <w:rFonts w:ascii="Arial" w:hAnsi="Arial" w:cs="Arial"/>
          <w:sz w:val="24"/>
          <w:szCs w:val="24"/>
        </w:rPr>
        <w:t xml:space="preserve"> </w:t>
      </w:r>
      <w:r w:rsidR="001D421F" w:rsidRPr="001D421F">
        <w:rPr>
          <w:rFonts w:ascii="Arial" w:hAnsi="Arial" w:cs="Arial"/>
          <w:sz w:val="24"/>
          <w:szCs w:val="24"/>
        </w:rPr>
        <w:t xml:space="preserve">de la Ley de Fiscalización y Rendición de Cuentas del Estado de Quintana Roo </w:t>
      </w:r>
      <w:r w:rsidRPr="00435912">
        <w:rPr>
          <w:rFonts w:ascii="Arial" w:hAnsi="Arial" w:cs="Arial"/>
          <w:sz w:val="24"/>
          <w:szCs w:val="24"/>
        </w:rPr>
        <w:t>se establece el título de la auditoría, el objetivo, el alcance, los criterios de selección, las áreas revisadas y los procedimientos de auditoría aplicados.</w:t>
      </w:r>
    </w:p>
    <w:p w14:paraId="5A049099" w14:textId="0E5450AF" w:rsidR="007328C7" w:rsidRPr="002A2C86" w:rsidRDefault="001C6ACB" w:rsidP="00B80B64">
      <w:pPr>
        <w:pStyle w:val="Ttulo2"/>
        <w:ind w:left="357"/>
        <w:rPr>
          <w:rFonts w:cs="Arial"/>
          <w:szCs w:val="24"/>
        </w:rPr>
      </w:pPr>
      <w:bookmarkStart w:id="32" w:name="_Toc11413503"/>
      <w:bookmarkStart w:id="33" w:name="_Toc74856067"/>
      <w:bookmarkStart w:id="34" w:name="_Toc115439504"/>
      <w:bookmarkStart w:id="35" w:name="_Toc126237910"/>
      <w:r>
        <w:rPr>
          <w:rFonts w:cs="Arial"/>
          <w:szCs w:val="24"/>
        </w:rPr>
        <w:t xml:space="preserve">A. </w:t>
      </w:r>
      <w:r w:rsidR="003943C2" w:rsidRPr="002A2C86">
        <w:rPr>
          <w:rFonts w:cs="Arial"/>
          <w:szCs w:val="24"/>
        </w:rPr>
        <w:t>Título de la auditoría</w:t>
      </w:r>
      <w:r w:rsidR="00173A93" w:rsidRPr="002A2C86">
        <w:rPr>
          <w:rFonts w:cs="Arial"/>
          <w:szCs w:val="24"/>
        </w:rPr>
        <w:t>.</w:t>
      </w:r>
      <w:bookmarkEnd w:id="32"/>
      <w:bookmarkEnd w:id="33"/>
      <w:bookmarkEnd w:id="34"/>
      <w:bookmarkEnd w:id="35"/>
    </w:p>
    <w:p w14:paraId="21958F5B" w14:textId="77777777" w:rsidR="002E701C" w:rsidRPr="002A2C86" w:rsidRDefault="002E701C" w:rsidP="002E701C">
      <w:pPr>
        <w:spacing w:after="0"/>
        <w:jc w:val="both"/>
        <w:rPr>
          <w:rFonts w:ascii="Arial" w:hAnsi="Arial" w:cs="Arial"/>
          <w:sz w:val="24"/>
          <w:szCs w:val="24"/>
        </w:rPr>
      </w:pPr>
    </w:p>
    <w:p w14:paraId="0DCEF0EA" w14:textId="70463346" w:rsidR="002E701C" w:rsidRPr="00435912" w:rsidRDefault="002E701C" w:rsidP="002E701C">
      <w:pPr>
        <w:spacing w:after="0"/>
        <w:jc w:val="both"/>
        <w:rPr>
          <w:rFonts w:ascii="Arial" w:hAnsi="Arial" w:cs="Arial"/>
          <w:sz w:val="24"/>
          <w:szCs w:val="24"/>
        </w:rPr>
      </w:pPr>
      <w:r w:rsidRPr="00435912">
        <w:rPr>
          <w:rFonts w:ascii="Arial" w:hAnsi="Arial" w:cs="Arial"/>
          <w:sz w:val="24"/>
          <w:szCs w:val="24"/>
        </w:rPr>
        <w:t xml:space="preserve">La auditoría que se realizó en materia de desempeño </w:t>
      </w:r>
      <w:r w:rsidR="002417F8" w:rsidRPr="00435912">
        <w:rPr>
          <w:rFonts w:ascii="Arial" w:hAnsi="Arial"/>
          <w:sz w:val="24"/>
        </w:rPr>
        <w:t xml:space="preserve">al </w:t>
      </w:r>
      <w:r w:rsidR="0073549B" w:rsidRPr="00435912">
        <w:rPr>
          <w:rFonts w:ascii="Arial" w:hAnsi="Arial"/>
          <w:b/>
          <w:sz w:val="24"/>
        </w:rPr>
        <w:t>Ayuntamiento del Municipio de Solidaridad</w:t>
      </w:r>
      <w:r w:rsidRPr="00435912">
        <w:rPr>
          <w:rFonts w:ascii="Arial" w:hAnsi="Arial" w:cs="Arial"/>
          <w:sz w:val="24"/>
          <w:szCs w:val="24"/>
        </w:rPr>
        <w:t>, de manera especial y enunciativa mas no limitativa, fue la siguiente:</w:t>
      </w:r>
      <w:r w:rsidRPr="00435912">
        <w:rPr>
          <w:rFonts w:ascii="Arial" w:hAnsi="Arial" w:cs="Arial"/>
          <w:sz w:val="24"/>
          <w:szCs w:val="24"/>
        </w:rPr>
        <w:cr/>
      </w:r>
    </w:p>
    <w:p w14:paraId="3A316FCC" w14:textId="7A341EDE" w:rsidR="00974741" w:rsidRDefault="0073549B" w:rsidP="00974741">
      <w:pPr>
        <w:spacing w:after="0"/>
        <w:jc w:val="both"/>
        <w:rPr>
          <w:rFonts w:ascii="Arial" w:hAnsi="Arial" w:cs="Arial"/>
          <w:b/>
          <w:sz w:val="24"/>
          <w:szCs w:val="24"/>
        </w:rPr>
      </w:pPr>
      <w:r w:rsidRPr="00435912">
        <w:rPr>
          <w:rFonts w:ascii="Arial" w:hAnsi="Arial" w:cs="Arial"/>
          <w:b/>
          <w:sz w:val="24"/>
          <w:szCs w:val="24"/>
        </w:rPr>
        <w:t>Auditoría de Desempeño al Plan Municipal de Desarrollo 2021-2024, 21-AEMD-B-GOB-078-196.</w:t>
      </w:r>
    </w:p>
    <w:p w14:paraId="3C911F2A" w14:textId="77777777" w:rsidR="0073549B" w:rsidRPr="002A2C86" w:rsidRDefault="0073549B" w:rsidP="00974741">
      <w:pPr>
        <w:spacing w:after="0"/>
        <w:jc w:val="both"/>
        <w:rPr>
          <w:rFonts w:ascii="Arial" w:hAnsi="Arial" w:cs="Arial"/>
          <w:b/>
          <w:sz w:val="24"/>
          <w:szCs w:val="24"/>
        </w:rPr>
      </w:pPr>
    </w:p>
    <w:p w14:paraId="77328FA3" w14:textId="221ECA25" w:rsidR="00CF38DD" w:rsidRPr="002A2C86" w:rsidRDefault="001C6ACB" w:rsidP="00B80B64">
      <w:pPr>
        <w:pStyle w:val="Ttulo2"/>
        <w:ind w:left="357"/>
        <w:rPr>
          <w:rFonts w:cs="Arial"/>
          <w:szCs w:val="24"/>
        </w:rPr>
      </w:pPr>
      <w:bookmarkStart w:id="36" w:name="_Toc11413504"/>
      <w:bookmarkStart w:id="37" w:name="_Toc74856068"/>
      <w:bookmarkStart w:id="38" w:name="_Toc115439505"/>
      <w:bookmarkStart w:id="39" w:name="_Toc126237911"/>
      <w:r>
        <w:rPr>
          <w:rFonts w:cs="Arial"/>
          <w:szCs w:val="24"/>
        </w:rPr>
        <w:t xml:space="preserve">B. </w:t>
      </w:r>
      <w:r w:rsidR="00321853" w:rsidRPr="002A2C86">
        <w:rPr>
          <w:rFonts w:cs="Arial"/>
          <w:szCs w:val="24"/>
        </w:rPr>
        <w:t>Objetivo</w:t>
      </w:r>
      <w:bookmarkEnd w:id="36"/>
      <w:bookmarkEnd w:id="37"/>
      <w:bookmarkEnd w:id="38"/>
      <w:bookmarkEnd w:id="39"/>
    </w:p>
    <w:p w14:paraId="18D313B3" w14:textId="77777777" w:rsidR="00974741" w:rsidRPr="002A2C86" w:rsidRDefault="00974741" w:rsidP="00974741">
      <w:pPr>
        <w:pStyle w:val="Ttulo3"/>
        <w:spacing w:before="0" w:beforeAutospacing="0" w:after="0" w:afterAutospacing="0"/>
        <w:ind w:left="720"/>
        <w:jc w:val="both"/>
        <w:rPr>
          <w:rFonts w:cs="Arial"/>
          <w:sz w:val="28"/>
          <w:szCs w:val="24"/>
        </w:rPr>
      </w:pPr>
    </w:p>
    <w:p w14:paraId="554E1F27" w14:textId="09FB5375" w:rsidR="00974741" w:rsidRDefault="0073549B" w:rsidP="00974741">
      <w:pPr>
        <w:spacing w:after="0"/>
        <w:jc w:val="both"/>
        <w:rPr>
          <w:rFonts w:ascii="Arial" w:hAnsi="Arial"/>
          <w:sz w:val="24"/>
        </w:rPr>
      </w:pPr>
      <w:r w:rsidRPr="00435912">
        <w:rPr>
          <w:rFonts w:ascii="Arial" w:hAnsi="Arial"/>
          <w:sz w:val="24"/>
        </w:rPr>
        <w:t>Fiscalizar que el Plan Municipal de Desarrollo 2021-2024 del Ayuntamiento del Municipio de Solidaridad cumpla con la normatividad aplicable en la materia, en cuanto a su estructura y contenido, y que promueva y fomente el desarrollo sustentable, inclusivo y con perspectiva de género.</w:t>
      </w:r>
    </w:p>
    <w:p w14:paraId="09BD5353" w14:textId="77777777" w:rsidR="0073549B" w:rsidRPr="002A2C86" w:rsidRDefault="0073549B" w:rsidP="00974741">
      <w:pPr>
        <w:spacing w:after="0"/>
        <w:jc w:val="both"/>
        <w:rPr>
          <w:rFonts w:ascii="Arial" w:hAnsi="Arial"/>
          <w:b/>
        </w:rPr>
      </w:pPr>
    </w:p>
    <w:p w14:paraId="1B0624DD" w14:textId="48B8BC2D" w:rsidR="006F3B5D" w:rsidRPr="002A2C86" w:rsidRDefault="001C6ACB" w:rsidP="00B80B64">
      <w:pPr>
        <w:pStyle w:val="Ttulo2"/>
        <w:ind w:left="357"/>
        <w:rPr>
          <w:rFonts w:eastAsia="Calibri" w:cs="Arial"/>
          <w:szCs w:val="24"/>
        </w:rPr>
      </w:pPr>
      <w:bookmarkStart w:id="40" w:name="_Toc11413505"/>
      <w:bookmarkStart w:id="41" w:name="_Toc74856069"/>
      <w:bookmarkStart w:id="42" w:name="_Toc115439506"/>
      <w:bookmarkStart w:id="43" w:name="_Toc126237912"/>
      <w:r>
        <w:rPr>
          <w:rFonts w:eastAsia="Calibri" w:cs="Arial"/>
          <w:szCs w:val="24"/>
        </w:rPr>
        <w:t xml:space="preserve">C. </w:t>
      </w:r>
      <w:r w:rsidR="00321853" w:rsidRPr="002A2C86">
        <w:rPr>
          <w:rFonts w:eastAsia="Calibri" w:cs="Arial"/>
          <w:szCs w:val="24"/>
        </w:rPr>
        <w:t>Alcance</w:t>
      </w:r>
      <w:bookmarkEnd w:id="40"/>
      <w:bookmarkEnd w:id="41"/>
      <w:bookmarkEnd w:id="42"/>
      <w:bookmarkEnd w:id="43"/>
    </w:p>
    <w:p w14:paraId="25CFC52C" w14:textId="77777777" w:rsidR="006F3B5D" w:rsidRPr="002A2C86" w:rsidRDefault="006F3B5D" w:rsidP="00363166">
      <w:pPr>
        <w:spacing w:after="0"/>
        <w:rPr>
          <w:rFonts w:eastAsia="Calibri" w:cs="Arial"/>
          <w:szCs w:val="24"/>
        </w:rPr>
      </w:pPr>
    </w:p>
    <w:p w14:paraId="0E8CF905" w14:textId="1B5C5284" w:rsidR="005C2309" w:rsidRDefault="00974741" w:rsidP="00363166">
      <w:pPr>
        <w:spacing w:after="0"/>
        <w:jc w:val="both"/>
        <w:rPr>
          <w:rFonts w:ascii="Arial" w:hAnsi="Arial"/>
          <w:sz w:val="24"/>
        </w:rPr>
      </w:pPr>
      <w:r w:rsidRPr="002A2C86">
        <w:rPr>
          <w:rFonts w:ascii="Arial" w:hAnsi="Arial"/>
          <w:sz w:val="24"/>
        </w:rPr>
        <w:t>La auditoría se basó en el estudio general de las acciones emprendidas por</w:t>
      </w:r>
      <w:r w:rsidR="0073549B" w:rsidRPr="0073549B">
        <w:rPr>
          <w:rFonts w:ascii="Arial" w:hAnsi="Arial"/>
          <w:sz w:val="24"/>
        </w:rPr>
        <w:t xml:space="preserve"> el </w:t>
      </w:r>
      <w:r w:rsidR="0073549B" w:rsidRPr="0073549B">
        <w:rPr>
          <w:rFonts w:ascii="Arial" w:hAnsi="Arial"/>
          <w:b/>
          <w:sz w:val="24"/>
        </w:rPr>
        <w:t>Ayuntamiento del Municipio de Solidaridad</w:t>
      </w:r>
      <w:r w:rsidR="0073549B" w:rsidRPr="0073549B">
        <w:rPr>
          <w:rFonts w:ascii="Arial" w:hAnsi="Arial"/>
          <w:sz w:val="24"/>
        </w:rPr>
        <w:t xml:space="preserve"> para verificar que el proceso de planeación en la etapa de formulación del Plan Municipal de Desarrollo 2021</w:t>
      </w:r>
      <w:r w:rsidR="00017D3C">
        <w:rPr>
          <w:rFonts w:ascii="Arial" w:hAnsi="Arial"/>
          <w:sz w:val="24"/>
        </w:rPr>
        <w:t>–</w:t>
      </w:r>
      <w:r w:rsidR="0073549B" w:rsidRPr="0073549B">
        <w:rPr>
          <w:rFonts w:ascii="Arial" w:hAnsi="Arial"/>
          <w:sz w:val="24"/>
        </w:rPr>
        <w:t>2024, realizado</w:t>
      </w:r>
      <w:r w:rsidR="00017D3C">
        <w:rPr>
          <w:rFonts w:ascii="Arial" w:hAnsi="Arial"/>
          <w:sz w:val="24"/>
        </w:rPr>
        <w:t xml:space="preserve"> </w:t>
      </w:r>
      <w:r w:rsidR="0073549B" w:rsidRPr="0073549B">
        <w:rPr>
          <w:rFonts w:ascii="Arial" w:hAnsi="Arial"/>
          <w:sz w:val="24"/>
        </w:rPr>
        <w:t>por las autoridades y órganos del Ayuntamiento encargados de su elaboración, haya considerado la inclusión de la planeación democrática y las gestiones realizadas para su validación, aprobación y publicación, así como la verificación de los apartados, estructura y rubros temáticos que señala la normatividad aplicable y mejores prácticas en la materia.</w:t>
      </w:r>
    </w:p>
    <w:p w14:paraId="3FD64EA5" w14:textId="77777777" w:rsidR="00510BC6" w:rsidRPr="002A2C86" w:rsidRDefault="00510BC6" w:rsidP="00363166">
      <w:pPr>
        <w:spacing w:after="0"/>
        <w:jc w:val="both"/>
        <w:rPr>
          <w:rFonts w:ascii="Arial" w:hAnsi="Arial"/>
          <w:sz w:val="24"/>
        </w:rPr>
      </w:pPr>
    </w:p>
    <w:p w14:paraId="097D7F6E" w14:textId="40D33AF5" w:rsidR="005C2309" w:rsidRDefault="005C2309" w:rsidP="00363166">
      <w:pPr>
        <w:spacing w:after="0"/>
        <w:jc w:val="both"/>
        <w:rPr>
          <w:rFonts w:ascii="Arial" w:hAnsi="Arial"/>
          <w:sz w:val="24"/>
        </w:rPr>
      </w:pPr>
      <w:r w:rsidRPr="007F4D23">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7F4D23">
        <w:rPr>
          <w:rFonts w:ascii="Arial" w:hAnsi="Arial"/>
          <w:sz w:val="24"/>
        </w:rPr>
        <w:t>“</w:t>
      </w:r>
      <w:r w:rsidRPr="007F4D23">
        <w:rPr>
          <w:rFonts w:ascii="Arial" w:hAnsi="Arial"/>
          <w:sz w:val="24"/>
        </w:rPr>
        <w:t>Principios Fundamentale</w:t>
      </w:r>
      <w:r w:rsidR="00870649" w:rsidRPr="007F4D23">
        <w:rPr>
          <w:rFonts w:ascii="Arial" w:hAnsi="Arial"/>
          <w:sz w:val="24"/>
        </w:rPr>
        <w:t>s de la auditoría de d</w:t>
      </w:r>
      <w:r w:rsidRPr="007F4D23">
        <w:rPr>
          <w:rFonts w:ascii="Arial" w:hAnsi="Arial"/>
          <w:sz w:val="24"/>
        </w:rPr>
        <w:t>esempeño</w:t>
      </w:r>
      <w:r w:rsidR="0039315E" w:rsidRPr="007F4D23">
        <w:rPr>
          <w:rFonts w:ascii="Arial" w:hAnsi="Arial"/>
          <w:sz w:val="24"/>
        </w:rPr>
        <w:t>”</w:t>
      </w:r>
      <w:r w:rsidRPr="007F4D23">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sidRPr="007F4D23">
        <w:rPr>
          <w:rFonts w:ascii="Arial" w:hAnsi="Arial"/>
          <w:sz w:val="24"/>
        </w:rPr>
        <w:t xml:space="preserve"> </w:t>
      </w:r>
      <w:r w:rsidRPr="007F4D23">
        <w:rPr>
          <w:rFonts w:ascii="Arial" w:hAnsi="Arial"/>
          <w:sz w:val="24"/>
        </w:rPr>
        <w:t>logro del objetivo y el alcance establecido. Los datos proporcionados por el</w:t>
      </w:r>
      <w:r w:rsidR="00867D47" w:rsidRPr="007F4D23">
        <w:rPr>
          <w:rFonts w:ascii="Arial" w:hAnsi="Arial"/>
          <w:b/>
          <w:sz w:val="24"/>
        </w:rPr>
        <w:t xml:space="preserve"> Ayuntamiento del Municipio de Solidaridad,</w:t>
      </w:r>
      <w:r w:rsidR="00867D47" w:rsidRPr="007F4D23">
        <w:rPr>
          <w:rFonts w:ascii="Arial" w:hAnsi="Arial"/>
          <w:sz w:val="24"/>
        </w:rPr>
        <w:t xml:space="preserve"> </w:t>
      </w:r>
      <w:r w:rsidRPr="007F4D23">
        <w:rPr>
          <w:rFonts w:ascii="Arial" w:hAnsi="Arial"/>
          <w:sz w:val="24"/>
        </w:rPr>
        <w:t>fueron en lo general, suficientes, de calidad, confiables y consistentes para aplicar los procedimientos establecidos y para sustentar los hallazgos y la opinión de la Auditoría Superior del Estado</w:t>
      </w:r>
      <w:r w:rsidR="0039315E" w:rsidRPr="007F4D23">
        <w:rPr>
          <w:rFonts w:ascii="Arial" w:hAnsi="Arial"/>
          <w:sz w:val="24"/>
        </w:rPr>
        <w:t>.</w:t>
      </w:r>
    </w:p>
    <w:p w14:paraId="0289A46C" w14:textId="77777777" w:rsidR="00867D47" w:rsidRPr="002A2C86" w:rsidRDefault="00867D47" w:rsidP="00363166">
      <w:pPr>
        <w:spacing w:after="0"/>
        <w:jc w:val="both"/>
        <w:rPr>
          <w:rFonts w:ascii="Arial" w:hAnsi="Arial"/>
          <w:sz w:val="24"/>
        </w:rPr>
      </w:pPr>
    </w:p>
    <w:p w14:paraId="2743DCD2" w14:textId="2835AFD9" w:rsidR="000B6B7D" w:rsidRPr="002A2C86" w:rsidRDefault="001C6ACB" w:rsidP="00B80B64">
      <w:pPr>
        <w:pStyle w:val="Ttulo2"/>
        <w:ind w:left="357"/>
        <w:rPr>
          <w:rFonts w:cs="Arial"/>
          <w:szCs w:val="24"/>
          <w:lang w:eastAsia="es-ES"/>
        </w:rPr>
      </w:pPr>
      <w:bookmarkStart w:id="44" w:name="_Toc11413506"/>
      <w:bookmarkStart w:id="45" w:name="_Toc74856070"/>
      <w:bookmarkStart w:id="46" w:name="_Toc115439507"/>
      <w:bookmarkStart w:id="47" w:name="_Toc126237913"/>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44"/>
      <w:r w:rsidR="000B6B7D" w:rsidRPr="002A2C86">
        <w:rPr>
          <w:rFonts w:cs="Arial"/>
          <w:szCs w:val="24"/>
          <w:lang w:eastAsia="es-ES"/>
        </w:rPr>
        <w:t>n</w:t>
      </w:r>
      <w:bookmarkEnd w:id="45"/>
      <w:bookmarkEnd w:id="46"/>
      <w:bookmarkEnd w:id="47"/>
    </w:p>
    <w:p w14:paraId="5702F28A" w14:textId="77777777" w:rsidR="000B6B7D" w:rsidRPr="002A2C86" w:rsidRDefault="000B6B7D" w:rsidP="00363166">
      <w:pPr>
        <w:spacing w:after="0"/>
        <w:ind w:left="360"/>
        <w:rPr>
          <w:rFonts w:ascii="Arial" w:hAnsi="Arial" w:cs="Arial"/>
          <w:b/>
        </w:rPr>
      </w:pPr>
    </w:p>
    <w:p w14:paraId="52DC2F0E" w14:textId="02A273CB" w:rsidR="004E09A6" w:rsidRPr="002A2C86" w:rsidRDefault="00974741" w:rsidP="004E09A6">
      <w:pPr>
        <w:spacing w:after="0"/>
        <w:jc w:val="both"/>
        <w:rPr>
          <w:rFonts w:ascii="Arial" w:eastAsia="Times New Roman" w:hAnsi="Arial" w:cs="Times New Roman"/>
          <w:sz w:val="24"/>
          <w:szCs w:val="24"/>
          <w:lang w:eastAsia="es-ES"/>
        </w:rPr>
      </w:pPr>
      <w:r w:rsidRPr="007F4D23">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7F4D23">
        <w:rPr>
          <w:rFonts w:ascii="Arial" w:hAnsi="Arial" w:cs="Arial"/>
          <w:bCs/>
          <w:sz w:val="24"/>
        </w:rPr>
        <w:t xml:space="preserve">(PAAVI), </w:t>
      </w:r>
      <w:r w:rsidR="00867D47" w:rsidRPr="007F4D23">
        <w:rPr>
          <w:rFonts w:ascii="Arial" w:hAnsi="Arial"/>
          <w:sz w:val="24"/>
        </w:rPr>
        <w:t>correspondiente al año 2022</w:t>
      </w:r>
      <w:r w:rsidRPr="007F4D23">
        <w:rPr>
          <w:rFonts w:ascii="Arial" w:hAnsi="Arial"/>
          <w:sz w:val="24"/>
        </w:rPr>
        <w:t>, que comprende la Fiscalización Superior de la Cuenta Pú</w:t>
      </w:r>
      <w:r w:rsidR="000E5E61" w:rsidRPr="007F4D23">
        <w:rPr>
          <w:rFonts w:ascii="Arial" w:hAnsi="Arial"/>
          <w:sz w:val="24"/>
        </w:rPr>
        <w:t>blica del ejercicio fiscal 2021</w:t>
      </w:r>
      <w:r w:rsidR="0039315E" w:rsidRPr="007F4D23">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6B68E1AA" w:rsidR="004523DD" w:rsidRDefault="001C6ACB" w:rsidP="00B80B64">
      <w:pPr>
        <w:pStyle w:val="Ttulo2"/>
        <w:ind w:left="357"/>
        <w:rPr>
          <w:rFonts w:cs="Arial"/>
          <w:szCs w:val="24"/>
        </w:rPr>
      </w:pPr>
      <w:bookmarkStart w:id="48" w:name="_Toc11413507"/>
      <w:bookmarkStart w:id="49" w:name="_Toc74856071"/>
      <w:bookmarkStart w:id="50" w:name="_Toc115439508"/>
      <w:bookmarkStart w:id="51" w:name="_Toc126237914"/>
      <w:r>
        <w:rPr>
          <w:rFonts w:cs="Arial"/>
          <w:szCs w:val="24"/>
        </w:rPr>
        <w:t xml:space="preserve">E. </w:t>
      </w:r>
      <w:r w:rsidR="004523DD" w:rsidRPr="002A2C86">
        <w:rPr>
          <w:rFonts w:cs="Arial"/>
          <w:szCs w:val="24"/>
        </w:rPr>
        <w:t>Áreas Revisadas</w:t>
      </w:r>
      <w:bookmarkEnd w:id="48"/>
      <w:bookmarkEnd w:id="49"/>
      <w:bookmarkEnd w:id="50"/>
      <w:bookmarkEnd w:id="51"/>
    </w:p>
    <w:p w14:paraId="05500802" w14:textId="77777777" w:rsidR="00A55E1A" w:rsidRPr="00A55E1A" w:rsidRDefault="00A55E1A" w:rsidP="00A55E1A">
      <w:pPr>
        <w:spacing w:after="0"/>
      </w:pPr>
    </w:p>
    <w:p w14:paraId="24950179" w14:textId="370BE561" w:rsidR="00A55E1A" w:rsidRPr="007F4D23" w:rsidRDefault="00B14752" w:rsidP="00BA2891">
      <w:pPr>
        <w:pStyle w:val="Prrafodelista"/>
        <w:numPr>
          <w:ilvl w:val="0"/>
          <w:numId w:val="24"/>
        </w:numPr>
        <w:spacing w:after="0"/>
        <w:ind w:left="284"/>
        <w:jc w:val="both"/>
        <w:rPr>
          <w:rFonts w:ascii="Arial" w:hAnsi="Arial" w:cs="Arial"/>
          <w:bCs/>
          <w:sz w:val="24"/>
          <w:szCs w:val="24"/>
        </w:rPr>
      </w:pPr>
      <w:r w:rsidRPr="007F4D23">
        <w:rPr>
          <w:rFonts w:ascii="Arial" w:hAnsi="Arial" w:cs="Arial"/>
          <w:bCs/>
          <w:sz w:val="24"/>
          <w:szCs w:val="24"/>
        </w:rPr>
        <w:t>Secretaría de Planeación y Evaluación</w:t>
      </w:r>
      <w:r w:rsidR="00372F95" w:rsidRPr="007F4D23">
        <w:rPr>
          <w:rFonts w:ascii="Arial" w:hAnsi="Arial" w:cs="Arial"/>
          <w:bCs/>
          <w:sz w:val="24"/>
          <w:szCs w:val="24"/>
        </w:rPr>
        <w:t>.</w:t>
      </w:r>
    </w:p>
    <w:p w14:paraId="12D6AEF9" w14:textId="77777777" w:rsidR="00B14752" w:rsidRPr="002A2C86" w:rsidRDefault="00B14752" w:rsidP="00B14752">
      <w:pPr>
        <w:pStyle w:val="Prrafodelista"/>
        <w:spacing w:after="0"/>
        <w:jc w:val="both"/>
        <w:rPr>
          <w:rFonts w:ascii="Arial" w:hAnsi="Arial" w:cs="Arial"/>
          <w:bCs/>
          <w:sz w:val="24"/>
          <w:szCs w:val="24"/>
        </w:rPr>
      </w:pPr>
    </w:p>
    <w:p w14:paraId="12B1BEBE" w14:textId="7CFDD70E" w:rsidR="000B6B7D" w:rsidRPr="002A2C86" w:rsidRDefault="001C6ACB" w:rsidP="00B80B64">
      <w:pPr>
        <w:pStyle w:val="Ttulo2"/>
        <w:ind w:left="357"/>
        <w:rPr>
          <w:rFonts w:cs="Arial"/>
          <w:szCs w:val="24"/>
        </w:rPr>
      </w:pPr>
      <w:bookmarkStart w:id="52" w:name="_Toc11413508"/>
      <w:bookmarkStart w:id="53" w:name="_Toc74856072"/>
      <w:bookmarkStart w:id="54" w:name="_Toc115439509"/>
      <w:bookmarkStart w:id="55" w:name="_Toc126237915"/>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52"/>
      <w:r w:rsidR="00ED7260" w:rsidRPr="002A2C86">
        <w:rPr>
          <w:rFonts w:cs="Arial"/>
          <w:szCs w:val="24"/>
          <w:lang w:eastAsia="es-ES"/>
        </w:rPr>
        <w:t>.</w:t>
      </w:r>
      <w:bookmarkEnd w:id="53"/>
      <w:bookmarkEnd w:id="54"/>
      <w:bookmarkEnd w:id="55"/>
    </w:p>
    <w:p w14:paraId="07FCC4BE" w14:textId="77777777" w:rsidR="007D7165" w:rsidRPr="002A2C86" w:rsidRDefault="007D7165" w:rsidP="007D7165">
      <w:pPr>
        <w:spacing w:after="0"/>
        <w:rPr>
          <w:rFonts w:ascii="Arial" w:hAnsi="Arial" w:cs="Arial"/>
          <w:b/>
        </w:rPr>
      </w:pPr>
    </w:p>
    <w:p w14:paraId="663F9BA9" w14:textId="16053AEE" w:rsidR="0033201F" w:rsidRDefault="0033201F" w:rsidP="00494E0A">
      <w:pPr>
        <w:spacing w:after="0"/>
        <w:jc w:val="both"/>
        <w:rPr>
          <w:rFonts w:ascii="Arial" w:hAnsi="Arial" w:cs="Arial"/>
          <w:b/>
          <w:sz w:val="24"/>
          <w:szCs w:val="24"/>
        </w:rPr>
      </w:pPr>
      <w:r w:rsidRPr="0033201F">
        <w:rPr>
          <w:rFonts w:ascii="Arial" w:hAnsi="Arial" w:cs="Arial"/>
          <w:b/>
          <w:sz w:val="24"/>
          <w:szCs w:val="24"/>
        </w:rPr>
        <w:t xml:space="preserve">Eficacia. </w:t>
      </w:r>
    </w:p>
    <w:p w14:paraId="32A5B501" w14:textId="5CA3E2C8" w:rsidR="00BC3BC3" w:rsidRPr="00B01E77"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33201F" w:rsidRPr="0033201F">
        <w:rPr>
          <w:rFonts w:ascii="Arial" w:hAnsi="Arial" w:cs="Arial"/>
          <w:b/>
          <w:sz w:val="24"/>
          <w:szCs w:val="24"/>
        </w:rPr>
        <w:t>Planeación para el De</w:t>
      </w:r>
      <w:r w:rsidR="0033201F" w:rsidRPr="00B01E77">
        <w:rPr>
          <w:rFonts w:ascii="Arial" w:hAnsi="Arial" w:cs="Arial"/>
          <w:b/>
          <w:sz w:val="24"/>
          <w:szCs w:val="24"/>
        </w:rPr>
        <w:t>sarrollo Municipal.</w:t>
      </w:r>
    </w:p>
    <w:p w14:paraId="68E2F071" w14:textId="116AF6CA" w:rsidR="00BC3BC3" w:rsidRPr="00B01E77" w:rsidRDefault="009A7203" w:rsidP="007F4D23">
      <w:pPr>
        <w:spacing w:after="0"/>
        <w:ind w:left="284"/>
        <w:jc w:val="both"/>
        <w:rPr>
          <w:rFonts w:ascii="Arial" w:hAnsi="Arial" w:cs="Arial"/>
          <w:b/>
          <w:sz w:val="24"/>
          <w:szCs w:val="24"/>
        </w:rPr>
      </w:pPr>
      <w:r w:rsidRPr="00B01E77">
        <w:rPr>
          <w:rFonts w:ascii="Arial" w:hAnsi="Arial" w:cs="Arial"/>
          <w:b/>
          <w:sz w:val="24"/>
          <w:szCs w:val="24"/>
        </w:rPr>
        <w:t xml:space="preserve">1.1 </w:t>
      </w:r>
      <w:r w:rsidR="0033201F" w:rsidRPr="00B01E77">
        <w:rPr>
          <w:rFonts w:ascii="Arial" w:hAnsi="Arial" w:cs="Arial"/>
          <w:b/>
          <w:sz w:val="24"/>
          <w:szCs w:val="24"/>
        </w:rPr>
        <w:t>Órganos del Proceso de Planeación Municipal.</w:t>
      </w:r>
    </w:p>
    <w:p w14:paraId="774AD8F0" w14:textId="07AC248D" w:rsidR="00A55E1A" w:rsidRDefault="0033201F" w:rsidP="007F4D23">
      <w:pPr>
        <w:pStyle w:val="Prrafodelista"/>
        <w:numPr>
          <w:ilvl w:val="2"/>
          <w:numId w:val="4"/>
        </w:numPr>
        <w:spacing w:after="0"/>
        <w:ind w:left="1276" w:hanging="709"/>
        <w:jc w:val="both"/>
        <w:rPr>
          <w:rFonts w:ascii="Arial" w:hAnsi="Arial" w:cs="Arial"/>
          <w:sz w:val="24"/>
          <w:szCs w:val="24"/>
        </w:rPr>
      </w:pPr>
      <w:r w:rsidRPr="00B01E77">
        <w:rPr>
          <w:rFonts w:ascii="Arial" w:hAnsi="Arial" w:cs="Arial"/>
          <w:sz w:val="24"/>
          <w:szCs w:val="24"/>
        </w:rPr>
        <w:t>Constatar que el Ayuntamiento del Municipio de Solidaridad, instaló y operó el Comité de Planeación para el Desarrollo Municipal, verificando las acciones realizadas en la etapa de formulación del Plan Municipal de Desarrollo.</w:t>
      </w:r>
    </w:p>
    <w:p w14:paraId="06A539CB" w14:textId="3C6CD29E" w:rsidR="00841E24" w:rsidRPr="00B01E77" w:rsidRDefault="003140AB" w:rsidP="007F4D23">
      <w:pPr>
        <w:spacing w:after="0"/>
        <w:ind w:left="284"/>
        <w:jc w:val="both"/>
        <w:rPr>
          <w:rFonts w:ascii="Arial" w:hAnsi="Arial" w:cs="Arial"/>
          <w:vanish/>
          <w:sz w:val="24"/>
          <w:szCs w:val="24"/>
        </w:rPr>
      </w:pPr>
      <w:r w:rsidRPr="00B01E77">
        <w:rPr>
          <w:rFonts w:ascii="Arial" w:hAnsi="Arial" w:cs="Arial"/>
          <w:b/>
          <w:sz w:val="24"/>
          <w:szCs w:val="24"/>
        </w:rPr>
        <w:t xml:space="preserve">1.2 </w:t>
      </w:r>
      <w:r w:rsidR="0033201F" w:rsidRPr="00B01E77">
        <w:rPr>
          <w:rFonts w:ascii="Arial" w:hAnsi="Arial" w:cs="Arial"/>
          <w:b/>
          <w:sz w:val="24"/>
          <w:szCs w:val="24"/>
        </w:rPr>
        <w:t>Participación Social para la Planeación Municipal.</w:t>
      </w:r>
    </w:p>
    <w:p w14:paraId="17B5BC93" w14:textId="77777777" w:rsidR="00841E24" w:rsidRPr="00B01E77" w:rsidRDefault="00841E24" w:rsidP="00BA2891">
      <w:pPr>
        <w:pStyle w:val="Prrafodelista"/>
        <w:numPr>
          <w:ilvl w:val="1"/>
          <w:numId w:val="6"/>
        </w:numPr>
        <w:spacing w:after="0"/>
        <w:contextualSpacing w:val="0"/>
        <w:jc w:val="both"/>
        <w:rPr>
          <w:rFonts w:ascii="Arial" w:hAnsi="Arial" w:cs="Arial"/>
          <w:vanish/>
          <w:sz w:val="24"/>
          <w:szCs w:val="24"/>
        </w:rPr>
      </w:pPr>
    </w:p>
    <w:p w14:paraId="2E3A9C83" w14:textId="77777777" w:rsidR="00841E24" w:rsidRPr="00B01E77" w:rsidRDefault="00841E24" w:rsidP="00BA2891">
      <w:pPr>
        <w:pStyle w:val="Prrafodelista"/>
        <w:numPr>
          <w:ilvl w:val="1"/>
          <w:numId w:val="6"/>
        </w:numPr>
        <w:spacing w:after="0"/>
        <w:contextualSpacing w:val="0"/>
        <w:jc w:val="both"/>
        <w:rPr>
          <w:rFonts w:ascii="Arial" w:hAnsi="Arial" w:cs="Arial"/>
          <w:vanish/>
          <w:sz w:val="24"/>
          <w:szCs w:val="24"/>
        </w:rPr>
      </w:pPr>
    </w:p>
    <w:p w14:paraId="56A24EF4" w14:textId="2CB30668" w:rsidR="001B2459" w:rsidRPr="00B01E77" w:rsidRDefault="001B2459" w:rsidP="00045ED9">
      <w:pPr>
        <w:pStyle w:val="Prrafodelista"/>
        <w:spacing w:after="0"/>
        <w:ind w:left="1071"/>
        <w:contextualSpacing w:val="0"/>
        <w:jc w:val="both"/>
        <w:rPr>
          <w:rFonts w:ascii="Arial" w:hAnsi="Arial" w:cs="Arial"/>
          <w:sz w:val="24"/>
          <w:szCs w:val="24"/>
        </w:rPr>
      </w:pPr>
    </w:p>
    <w:p w14:paraId="570AC6A1" w14:textId="3795231A" w:rsidR="001B2459" w:rsidRPr="00B01D8F" w:rsidRDefault="00B01D8F" w:rsidP="007F4D23">
      <w:pPr>
        <w:spacing w:after="0"/>
        <w:ind w:left="1276" w:hanging="709"/>
        <w:jc w:val="both"/>
        <w:rPr>
          <w:rFonts w:ascii="Arial" w:hAnsi="Arial" w:cs="Arial"/>
          <w:sz w:val="24"/>
          <w:szCs w:val="24"/>
        </w:rPr>
      </w:pPr>
      <w:r>
        <w:rPr>
          <w:rFonts w:ascii="Arial" w:hAnsi="Arial" w:cs="Arial"/>
          <w:sz w:val="24"/>
          <w:szCs w:val="24"/>
        </w:rPr>
        <w:t xml:space="preserve">1.2.1. </w:t>
      </w:r>
      <w:r w:rsidR="0033201F" w:rsidRPr="00B01D8F">
        <w:rPr>
          <w:rFonts w:ascii="Arial" w:hAnsi="Arial" w:cs="Arial"/>
          <w:sz w:val="24"/>
          <w:szCs w:val="24"/>
        </w:rPr>
        <w:t>Verificar si el Ayuntamiento implementó mecanismos de participación social, que promovieran la participación activa de los particulares, organismos, instituciones y representantes del sector social y privado, para una planeación democrática en la formulación del Plan Municipal de Desarrollo</w:t>
      </w:r>
      <w:r w:rsidR="00372F95" w:rsidRPr="00B01D8F">
        <w:rPr>
          <w:rFonts w:ascii="Arial" w:hAnsi="Arial" w:cs="Arial"/>
          <w:sz w:val="24"/>
          <w:szCs w:val="24"/>
        </w:rPr>
        <w:t xml:space="preserve"> 2021-</w:t>
      </w:r>
      <w:r w:rsidR="007028C7" w:rsidRPr="00B01D8F">
        <w:rPr>
          <w:rFonts w:ascii="Arial" w:hAnsi="Arial" w:cs="Arial"/>
          <w:sz w:val="24"/>
          <w:szCs w:val="24"/>
        </w:rPr>
        <w:t>2024</w:t>
      </w:r>
      <w:r w:rsidR="0033201F" w:rsidRPr="00B01D8F">
        <w:rPr>
          <w:rFonts w:ascii="Arial" w:hAnsi="Arial" w:cs="Arial"/>
          <w:sz w:val="24"/>
          <w:szCs w:val="24"/>
        </w:rPr>
        <w:t xml:space="preserve">. </w:t>
      </w:r>
    </w:p>
    <w:p w14:paraId="78C84BA4" w14:textId="321AC134" w:rsidR="0033201F" w:rsidRDefault="00B01D8F" w:rsidP="007F4D23">
      <w:pPr>
        <w:spacing w:after="0"/>
        <w:ind w:left="1276" w:hanging="709"/>
        <w:jc w:val="both"/>
        <w:rPr>
          <w:rFonts w:ascii="Arial" w:hAnsi="Arial" w:cs="Arial"/>
          <w:sz w:val="24"/>
          <w:szCs w:val="24"/>
        </w:rPr>
      </w:pPr>
      <w:r>
        <w:rPr>
          <w:rFonts w:ascii="Arial" w:hAnsi="Arial" w:cs="Arial"/>
          <w:sz w:val="24"/>
          <w:szCs w:val="24"/>
        </w:rPr>
        <w:t xml:space="preserve">1.2.2. </w:t>
      </w:r>
      <w:r w:rsidR="0033201F" w:rsidRPr="00B01D8F">
        <w:rPr>
          <w:rFonts w:ascii="Arial" w:hAnsi="Arial" w:cs="Arial"/>
          <w:sz w:val="24"/>
          <w:szCs w:val="24"/>
        </w:rPr>
        <w:t>Analizar y corroborar los resultados de la participación social y los instrumentos y criterios de análisis y evaluación realizados, que determinaron la selección de planteamientos a incluirse en el Plan Municipal de Desarrollo 2021-2024.</w:t>
      </w:r>
    </w:p>
    <w:p w14:paraId="4850E247" w14:textId="73AE7A72" w:rsidR="0033201F" w:rsidRPr="00B01E77" w:rsidRDefault="0033201F" w:rsidP="007F4D23">
      <w:pPr>
        <w:pStyle w:val="Prrafodelista"/>
        <w:spacing w:after="0"/>
        <w:ind w:left="284"/>
        <w:jc w:val="both"/>
        <w:rPr>
          <w:rFonts w:ascii="Arial" w:hAnsi="Arial" w:cs="Arial"/>
          <w:b/>
          <w:sz w:val="24"/>
          <w:szCs w:val="24"/>
        </w:rPr>
      </w:pPr>
      <w:r w:rsidRPr="00B01E77">
        <w:rPr>
          <w:rFonts w:ascii="Arial" w:hAnsi="Arial" w:cs="Arial"/>
          <w:b/>
          <w:sz w:val="24"/>
          <w:szCs w:val="24"/>
        </w:rPr>
        <w:t>1.3 Validación, aprobación y publicación del Plan Municipal de Desarrollo 2021-2024.</w:t>
      </w:r>
    </w:p>
    <w:p w14:paraId="1EE21BF1" w14:textId="1108637F" w:rsidR="00494E0A" w:rsidRDefault="0033201F" w:rsidP="007F4D23">
      <w:pPr>
        <w:spacing w:after="0"/>
        <w:ind w:left="1276" w:hanging="709"/>
        <w:jc w:val="both"/>
        <w:rPr>
          <w:rFonts w:ascii="Arial" w:hAnsi="Arial" w:cs="Arial"/>
          <w:sz w:val="24"/>
          <w:szCs w:val="24"/>
        </w:rPr>
      </w:pPr>
      <w:r w:rsidRPr="00B01E77">
        <w:rPr>
          <w:rFonts w:ascii="Arial" w:hAnsi="Arial" w:cs="Arial"/>
          <w:sz w:val="24"/>
          <w:szCs w:val="24"/>
        </w:rPr>
        <w:t>1.3.1</w:t>
      </w:r>
      <w:r w:rsidR="007028C7" w:rsidRPr="00B01E77">
        <w:rPr>
          <w:rFonts w:ascii="Arial" w:hAnsi="Arial" w:cs="Arial"/>
          <w:sz w:val="24"/>
          <w:szCs w:val="24"/>
        </w:rPr>
        <w:t>.</w:t>
      </w:r>
      <w:r w:rsidRPr="00B01E77">
        <w:rPr>
          <w:rFonts w:ascii="Arial" w:hAnsi="Arial" w:cs="Arial"/>
          <w:sz w:val="24"/>
          <w:szCs w:val="24"/>
        </w:rPr>
        <w:t xml:space="preserve"> </w:t>
      </w:r>
      <w:r w:rsidR="007028C7" w:rsidRPr="00B01E77">
        <w:rPr>
          <w:rFonts w:ascii="Arial" w:hAnsi="Arial" w:cs="Arial"/>
          <w:sz w:val="24"/>
          <w:szCs w:val="24"/>
        </w:rPr>
        <w:t>Corroborar si el proceso de validación, aprobación y publicación del Plan Municipal de Desarrollo 2021-2024 se realizó de acuerdo con lo establecido en el marco normativo aplicable.</w:t>
      </w:r>
    </w:p>
    <w:p w14:paraId="09DDBE88" w14:textId="77777777" w:rsidR="007F4D23" w:rsidRPr="00B01E77" w:rsidRDefault="007F4D23" w:rsidP="00B01D8F">
      <w:pPr>
        <w:spacing w:after="0"/>
        <w:ind w:left="993" w:hanging="709"/>
        <w:jc w:val="both"/>
        <w:rPr>
          <w:rFonts w:ascii="Arial" w:hAnsi="Arial" w:cs="Arial"/>
          <w:sz w:val="24"/>
          <w:szCs w:val="24"/>
        </w:rPr>
      </w:pPr>
    </w:p>
    <w:p w14:paraId="3C725FC3" w14:textId="08DF1D8D" w:rsidR="003140AB" w:rsidRPr="00B01E77" w:rsidRDefault="004B7DC9" w:rsidP="003140AB">
      <w:pPr>
        <w:spacing w:after="0"/>
        <w:jc w:val="both"/>
        <w:rPr>
          <w:rFonts w:ascii="Arial" w:hAnsi="Arial" w:cs="Arial"/>
          <w:b/>
          <w:sz w:val="24"/>
          <w:szCs w:val="24"/>
        </w:rPr>
      </w:pPr>
      <w:r w:rsidRPr="00B01E77">
        <w:rPr>
          <w:rFonts w:ascii="Arial" w:hAnsi="Arial" w:cs="Arial"/>
          <w:b/>
          <w:sz w:val="24"/>
          <w:szCs w:val="24"/>
        </w:rPr>
        <w:t>Eficiencia.</w:t>
      </w:r>
      <w:r w:rsidRPr="00B01E77">
        <w:rPr>
          <w:rFonts w:ascii="Arial" w:hAnsi="Arial" w:cs="Arial"/>
          <w:b/>
          <w:sz w:val="24"/>
          <w:szCs w:val="24"/>
        </w:rPr>
        <w:cr/>
      </w:r>
      <w:r w:rsidR="003140AB" w:rsidRPr="00B01E77">
        <w:rPr>
          <w:rFonts w:ascii="Arial" w:hAnsi="Arial" w:cs="Arial"/>
          <w:b/>
          <w:sz w:val="24"/>
          <w:szCs w:val="24"/>
        </w:rPr>
        <w:t xml:space="preserve">2. </w:t>
      </w:r>
      <w:r w:rsidRPr="00B01E77">
        <w:rPr>
          <w:rFonts w:ascii="Arial" w:hAnsi="Arial" w:cs="Arial"/>
          <w:b/>
          <w:sz w:val="24"/>
          <w:szCs w:val="24"/>
        </w:rPr>
        <w:t>Plan Municipal de Desarrollo 2021-2024.</w:t>
      </w:r>
    </w:p>
    <w:p w14:paraId="0AD07E9B" w14:textId="44253D2E" w:rsidR="003140AB" w:rsidRPr="00B01E77" w:rsidRDefault="003140AB" w:rsidP="007F4D23">
      <w:pPr>
        <w:spacing w:after="0"/>
        <w:ind w:left="284"/>
        <w:jc w:val="both"/>
        <w:rPr>
          <w:rFonts w:ascii="Arial" w:hAnsi="Arial" w:cs="Arial"/>
          <w:b/>
          <w:sz w:val="24"/>
          <w:szCs w:val="24"/>
        </w:rPr>
      </w:pPr>
      <w:r w:rsidRPr="00B01E77">
        <w:rPr>
          <w:rFonts w:ascii="Arial" w:hAnsi="Arial" w:cs="Arial"/>
          <w:b/>
          <w:sz w:val="24"/>
          <w:szCs w:val="24"/>
        </w:rPr>
        <w:t>2.1</w:t>
      </w:r>
      <w:r w:rsidR="004B7DC9" w:rsidRPr="00B01E77">
        <w:rPr>
          <w:rFonts w:ascii="Arial" w:hAnsi="Arial" w:cs="Arial"/>
          <w:b/>
          <w:sz w:val="24"/>
          <w:szCs w:val="24"/>
        </w:rPr>
        <w:t>.</w:t>
      </w:r>
      <w:r w:rsidRPr="00B01E77">
        <w:rPr>
          <w:rFonts w:ascii="Arial" w:hAnsi="Arial" w:cs="Arial"/>
          <w:b/>
          <w:sz w:val="24"/>
          <w:szCs w:val="24"/>
        </w:rPr>
        <w:t xml:space="preserve"> </w:t>
      </w:r>
      <w:r w:rsidR="004B7DC9" w:rsidRPr="00B01E77">
        <w:rPr>
          <w:rFonts w:ascii="Arial" w:hAnsi="Arial" w:cs="Arial"/>
          <w:b/>
          <w:sz w:val="24"/>
          <w:szCs w:val="24"/>
        </w:rPr>
        <w:t>Cumplimiento de la estructura temática del Plan Municipal de Desarrollo.</w:t>
      </w:r>
    </w:p>
    <w:p w14:paraId="5D9CACDE" w14:textId="77777777" w:rsidR="00841E24" w:rsidRPr="00B01E77" w:rsidRDefault="00841E24" w:rsidP="00BA2891">
      <w:pPr>
        <w:pStyle w:val="Prrafodelista"/>
        <w:numPr>
          <w:ilvl w:val="0"/>
          <w:numId w:val="7"/>
        </w:numPr>
        <w:jc w:val="both"/>
        <w:rPr>
          <w:rFonts w:ascii="Arial" w:hAnsi="Arial" w:cs="Arial"/>
          <w:vanish/>
          <w:sz w:val="24"/>
          <w:szCs w:val="24"/>
        </w:rPr>
      </w:pPr>
    </w:p>
    <w:p w14:paraId="54086B6C" w14:textId="77777777" w:rsidR="00841E24" w:rsidRPr="00B01E77" w:rsidRDefault="00841E24" w:rsidP="00BA2891">
      <w:pPr>
        <w:pStyle w:val="Prrafodelista"/>
        <w:numPr>
          <w:ilvl w:val="0"/>
          <w:numId w:val="7"/>
        </w:numPr>
        <w:jc w:val="both"/>
        <w:rPr>
          <w:rFonts w:ascii="Arial" w:hAnsi="Arial" w:cs="Arial"/>
          <w:vanish/>
          <w:sz w:val="24"/>
          <w:szCs w:val="24"/>
        </w:rPr>
      </w:pPr>
    </w:p>
    <w:p w14:paraId="4E5886DD" w14:textId="77777777" w:rsidR="00841E24" w:rsidRPr="00B01E77" w:rsidRDefault="00841E24" w:rsidP="00BA2891">
      <w:pPr>
        <w:pStyle w:val="Prrafodelista"/>
        <w:numPr>
          <w:ilvl w:val="1"/>
          <w:numId w:val="7"/>
        </w:numPr>
        <w:jc w:val="both"/>
        <w:rPr>
          <w:rFonts w:ascii="Arial" w:hAnsi="Arial" w:cs="Arial"/>
          <w:vanish/>
          <w:sz w:val="24"/>
          <w:szCs w:val="24"/>
        </w:rPr>
      </w:pPr>
    </w:p>
    <w:p w14:paraId="4068E4F4" w14:textId="2F8590FC" w:rsidR="00045ED9" w:rsidRDefault="00B01D8F" w:rsidP="007F4D23">
      <w:pPr>
        <w:pStyle w:val="Prrafodelista"/>
        <w:spacing w:after="0"/>
        <w:ind w:left="1276" w:hanging="709"/>
        <w:jc w:val="both"/>
        <w:rPr>
          <w:rFonts w:ascii="Arial" w:hAnsi="Arial" w:cs="Arial"/>
          <w:sz w:val="24"/>
          <w:szCs w:val="24"/>
        </w:rPr>
      </w:pPr>
      <w:r>
        <w:rPr>
          <w:rFonts w:ascii="Arial" w:hAnsi="Arial" w:cs="Arial"/>
          <w:sz w:val="24"/>
          <w:szCs w:val="24"/>
        </w:rPr>
        <w:t xml:space="preserve">2.1.1. </w:t>
      </w:r>
      <w:r w:rsidR="004B7DC9" w:rsidRPr="00B01D8F">
        <w:rPr>
          <w:rFonts w:ascii="Arial" w:hAnsi="Arial" w:cs="Arial"/>
          <w:sz w:val="24"/>
          <w:szCs w:val="24"/>
        </w:rPr>
        <w:t>Verificar si el Plan Municipal de Desarrollo 2021-2024 cumplió con la estructura señalada en la Ley de Planeación del Estado</w:t>
      </w:r>
      <w:r>
        <w:rPr>
          <w:rFonts w:ascii="Arial" w:hAnsi="Arial" w:cs="Arial"/>
          <w:sz w:val="24"/>
          <w:szCs w:val="24"/>
        </w:rPr>
        <w:t xml:space="preserve"> y la reglamentación aplicable.</w:t>
      </w:r>
    </w:p>
    <w:p w14:paraId="72932F40" w14:textId="3595608A" w:rsidR="004B7DC9" w:rsidRPr="00B01E77" w:rsidRDefault="00B01D8F" w:rsidP="007F4D23">
      <w:pPr>
        <w:pStyle w:val="Prrafodelista"/>
        <w:spacing w:after="0"/>
        <w:ind w:left="709" w:hanging="425"/>
        <w:jc w:val="both"/>
        <w:rPr>
          <w:rFonts w:ascii="Arial" w:hAnsi="Arial" w:cs="Arial"/>
          <w:b/>
          <w:sz w:val="24"/>
          <w:szCs w:val="24"/>
        </w:rPr>
      </w:pPr>
      <w:r>
        <w:rPr>
          <w:rFonts w:ascii="Arial" w:hAnsi="Arial" w:cs="Arial"/>
          <w:b/>
          <w:sz w:val="24"/>
          <w:szCs w:val="24"/>
        </w:rPr>
        <w:t xml:space="preserve">2.2. </w:t>
      </w:r>
      <w:r w:rsidR="004B7DC9" w:rsidRPr="00B01E77">
        <w:rPr>
          <w:rFonts w:ascii="Arial" w:hAnsi="Arial" w:cs="Arial"/>
          <w:b/>
          <w:sz w:val="24"/>
          <w:szCs w:val="24"/>
        </w:rPr>
        <w:t>Servicios públicos de competencia municipal.</w:t>
      </w:r>
    </w:p>
    <w:p w14:paraId="0F80E116" w14:textId="40CFAF23" w:rsidR="00045ED9" w:rsidRDefault="00B01D8F" w:rsidP="007F4D23">
      <w:pPr>
        <w:spacing w:after="0"/>
        <w:ind w:left="1276" w:hanging="709"/>
        <w:jc w:val="both"/>
        <w:rPr>
          <w:rFonts w:ascii="Arial" w:hAnsi="Arial" w:cs="Arial"/>
          <w:sz w:val="24"/>
          <w:szCs w:val="24"/>
        </w:rPr>
      </w:pPr>
      <w:r>
        <w:rPr>
          <w:rFonts w:ascii="Arial" w:hAnsi="Arial" w:cs="Arial"/>
          <w:sz w:val="24"/>
          <w:szCs w:val="24"/>
        </w:rPr>
        <w:t xml:space="preserve">2.2.1. </w:t>
      </w:r>
      <w:r w:rsidR="004B7DC9" w:rsidRPr="00B01D8F">
        <w:rPr>
          <w:rFonts w:ascii="Arial" w:hAnsi="Arial" w:cs="Arial"/>
          <w:sz w:val="24"/>
          <w:szCs w:val="24"/>
        </w:rPr>
        <w:t>Corroborar que el Plan Municipal de Desarrollo 2021-2024 contempló los servicios públicos que son competencia del Ayuntamiento, de acuerdo a la normatividad aplicable</w:t>
      </w:r>
      <w:r w:rsidR="003140AB" w:rsidRPr="00B01D8F">
        <w:rPr>
          <w:rFonts w:ascii="Arial" w:hAnsi="Arial" w:cs="Arial"/>
          <w:sz w:val="24"/>
          <w:szCs w:val="24"/>
        </w:rPr>
        <w:t>.</w:t>
      </w:r>
    </w:p>
    <w:p w14:paraId="4A21A509" w14:textId="70E034C6" w:rsidR="004B7DC9" w:rsidRPr="00B01D8F" w:rsidRDefault="00B01D8F" w:rsidP="007F4D23">
      <w:pPr>
        <w:spacing w:after="0"/>
        <w:ind w:left="567" w:hanging="218"/>
        <w:jc w:val="both"/>
        <w:rPr>
          <w:rFonts w:ascii="Arial" w:hAnsi="Arial" w:cs="Arial"/>
          <w:sz w:val="24"/>
          <w:szCs w:val="24"/>
        </w:rPr>
      </w:pPr>
      <w:r>
        <w:rPr>
          <w:rFonts w:ascii="Arial" w:hAnsi="Arial" w:cs="Arial"/>
          <w:b/>
          <w:sz w:val="24"/>
          <w:szCs w:val="24"/>
        </w:rPr>
        <w:t>2.3.</w:t>
      </w:r>
      <w:r w:rsidR="00F346F9" w:rsidRPr="00B01D8F">
        <w:rPr>
          <w:rFonts w:ascii="Arial" w:hAnsi="Arial" w:cs="Arial"/>
          <w:b/>
          <w:sz w:val="24"/>
          <w:szCs w:val="24"/>
        </w:rPr>
        <w:t xml:space="preserve"> </w:t>
      </w:r>
      <w:r w:rsidR="004B7DC9" w:rsidRPr="00B01D8F">
        <w:rPr>
          <w:rFonts w:ascii="Arial" w:hAnsi="Arial" w:cs="Arial"/>
          <w:b/>
          <w:sz w:val="24"/>
          <w:szCs w:val="24"/>
        </w:rPr>
        <w:t>Materias de competencia municipal para el desarrollo integral</w:t>
      </w:r>
      <w:r w:rsidR="004B7DC9" w:rsidRPr="00B01D8F">
        <w:rPr>
          <w:rFonts w:ascii="Arial" w:hAnsi="Arial" w:cs="Arial"/>
          <w:sz w:val="24"/>
          <w:szCs w:val="24"/>
        </w:rPr>
        <w:t>.</w:t>
      </w:r>
    </w:p>
    <w:p w14:paraId="21880AB3" w14:textId="199DC7DD" w:rsidR="00045ED9" w:rsidRDefault="004B7DC9" w:rsidP="007F4D23">
      <w:pPr>
        <w:pStyle w:val="Prrafodelista"/>
        <w:spacing w:after="0"/>
        <w:ind w:left="1276" w:hanging="709"/>
        <w:jc w:val="both"/>
        <w:rPr>
          <w:rFonts w:ascii="Arial" w:hAnsi="Arial" w:cs="Arial"/>
          <w:sz w:val="24"/>
          <w:szCs w:val="24"/>
        </w:rPr>
      </w:pPr>
      <w:r w:rsidRPr="00B01E77">
        <w:rPr>
          <w:rFonts w:ascii="Arial" w:hAnsi="Arial" w:cs="Arial"/>
          <w:sz w:val="24"/>
          <w:szCs w:val="24"/>
        </w:rPr>
        <w:t>2.3.1. Constatar la inclusión en el Plan Municipal de Desarrollo 2021-2024 de las prioridades y objetivos en materia política, ambiental, cultural, económica, social, educativa y deportiva para el desarrollo integral del Municipio, de acuerdo a la normativa aplicable.</w:t>
      </w:r>
    </w:p>
    <w:p w14:paraId="7EAA4FE4" w14:textId="3D510F19" w:rsidR="00F346F9" w:rsidRPr="00B01D8F" w:rsidRDefault="00B01D8F" w:rsidP="007F4D23">
      <w:pPr>
        <w:spacing w:after="0"/>
        <w:ind w:left="567" w:hanging="218"/>
        <w:jc w:val="both"/>
        <w:rPr>
          <w:rFonts w:ascii="Arial" w:hAnsi="Arial" w:cs="Arial"/>
          <w:b/>
          <w:sz w:val="24"/>
          <w:szCs w:val="24"/>
        </w:rPr>
      </w:pPr>
      <w:r w:rsidRPr="00B01D8F">
        <w:rPr>
          <w:rFonts w:ascii="Arial" w:hAnsi="Arial" w:cs="Arial"/>
          <w:b/>
          <w:sz w:val="24"/>
          <w:szCs w:val="24"/>
        </w:rPr>
        <w:t>2.4</w:t>
      </w:r>
      <w:r>
        <w:rPr>
          <w:rFonts w:ascii="Arial" w:hAnsi="Arial" w:cs="Arial"/>
          <w:sz w:val="24"/>
          <w:szCs w:val="24"/>
        </w:rPr>
        <w:t>.</w:t>
      </w:r>
      <w:r w:rsidR="004B7DC9" w:rsidRPr="00B01D8F">
        <w:rPr>
          <w:rFonts w:ascii="Arial" w:hAnsi="Arial" w:cs="Arial"/>
          <w:sz w:val="24"/>
          <w:szCs w:val="24"/>
        </w:rPr>
        <w:t xml:space="preserve"> </w:t>
      </w:r>
      <w:r w:rsidR="004B7DC9" w:rsidRPr="00B01D8F">
        <w:rPr>
          <w:rFonts w:ascii="Arial" w:hAnsi="Arial" w:cs="Arial"/>
          <w:b/>
          <w:sz w:val="24"/>
          <w:szCs w:val="24"/>
        </w:rPr>
        <w:t>Enfoque sustentable, inclusivo y con perspectiva de género.</w:t>
      </w:r>
    </w:p>
    <w:p w14:paraId="65A05604" w14:textId="1A0E7D5A" w:rsidR="00DB281E" w:rsidRDefault="00F346F9" w:rsidP="0045482F">
      <w:pPr>
        <w:pStyle w:val="NormalWeb"/>
        <w:spacing w:before="0" w:beforeAutospacing="0" w:after="0" w:afterAutospacing="0" w:line="276" w:lineRule="auto"/>
        <w:ind w:left="1134" w:hanging="709"/>
        <w:contextualSpacing/>
        <w:jc w:val="both"/>
        <w:rPr>
          <w:rFonts w:ascii="Arial" w:eastAsiaTheme="minorHAnsi" w:hAnsi="Arial" w:cs="Arial"/>
          <w:lang w:val="es-ES" w:eastAsia="en-US"/>
        </w:rPr>
      </w:pPr>
      <w:r w:rsidRPr="00B01E77">
        <w:rPr>
          <w:rFonts w:ascii="Arial" w:eastAsiaTheme="minorHAnsi" w:hAnsi="Arial" w:cs="Arial"/>
          <w:lang w:val="es-ES" w:eastAsia="en-US"/>
        </w:rPr>
        <w:t>2.</w:t>
      </w:r>
      <w:r w:rsidR="00045ED9" w:rsidRPr="00B01E77">
        <w:rPr>
          <w:rFonts w:ascii="Arial" w:eastAsiaTheme="minorHAnsi" w:hAnsi="Arial" w:cs="Arial"/>
          <w:lang w:val="es-ES" w:eastAsia="en-US"/>
        </w:rPr>
        <w:t>4.</w:t>
      </w:r>
      <w:r w:rsidRPr="00B01E77">
        <w:rPr>
          <w:rFonts w:ascii="Arial" w:eastAsiaTheme="minorHAnsi" w:hAnsi="Arial" w:cs="Arial"/>
          <w:lang w:val="es-ES" w:eastAsia="en-US"/>
        </w:rPr>
        <w:t>1.</w:t>
      </w:r>
      <w:r w:rsidR="0045482F">
        <w:rPr>
          <w:rFonts w:ascii="Arial" w:eastAsiaTheme="minorHAnsi" w:hAnsi="Arial" w:cs="Arial"/>
          <w:lang w:val="es-ES" w:eastAsia="en-US"/>
        </w:rPr>
        <w:t xml:space="preserve"> </w:t>
      </w:r>
      <w:r w:rsidRPr="00B01E77">
        <w:rPr>
          <w:rFonts w:ascii="Arial" w:eastAsiaTheme="minorHAnsi" w:hAnsi="Arial" w:cs="Arial"/>
          <w:lang w:val="es-ES" w:eastAsia="en-US"/>
        </w:rPr>
        <w:t>Corroborar si se incorporó un enfoque sustentable, inclusivo y con perspectiva de género en los diferentes Ejes que integran el Plan Municipal de Desarrollo 2021-2024.</w:t>
      </w:r>
    </w:p>
    <w:p w14:paraId="2191834B" w14:textId="282B1077" w:rsidR="00F346F9" w:rsidRPr="00B01D8F" w:rsidRDefault="007F4D23" w:rsidP="007F4D23">
      <w:pPr>
        <w:spacing w:after="0"/>
        <w:ind w:left="567" w:hanging="218"/>
        <w:jc w:val="both"/>
        <w:rPr>
          <w:rFonts w:ascii="Arial" w:hAnsi="Arial" w:cs="Arial"/>
          <w:b/>
          <w:sz w:val="24"/>
          <w:szCs w:val="24"/>
        </w:rPr>
      </w:pPr>
      <w:r>
        <w:rPr>
          <w:rFonts w:ascii="Arial" w:hAnsi="Arial" w:cs="Arial"/>
          <w:b/>
          <w:sz w:val="24"/>
          <w:szCs w:val="24"/>
        </w:rPr>
        <w:t>2</w:t>
      </w:r>
      <w:r w:rsidR="00B01D8F">
        <w:rPr>
          <w:rFonts w:ascii="Arial" w:hAnsi="Arial" w:cs="Arial"/>
          <w:b/>
          <w:sz w:val="24"/>
          <w:szCs w:val="24"/>
        </w:rPr>
        <w:t xml:space="preserve">.5. </w:t>
      </w:r>
      <w:r w:rsidR="00F346F9" w:rsidRPr="00B01D8F">
        <w:rPr>
          <w:rFonts w:ascii="Arial" w:hAnsi="Arial" w:cs="Arial"/>
          <w:b/>
          <w:sz w:val="24"/>
          <w:szCs w:val="24"/>
        </w:rPr>
        <w:t>Vinculación de las propuestas de participación social.</w:t>
      </w:r>
    </w:p>
    <w:p w14:paraId="528C2DF5" w14:textId="2AB9A617" w:rsidR="00B01E77" w:rsidRDefault="00F346F9" w:rsidP="007F4D23">
      <w:pPr>
        <w:pStyle w:val="Prrafodelista"/>
        <w:spacing w:after="0"/>
        <w:ind w:left="1276" w:hanging="709"/>
        <w:contextualSpacing w:val="0"/>
        <w:jc w:val="both"/>
        <w:rPr>
          <w:rFonts w:ascii="Arial" w:hAnsi="Arial" w:cs="Arial"/>
          <w:sz w:val="24"/>
          <w:szCs w:val="24"/>
        </w:rPr>
      </w:pPr>
      <w:r w:rsidRPr="00B01E77">
        <w:rPr>
          <w:rFonts w:ascii="Arial" w:hAnsi="Arial" w:cs="Arial"/>
          <w:sz w:val="24"/>
          <w:szCs w:val="24"/>
        </w:rPr>
        <w:t>2.5.1.</w:t>
      </w:r>
      <w:r w:rsidRPr="00B01E77">
        <w:rPr>
          <w:rFonts w:ascii="Arial" w:hAnsi="Arial" w:cs="Arial"/>
          <w:b/>
          <w:sz w:val="24"/>
          <w:szCs w:val="24"/>
        </w:rPr>
        <w:t xml:space="preserve"> </w:t>
      </w:r>
      <w:r w:rsidRPr="00B01E77">
        <w:rPr>
          <w:rFonts w:ascii="Arial" w:hAnsi="Arial" w:cs="Arial"/>
          <w:sz w:val="24"/>
          <w:szCs w:val="24"/>
        </w:rPr>
        <w:t>Constatar la vinculación de los resultados de las propuestas de participación social en el Plan Municipal de Desarrollo 2021-2024.</w:t>
      </w:r>
    </w:p>
    <w:p w14:paraId="5C77C661" w14:textId="78053D27" w:rsidR="00F346F9" w:rsidRPr="00B01E77" w:rsidRDefault="00B01D8F" w:rsidP="0045482F">
      <w:pPr>
        <w:pStyle w:val="Prrafodelista"/>
        <w:spacing w:after="0"/>
        <w:ind w:left="993" w:hanging="567"/>
        <w:contextualSpacing w:val="0"/>
        <w:jc w:val="both"/>
        <w:rPr>
          <w:rFonts w:ascii="Arial" w:hAnsi="Arial" w:cs="Arial"/>
          <w:b/>
          <w:sz w:val="24"/>
          <w:szCs w:val="24"/>
        </w:rPr>
      </w:pPr>
      <w:r>
        <w:rPr>
          <w:rFonts w:ascii="Arial" w:hAnsi="Arial" w:cs="Arial"/>
          <w:b/>
          <w:sz w:val="24"/>
          <w:szCs w:val="24"/>
        </w:rPr>
        <w:t>2</w:t>
      </w:r>
      <w:r w:rsidR="0045482F">
        <w:rPr>
          <w:rFonts w:ascii="Arial" w:hAnsi="Arial" w:cs="Arial"/>
          <w:b/>
          <w:sz w:val="24"/>
          <w:szCs w:val="24"/>
        </w:rPr>
        <w:t xml:space="preserve">.6. </w:t>
      </w:r>
      <w:r w:rsidR="00F346F9" w:rsidRPr="00B01E77">
        <w:rPr>
          <w:rFonts w:ascii="Arial" w:hAnsi="Arial" w:cs="Arial"/>
          <w:b/>
          <w:sz w:val="24"/>
          <w:szCs w:val="24"/>
        </w:rPr>
        <w:t>Alineación con la Planeación Nacional, Estatal y los Objetivos de Desarrollo Sostenible (ODS) de la Agenda 2030.</w:t>
      </w:r>
    </w:p>
    <w:p w14:paraId="3FB76BB2" w14:textId="2A17D92E" w:rsidR="00B01E77" w:rsidRDefault="00F346F9" w:rsidP="0045482F">
      <w:pPr>
        <w:pStyle w:val="Prrafodelista"/>
        <w:spacing w:after="0"/>
        <w:ind w:left="1276" w:hanging="709"/>
        <w:contextualSpacing w:val="0"/>
        <w:jc w:val="both"/>
        <w:rPr>
          <w:rFonts w:ascii="Arial" w:hAnsi="Arial" w:cs="Arial"/>
          <w:sz w:val="24"/>
          <w:szCs w:val="24"/>
        </w:rPr>
      </w:pPr>
      <w:r w:rsidRPr="00B01E77">
        <w:rPr>
          <w:rFonts w:ascii="Arial" w:hAnsi="Arial" w:cs="Arial"/>
          <w:sz w:val="24"/>
          <w:szCs w:val="24"/>
        </w:rPr>
        <w:t>2.6.1. Corroborar la alineación de los Ejes de desarrollo del Plan Municipal de Desarrollo 2021-2024 con la Planeación Nacional, Estatal y los Objetivos del Desarrollo Sostenible de la Agenda 2030.</w:t>
      </w:r>
    </w:p>
    <w:p w14:paraId="6670FDC2" w14:textId="76555FDB" w:rsidR="00045ED9" w:rsidRPr="00B01E77" w:rsidRDefault="00045ED9" w:rsidP="0045482F">
      <w:pPr>
        <w:spacing w:after="0"/>
        <w:ind w:left="426"/>
        <w:jc w:val="both"/>
        <w:rPr>
          <w:rFonts w:ascii="Arial" w:hAnsi="Arial" w:cs="Arial"/>
          <w:b/>
          <w:sz w:val="24"/>
          <w:szCs w:val="24"/>
        </w:rPr>
      </w:pPr>
      <w:r w:rsidRPr="00B01E77">
        <w:rPr>
          <w:rFonts w:ascii="Arial" w:hAnsi="Arial" w:cs="Arial"/>
          <w:b/>
          <w:sz w:val="24"/>
          <w:szCs w:val="24"/>
        </w:rPr>
        <w:t>2.7. Indicadores para el seguimiento y evaluación.</w:t>
      </w:r>
    </w:p>
    <w:p w14:paraId="444B52BD" w14:textId="20415962" w:rsidR="00045ED9" w:rsidRDefault="00045ED9" w:rsidP="0045482F">
      <w:pPr>
        <w:spacing w:after="0"/>
        <w:ind w:left="1276" w:hanging="709"/>
        <w:jc w:val="both"/>
        <w:rPr>
          <w:rFonts w:ascii="Arial" w:hAnsi="Arial" w:cs="Arial"/>
          <w:sz w:val="24"/>
          <w:szCs w:val="24"/>
        </w:rPr>
      </w:pPr>
      <w:r w:rsidRPr="00B01E77">
        <w:rPr>
          <w:rFonts w:ascii="Arial" w:hAnsi="Arial" w:cs="Arial"/>
          <w:sz w:val="24"/>
          <w:szCs w:val="24"/>
        </w:rPr>
        <w:t>2.7.1. Corroborar si se elaboraron fichas técnicas de los indicadores establecidos en el Plan Municipal de Desarrollo 2021-2024, para el seguimiento y evaluación y que éstas, consideren los elementos mínimos para su medición.</w:t>
      </w:r>
    </w:p>
    <w:p w14:paraId="060EC99D" w14:textId="3499DC12" w:rsidR="001B5277" w:rsidRDefault="001B5277" w:rsidP="00B01E77">
      <w:pPr>
        <w:spacing w:after="0"/>
        <w:ind w:left="993" w:hanging="709"/>
        <w:jc w:val="both"/>
        <w:rPr>
          <w:rFonts w:ascii="Arial" w:hAnsi="Arial" w:cs="Arial"/>
          <w:sz w:val="24"/>
          <w:szCs w:val="24"/>
        </w:rPr>
      </w:pPr>
    </w:p>
    <w:p w14:paraId="211AC9E1" w14:textId="3888FF3F" w:rsidR="004649C1" w:rsidRPr="002A2C86" w:rsidRDefault="001C6ACB" w:rsidP="00B80B64">
      <w:pPr>
        <w:pStyle w:val="Ttulo2"/>
        <w:ind w:left="357"/>
        <w:rPr>
          <w:rFonts w:cs="Arial"/>
          <w:szCs w:val="24"/>
        </w:rPr>
      </w:pPr>
      <w:bookmarkStart w:id="56" w:name="_Toc11413509"/>
      <w:bookmarkStart w:id="57" w:name="_Toc74856073"/>
      <w:bookmarkStart w:id="58" w:name="_Toc115439510"/>
      <w:bookmarkStart w:id="59" w:name="_Toc126237916"/>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56"/>
      <w:bookmarkEnd w:id="57"/>
      <w:bookmarkEnd w:id="58"/>
      <w:bookmarkEnd w:id="59"/>
    </w:p>
    <w:p w14:paraId="07437353" w14:textId="77777777" w:rsidR="001C6ACB" w:rsidRDefault="001C6ACB" w:rsidP="001C6ACB">
      <w:pPr>
        <w:spacing w:after="0"/>
        <w:jc w:val="both"/>
        <w:rPr>
          <w:rFonts w:ascii="Arial" w:hAnsi="Arial" w:cs="Arial"/>
          <w:sz w:val="24"/>
          <w:szCs w:val="24"/>
        </w:rPr>
      </w:pPr>
    </w:p>
    <w:p w14:paraId="34DAD2D4" w14:textId="769D0EDB" w:rsidR="00510BC6" w:rsidRDefault="007F4D23" w:rsidP="001D421F">
      <w:pPr>
        <w:spacing w:after="0"/>
        <w:jc w:val="both"/>
        <w:rPr>
          <w:rFonts w:ascii="Arial" w:hAnsi="Arial" w:cs="Arial"/>
          <w:sz w:val="24"/>
          <w:szCs w:val="24"/>
        </w:rPr>
      </w:pPr>
      <w:r w:rsidRPr="007F4D23">
        <w:rPr>
          <w:rFonts w:ascii="Arial" w:hAnsi="Arial" w:cs="Arial"/>
          <w:sz w:val="24"/>
          <w:szCs w:val="24"/>
        </w:rPr>
        <w:t xml:space="preserve">De </w:t>
      </w:r>
      <w:r w:rsidRPr="0045482F">
        <w:rPr>
          <w:rFonts w:ascii="Arial" w:hAnsi="Arial" w:cs="Arial"/>
          <w:sz w:val="24"/>
          <w:szCs w:val="24"/>
        </w:rPr>
        <w:t>conformidad con el artículo 38 fracción II de la Ley de Fiscalización y Rendición de Cuentas del Estado de Quintana Roo</w:t>
      </w:r>
      <w:r w:rsidR="00B84E8C">
        <w:rPr>
          <w:rFonts w:ascii="Arial" w:hAnsi="Arial" w:cs="Arial"/>
          <w:sz w:val="24"/>
          <w:szCs w:val="24"/>
        </w:rPr>
        <w:t>,</w:t>
      </w:r>
      <w:r w:rsidRPr="0045482F">
        <w:rPr>
          <w:rFonts w:ascii="Arial" w:hAnsi="Arial" w:cs="Arial"/>
          <w:sz w:val="24"/>
          <w:szCs w:val="24"/>
        </w:rPr>
        <w:t xml:space="preserve"> </w:t>
      </w:r>
      <w:r w:rsidR="00B84E8C">
        <w:rPr>
          <w:rFonts w:ascii="Arial" w:hAnsi="Arial" w:cs="Arial"/>
          <w:sz w:val="24"/>
          <w:szCs w:val="24"/>
        </w:rPr>
        <w:t>e</w:t>
      </w:r>
      <w:r w:rsidR="005C2309" w:rsidRPr="0045482F">
        <w:rPr>
          <w:rFonts w:ascii="Arial" w:hAnsi="Arial" w:cs="Arial"/>
          <w:sz w:val="24"/>
          <w:szCs w:val="24"/>
        </w:rPr>
        <w:t xml:space="preserve">l personal designado adscrito a la Auditoría Especial en Materia </w:t>
      </w:r>
      <w:r w:rsidR="00870649" w:rsidRPr="0045482F">
        <w:rPr>
          <w:rFonts w:ascii="Arial" w:hAnsi="Arial" w:cs="Arial"/>
          <w:sz w:val="24"/>
          <w:szCs w:val="24"/>
        </w:rPr>
        <w:t>al</w:t>
      </w:r>
      <w:r w:rsidR="005C2309" w:rsidRPr="0045482F">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45482F">
        <w:rPr>
          <w:rFonts w:ascii="Arial" w:hAnsi="Arial" w:cs="Arial"/>
          <w:sz w:val="24"/>
          <w:szCs w:val="24"/>
        </w:rPr>
        <w:t>identificó</w:t>
      </w:r>
      <w:r w:rsidR="005C2309" w:rsidRPr="0045482F">
        <w:rPr>
          <w:rFonts w:ascii="Arial" w:hAnsi="Arial" w:cs="Arial"/>
          <w:sz w:val="24"/>
          <w:szCs w:val="24"/>
        </w:rPr>
        <w:t xml:space="preserve"> como personal de este Órgano Técnico de Fiscalización, se encuentra referido en la orden emitida con oficio número </w:t>
      </w:r>
      <w:r w:rsidR="008B1C3E" w:rsidRPr="0045482F">
        <w:rPr>
          <w:rFonts w:ascii="Arial" w:hAnsi="Arial" w:cs="Arial"/>
          <w:sz w:val="24"/>
          <w:szCs w:val="24"/>
        </w:rPr>
        <w:t>ASEQROO/ASE/AEMD/0853/07/2022 de fecha 01 de julio de 2022, siendo las ser</w:t>
      </w:r>
      <w:r w:rsidRPr="0045482F">
        <w:rPr>
          <w:rFonts w:ascii="Arial" w:hAnsi="Arial" w:cs="Arial"/>
          <w:sz w:val="24"/>
          <w:szCs w:val="24"/>
        </w:rPr>
        <w:t>vidoras</w:t>
      </w:r>
      <w:r w:rsidR="008B1C3E" w:rsidRPr="0045482F">
        <w:rPr>
          <w:rFonts w:ascii="Arial" w:hAnsi="Arial" w:cs="Arial"/>
          <w:sz w:val="24"/>
          <w:szCs w:val="24"/>
        </w:rPr>
        <w:t xml:space="preserve"> pública</w:t>
      </w:r>
      <w:r w:rsidR="005C2309" w:rsidRPr="0045482F">
        <w:rPr>
          <w:rFonts w:ascii="Arial" w:hAnsi="Arial" w:cs="Arial"/>
          <w:sz w:val="24"/>
          <w:szCs w:val="24"/>
        </w:rPr>
        <w:t>s a cargo de coordin</w:t>
      </w:r>
      <w:r w:rsidR="008B1C3E" w:rsidRPr="0045482F">
        <w:rPr>
          <w:rFonts w:ascii="Arial" w:hAnsi="Arial" w:cs="Arial"/>
          <w:sz w:val="24"/>
          <w:szCs w:val="24"/>
        </w:rPr>
        <w:t>ar y supervisar la auditoría, la</w:t>
      </w:r>
      <w:r w:rsidR="005C2309" w:rsidRPr="0045482F">
        <w:rPr>
          <w:rFonts w:ascii="Arial" w:hAnsi="Arial" w:cs="Arial"/>
          <w:sz w:val="24"/>
          <w:szCs w:val="24"/>
        </w:rPr>
        <w:t>s siguientes:</w:t>
      </w:r>
    </w:p>
    <w:p w14:paraId="122C2AB2" w14:textId="77777777" w:rsidR="0045482F" w:rsidRPr="007F4D23" w:rsidRDefault="0045482F" w:rsidP="0045482F">
      <w:pPr>
        <w:spacing w:after="0"/>
        <w:jc w:val="both"/>
        <w:rPr>
          <w:rFonts w:ascii="Arial" w:hAnsi="Arial" w:cs="Arial"/>
          <w:sz w:val="24"/>
          <w:szCs w:val="24"/>
        </w:rPr>
      </w:pPr>
    </w:p>
    <w:tbl>
      <w:tblPr>
        <w:tblStyle w:val="Tablaconcuadrcula"/>
        <w:tblW w:w="9277" w:type="dxa"/>
        <w:jc w:val="center"/>
        <w:tblLayout w:type="fixed"/>
        <w:tblLook w:val="04A0" w:firstRow="1" w:lastRow="0" w:firstColumn="1" w:lastColumn="0" w:noHBand="0" w:noVBand="1"/>
      </w:tblPr>
      <w:tblGrid>
        <w:gridCol w:w="4638"/>
        <w:gridCol w:w="4639"/>
      </w:tblGrid>
      <w:tr w:rsidR="004649C1" w:rsidRPr="002A2C86" w14:paraId="6AC4B4D7" w14:textId="77777777" w:rsidTr="0045482F">
        <w:trPr>
          <w:trHeight w:val="290"/>
          <w:jc w:val="center"/>
        </w:trPr>
        <w:tc>
          <w:tcPr>
            <w:tcW w:w="4638"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4639"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C77C7A">
        <w:trPr>
          <w:trHeight w:val="25"/>
          <w:jc w:val="center"/>
        </w:trPr>
        <w:tc>
          <w:tcPr>
            <w:tcW w:w="4638" w:type="dxa"/>
            <w:vAlign w:val="center"/>
          </w:tcPr>
          <w:p w14:paraId="175A7AD1" w14:textId="26EFCCD0" w:rsidR="00730352" w:rsidRPr="007F4D23" w:rsidRDefault="008B1C3E" w:rsidP="001B5277">
            <w:pPr>
              <w:contextualSpacing/>
              <w:jc w:val="both"/>
              <w:rPr>
                <w:rFonts w:ascii="Arial" w:hAnsi="Arial" w:cs="Arial"/>
                <w:bCs/>
              </w:rPr>
            </w:pPr>
            <w:r w:rsidRPr="007F4D23">
              <w:rPr>
                <w:rFonts w:ascii="Arial" w:hAnsi="Arial" w:cs="Arial"/>
                <w:bCs/>
              </w:rPr>
              <w:t xml:space="preserve">C. </w:t>
            </w:r>
            <w:r w:rsidR="001B5277" w:rsidRPr="007F4D23">
              <w:rPr>
                <w:rFonts w:ascii="Arial" w:hAnsi="Arial" w:cs="Arial"/>
                <w:bCs/>
              </w:rPr>
              <w:t>M</w:t>
            </w:r>
            <w:r w:rsidRPr="007F4D23">
              <w:rPr>
                <w:rFonts w:ascii="Arial" w:hAnsi="Arial" w:cs="Arial"/>
                <w:bCs/>
              </w:rPr>
              <w:t>.</w:t>
            </w:r>
            <w:r w:rsidR="001B5277" w:rsidRPr="007F4D23">
              <w:rPr>
                <w:rFonts w:ascii="Arial" w:hAnsi="Arial" w:cs="Arial"/>
                <w:bCs/>
              </w:rPr>
              <w:t xml:space="preserve"> en Aud.</w:t>
            </w:r>
            <w:r w:rsidRPr="007F4D23">
              <w:rPr>
                <w:rFonts w:ascii="Arial" w:hAnsi="Arial" w:cs="Arial"/>
                <w:bCs/>
              </w:rPr>
              <w:t xml:space="preserve"> Blanca Esther Rodríguez Angulo</w:t>
            </w:r>
            <w:r w:rsidR="006C11DF" w:rsidRPr="007F4D23">
              <w:rPr>
                <w:rFonts w:ascii="Arial" w:hAnsi="Arial" w:cs="Arial"/>
                <w:bCs/>
              </w:rPr>
              <w:t>, C.F.P</w:t>
            </w:r>
          </w:p>
        </w:tc>
        <w:tc>
          <w:tcPr>
            <w:tcW w:w="4639" w:type="dxa"/>
            <w:vAlign w:val="center"/>
          </w:tcPr>
          <w:p w14:paraId="05266E2F" w14:textId="514E8EBC" w:rsidR="00730352" w:rsidRPr="00324E06" w:rsidRDefault="00730352" w:rsidP="008B1C3E">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8B1C3E">
              <w:rPr>
                <w:rFonts w:ascii="Arial" w:hAnsi="Arial" w:cs="Arial"/>
                <w:bCs/>
              </w:rPr>
              <w:t>B</w:t>
            </w:r>
            <w:r w:rsidR="003140AB">
              <w:rPr>
                <w:rFonts w:ascii="Arial" w:hAnsi="Arial" w:cs="Arial"/>
                <w:bCs/>
              </w:rPr>
              <w:t>”</w:t>
            </w:r>
            <w:r w:rsidRPr="00324E06">
              <w:rPr>
                <w:rFonts w:ascii="Arial" w:hAnsi="Arial" w:cs="Arial"/>
                <w:bCs/>
              </w:rPr>
              <w:t>.</w:t>
            </w:r>
          </w:p>
        </w:tc>
      </w:tr>
      <w:tr w:rsidR="00730352" w:rsidRPr="002A2C86" w14:paraId="527BF6EB" w14:textId="77777777" w:rsidTr="00C77C7A">
        <w:trPr>
          <w:trHeight w:val="611"/>
          <w:jc w:val="center"/>
        </w:trPr>
        <w:tc>
          <w:tcPr>
            <w:tcW w:w="4638" w:type="dxa"/>
            <w:vAlign w:val="center"/>
          </w:tcPr>
          <w:p w14:paraId="2CB9A641" w14:textId="59BA5CF6" w:rsidR="00730352" w:rsidRPr="007F4D23" w:rsidRDefault="008B1C3E" w:rsidP="008B1C3E">
            <w:pPr>
              <w:spacing w:line="276" w:lineRule="auto"/>
              <w:contextualSpacing/>
              <w:jc w:val="both"/>
              <w:rPr>
                <w:rFonts w:ascii="Arial" w:hAnsi="Arial" w:cs="Arial"/>
                <w:bCs/>
              </w:rPr>
            </w:pPr>
            <w:r w:rsidRPr="007F4D23">
              <w:rPr>
                <w:rFonts w:ascii="Arial" w:hAnsi="Arial" w:cs="Arial"/>
                <w:bCs/>
              </w:rPr>
              <w:t>C. L.M.R.N. Yamira Yanet Ruiz Noh, C.F.P.</w:t>
            </w:r>
          </w:p>
        </w:tc>
        <w:tc>
          <w:tcPr>
            <w:tcW w:w="4639" w:type="dxa"/>
            <w:vAlign w:val="center"/>
          </w:tcPr>
          <w:p w14:paraId="692BDAF6" w14:textId="4D957C2A" w:rsidR="00730352" w:rsidRPr="00324E06" w:rsidRDefault="00730352" w:rsidP="008B1C3E">
            <w:pPr>
              <w:contextualSpacing/>
              <w:jc w:val="both"/>
              <w:rPr>
                <w:rFonts w:ascii="Arial" w:hAnsi="Arial" w:cs="Arial"/>
                <w:bCs/>
              </w:rPr>
            </w:pPr>
            <w:r w:rsidRPr="00324E06">
              <w:rPr>
                <w:rFonts w:ascii="Arial" w:hAnsi="Arial" w:cs="Arial"/>
                <w:bCs/>
              </w:rPr>
              <w:t xml:space="preserve">Supervisora de la Dirección de Fiscalización en Materia al Desempeño </w:t>
            </w:r>
            <w:r w:rsidR="003140AB">
              <w:rPr>
                <w:rFonts w:ascii="Arial" w:hAnsi="Arial" w:cs="Arial"/>
                <w:bCs/>
              </w:rPr>
              <w:t>“</w:t>
            </w:r>
            <w:r w:rsidR="008B1C3E">
              <w:rPr>
                <w:rFonts w:ascii="Arial" w:hAnsi="Arial" w:cs="Arial"/>
                <w:bCs/>
              </w:rPr>
              <w:t>B</w:t>
            </w:r>
            <w:r w:rsidR="003140AB">
              <w:rPr>
                <w:rFonts w:ascii="Arial" w:hAnsi="Arial" w:cs="Arial"/>
                <w:bCs/>
              </w:rPr>
              <w:t>”</w:t>
            </w:r>
            <w:r w:rsidR="003140AB" w:rsidRPr="00324E06">
              <w:rPr>
                <w:rFonts w:ascii="Arial" w:hAnsi="Arial" w:cs="Arial"/>
                <w:bCs/>
              </w:rPr>
              <w:t>.</w:t>
            </w:r>
          </w:p>
        </w:tc>
      </w:tr>
    </w:tbl>
    <w:p w14:paraId="07F3CCA7" w14:textId="1168A266"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14:paraId="51CD730B" w14:textId="2510F9A6" w:rsidR="00925047" w:rsidRPr="002A2C86" w:rsidRDefault="00321853" w:rsidP="00925047">
      <w:pPr>
        <w:pStyle w:val="Ttulo2"/>
        <w:spacing w:before="0"/>
        <w:jc w:val="both"/>
        <w:rPr>
          <w:rStyle w:val="Ttulo2Car"/>
          <w:rFonts w:cs="Arial"/>
          <w:b/>
          <w:szCs w:val="24"/>
        </w:rPr>
      </w:pPr>
      <w:bookmarkStart w:id="60" w:name="_Toc11413510"/>
      <w:bookmarkStart w:id="61" w:name="_Toc74856074"/>
      <w:bookmarkStart w:id="62" w:name="_Toc115439511"/>
      <w:bookmarkStart w:id="63" w:name="_Toc126237917"/>
      <w:r w:rsidRPr="002A2C86">
        <w:rPr>
          <w:rFonts w:cs="Arial"/>
          <w:szCs w:val="24"/>
        </w:rPr>
        <w:t>I</w:t>
      </w:r>
      <w:r w:rsidR="00B602A2">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60"/>
      <w:r w:rsidR="00A95A87" w:rsidRPr="002A2C86">
        <w:rPr>
          <w:rStyle w:val="Ttulo2Car"/>
          <w:rFonts w:cs="Arial"/>
          <w:b/>
          <w:szCs w:val="24"/>
        </w:rPr>
        <w:t xml:space="preserve"> DE LA FISCALIZACIÓN EFECTUADA</w:t>
      </w:r>
      <w:bookmarkEnd w:id="61"/>
      <w:bookmarkEnd w:id="62"/>
      <w:bookmarkEnd w:id="63"/>
    </w:p>
    <w:p w14:paraId="7799A2B5" w14:textId="77777777" w:rsidR="00925047" w:rsidRPr="002A2C86" w:rsidRDefault="00925047" w:rsidP="00925047">
      <w:pPr>
        <w:spacing w:after="0"/>
      </w:pPr>
    </w:p>
    <w:p w14:paraId="4A362300" w14:textId="0FDC60D3" w:rsidR="00DB1EB0" w:rsidRPr="002A2C86" w:rsidRDefault="00DB1EB0" w:rsidP="006E341E">
      <w:pPr>
        <w:pStyle w:val="Ttulo2"/>
        <w:numPr>
          <w:ilvl w:val="0"/>
          <w:numId w:val="52"/>
        </w:numPr>
        <w:jc w:val="both"/>
        <w:rPr>
          <w:rFonts w:cs="Arial"/>
          <w:szCs w:val="24"/>
          <w:lang w:eastAsia="es-ES"/>
        </w:rPr>
      </w:pPr>
      <w:bookmarkStart w:id="64" w:name="_Toc11413511"/>
      <w:bookmarkStart w:id="65" w:name="_Toc74856075"/>
      <w:bookmarkStart w:id="66" w:name="_Toc115439512"/>
      <w:bookmarkStart w:id="67" w:name="_Toc126237918"/>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64"/>
      <w:bookmarkEnd w:id="65"/>
      <w:bookmarkEnd w:id="66"/>
      <w:bookmarkEnd w:id="67"/>
    </w:p>
    <w:p w14:paraId="708552FF" w14:textId="77777777" w:rsidR="00BF4624" w:rsidRPr="002A2C86" w:rsidRDefault="00BF4624" w:rsidP="001739D3">
      <w:pPr>
        <w:spacing w:after="0"/>
        <w:rPr>
          <w:rFonts w:cs="Arial"/>
          <w:szCs w:val="24"/>
          <w:lang w:eastAsia="es-ES"/>
        </w:rPr>
      </w:pPr>
    </w:p>
    <w:p w14:paraId="6257A5CE" w14:textId="1DC90D68" w:rsidR="00925047" w:rsidRDefault="00730352" w:rsidP="00D36D3F">
      <w:pPr>
        <w:spacing w:after="0"/>
        <w:jc w:val="both"/>
        <w:rPr>
          <w:rFonts w:ascii="Arial" w:hAnsi="Arial" w:cs="Arial"/>
          <w:sz w:val="24"/>
        </w:rPr>
      </w:pPr>
      <w:r w:rsidRPr="0045482F">
        <w:rPr>
          <w:rFonts w:ascii="Arial" w:hAnsi="Arial" w:cs="Arial"/>
          <w:sz w:val="24"/>
        </w:rPr>
        <w:t>De conformidad con los artículos 17 fracción II, 38,</w:t>
      </w:r>
      <w:r w:rsidR="0045482F" w:rsidRPr="0045482F">
        <w:rPr>
          <w:rFonts w:ascii="Arial" w:hAnsi="Arial" w:cs="Arial"/>
          <w:sz w:val="24"/>
        </w:rPr>
        <w:t xml:space="preserve"> fracciones </w:t>
      </w:r>
      <w:r w:rsidR="0045482F" w:rsidRPr="0045482F">
        <w:rPr>
          <w:rFonts w:ascii="Arial" w:eastAsia="Times New Roman" w:hAnsi="Arial" w:cs="Arial"/>
          <w:sz w:val="24"/>
          <w:szCs w:val="24"/>
        </w:rPr>
        <w:t>IV y V</w:t>
      </w:r>
      <w:r w:rsidR="00BB4F72">
        <w:rPr>
          <w:rFonts w:ascii="Arial" w:eastAsia="Times New Roman" w:hAnsi="Arial" w:cs="Arial"/>
          <w:sz w:val="24"/>
          <w:szCs w:val="24"/>
        </w:rPr>
        <w:t>,</w:t>
      </w:r>
      <w:r w:rsidRPr="0045482F">
        <w:rPr>
          <w:rFonts w:ascii="Arial" w:hAnsi="Arial" w:cs="Arial"/>
          <w:sz w:val="24"/>
        </w:rPr>
        <w:t xml:space="preserve"> 41 en su segundo párrafo, </w:t>
      </w:r>
      <w:r w:rsidRPr="001B118D">
        <w:rPr>
          <w:rFonts w:ascii="Arial" w:hAnsi="Arial" w:cs="Arial"/>
          <w:sz w:val="24"/>
        </w:rPr>
        <w:t>y 61 párrafo primero de la</w:t>
      </w:r>
      <w:r w:rsidRPr="0045482F">
        <w:rPr>
          <w:rFonts w:ascii="Arial" w:hAnsi="Arial" w:cs="Arial"/>
          <w:sz w:val="24"/>
        </w:rPr>
        <w:t xml:space="preserve"> Ley de Fiscalización y Rendición de Cuentas del Estado de Quintana Roo, y artículos 4, 8 y 9, fracciones X, XI, XVIII y XXVI del Reglamento Interior de la Auditoría Superior del Estado de Quintana </w:t>
      </w:r>
      <w:r w:rsidR="00D36D3F" w:rsidRPr="0045482F">
        <w:rPr>
          <w:rFonts w:ascii="Arial" w:hAnsi="Arial" w:cs="Arial"/>
          <w:sz w:val="24"/>
        </w:rPr>
        <w:t>Roo</w:t>
      </w:r>
      <w:r w:rsidRPr="0045482F">
        <w:rPr>
          <w:rFonts w:ascii="Arial" w:hAnsi="Arial" w:cs="Arial"/>
          <w:sz w:val="24"/>
        </w:rPr>
        <w:t>, duran</w:t>
      </w:r>
      <w:r w:rsidR="00D36D3F" w:rsidRPr="0045482F">
        <w:rPr>
          <w:rFonts w:ascii="Arial" w:hAnsi="Arial" w:cs="Arial"/>
          <w:sz w:val="24"/>
        </w:rPr>
        <w:t>te este proceso se determinaron 2</w:t>
      </w:r>
      <w:r w:rsidRPr="0045482F">
        <w:rPr>
          <w:rFonts w:ascii="Arial" w:hAnsi="Arial" w:cs="Arial"/>
          <w:sz w:val="24"/>
        </w:rPr>
        <w:t xml:space="preserve"> resultados de la fisca</w:t>
      </w:r>
      <w:r w:rsidR="0039315E" w:rsidRPr="0045482F">
        <w:rPr>
          <w:rFonts w:ascii="Arial" w:hAnsi="Arial" w:cs="Arial"/>
          <w:sz w:val="24"/>
        </w:rPr>
        <w:t xml:space="preserve">lización correspondientes a la </w:t>
      </w:r>
      <w:r w:rsidR="00D36D3F" w:rsidRPr="0045482F">
        <w:rPr>
          <w:rFonts w:ascii="Arial" w:hAnsi="Arial" w:cs="Arial"/>
          <w:b/>
          <w:sz w:val="24"/>
        </w:rPr>
        <w:t>Auditoría de Desempeño al Plan Municipal de Desarrollo 2021-2024</w:t>
      </w:r>
      <w:r w:rsidR="00B31B92" w:rsidRPr="0045482F">
        <w:rPr>
          <w:rFonts w:ascii="Arial" w:hAnsi="Arial" w:cs="Arial"/>
          <w:sz w:val="24"/>
        </w:rPr>
        <w:t>,</w:t>
      </w:r>
      <w:r w:rsidR="00D36D3F" w:rsidRPr="0045482F">
        <w:rPr>
          <w:rFonts w:ascii="Arial" w:hAnsi="Arial" w:cs="Arial"/>
          <w:sz w:val="24"/>
        </w:rPr>
        <w:t xml:space="preserve"> que generaron 5</w:t>
      </w:r>
      <w:r w:rsidRPr="0045482F">
        <w:rPr>
          <w:rFonts w:ascii="Arial" w:hAnsi="Arial" w:cs="Arial"/>
          <w:sz w:val="24"/>
        </w:rPr>
        <w:t xml:space="preserve"> observaciones. De lo anterior se deriva</w:t>
      </w:r>
      <w:r w:rsidR="000D25D2" w:rsidRPr="0045482F">
        <w:rPr>
          <w:rFonts w:ascii="Arial" w:hAnsi="Arial" w:cs="Arial"/>
          <w:sz w:val="24"/>
        </w:rPr>
        <w:t xml:space="preserve"> lo siguiente</w:t>
      </w:r>
      <w:r w:rsidR="00F0530F" w:rsidRPr="0045482F">
        <w:rPr>
          <w:rFonts w:ascii="Arial" w:hAnsi="Arial" w:cs="Arial"/>
          <w:sz w:val="24"/>
        </w:rPr>
        <w:t>:</w:t>
      </w:r>
    </w:p>
    <w:p w14:paraId="03A9C1D6" w14:textId="30AB4A0F" w:rsidR="001E10CD" w:rsidRDefault="001E10CD"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45482F"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45482F" w:rsidRDefault="003805F3" w:rsidP="000B6B7D">
            <w:pPr>
              <w:spacing w:after="0" w:line="360" w:lineRule="auto"/>
              <w:jc w:val="center"/>
              <w:rPr>
                <w:rFonts w:ascii="Arial" w:hAnsi="Arial" w:cs="Arial"/>
                <w:b/>
                <w:bCs/>
                <w:color w:val="000000"/>
                <w:sz w:val="24"/>
                <w:szCs w:val="24"/>
              </w:rPr>
            </w:pPr>
            <w:r w:rsidRPr="0045482F">
              <w:rPr>
                <w:rFonts w:ascii="Arial" w:hAnsi="Arial" w:cs="Arial"/>
                <w:b/>
                <w:bCs/>
                <w:color w:val="000000"/>
                <w:sz w:val="24"/>
                <w:szCs w:val="24"/>
              </w:rPr>
              <w:t xml:space="preserve">Observaciones </w:t>
            </w:r>
            <w:r w:rsidR="000B6B7D" w:rsidRPr="0045482F">
              <w:rPr>
                <w:rFonts w:ascii="Arial" w:hAnsi="Arial" w:cs="Arial"/>
                <w:b/>
                <w:bCs/>
                <w:color w:val="000000"/>
                <w:sz w:val="24"/>
                <w:szCs w:val="24"/>
              </w:rPr>
              <w:t>Emitidas</w:t>
            </w:r>
          </w:p>
        </w:tc>
      </w:tr>
      <w:tr w:rsidR="006E17FA" w:rsidRPr="0045482F"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45482F" w:rsidRDefault="00E6486C" w:rsidP="007F403B">
            <w:pPr>
              <w:spacing w:after="0" w:line="360" w:lineRule="auto"/>
              <w:jc w:val="both"/>
              <w:rPr>
                <w:rFonts w:ascii="Arial" w:hAnsi="Arial" w:cs="Arial"/>
                <w:b/>
                <w:bCs/>
                <w:color w:val="000000"/>
                <w:sz w:val="24"/>
                <w:szCs w:val="24"/>
              </w:rPr>
            </w:pPr>
            <w:r w:rsidRPr="0045482F">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55CC3A13" w:rsidR="006E17FA" w:rsidRPr="0045482F" w:rsidRDefault="007A5CCE" w:rsidP="00C97DA1">
            <w:pPr>
              <w:spacing w:after="0" w:line="360" w:lineRule="auto"/>
              <w:jc w:val="center"/>
              <w:rPr>
                <w:rFonts w:ascii="Arial" w:hAnsi="Arial" w:cs="Arial"/>
                <w:b/>
                <w:bCs/>
                <w:color w:val="000000"/>
                <w:sz w:val="24"/>
                <w:szCs w:val="24"/>
              </w:rPr>
            </w:pPr>
            <w:r w:rsidRPr="0045482F">
              <w:rPr>
                <w:rFonts w:ascii="Arial" w:hAnsi="Arial" w:cs="Arial"/>
                <w:b/>
                <w:color w:val="000000"/>
                <w:sz w:val="24"/>
                <w:szCs w:val="24"/>
              </w:rPr>
              <w:t>5</w:t>
            </w:r>
          </w:p>
        </w:tc>
      </w:tr>
      <w:tr w:rsidR="006E17FA" w:rsidRPr="0045482F"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45482F" w:rsidRDefault="00E6486C" w:rsidP="00925047">
            <w:pPr>
              <w:spacing w:after="0" w:line="360" w:lineRule="auto"/>
              <w:rPr>
                <w:rFonts w:ascii="Arial" w:hAnsi="Arial" w:cs="Arial"/>
                <w:b/>
                <w:color w:val="000000"/>
                <w:sz w:val="24"/>
                <w:szCs w:val="24"/>
              </w:rPr>
            </w:pPr>
            <w:r w:rsidRPr="0045482F">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2247BD3C" w:rsidR="006E17FA" w:rsidRPr="0045482F" w:rsidRDefault="00372F95" w:rsidP="001B2459">
            <w:pPr>
              <w:spacing w:after="0" w:line="360" w:lineRule="auto"/>
              <w:jc w:val="center"/>
              <w:rPr>
                <w:rFonts w:ascii="Arial" w:hAnsi="Arial" w:cs="Arial"/>
                <w:b/>
                <w:color w:val="000000"/>
                <w:sz w:val="24"/>
                <w:szCs w:val="24"/>
              </w:rPr>
            </w:pPr>
            <w:r w:rsidRPr="0045482F">
              <w:rPr>
                <w:rFonts w:ascii="Arial" w:hAnsi="Arial" w:cs="Arial"/>
                <w:b/>
                <w:color w:val="000000"/>
                <w:sz w:val="24"/>
                <w:szCs w:val="24"/>
              </w:rPr>
              <w:t>2</w:t>
            </w:r>
          </w:p>
        </w:tc>
      </w:tr>
      <w:tr w:rsidR="006E17FA" w:rsidRPr="0045482F"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45482F" w:rsidRDefault="00E6486C" w:rsidP="007F403B">
            <w:pPr>
              <w:spacing w:after="0" w:line="360" w:lineRule="auto"/>
              <w:jc w:val="both"/>
              <w:rPr>
                <w:rFonts w:ascii="Arial" w:hAnsi="Arial" w:cs="Arial"/>
                <w:b/>
                <w:bCs/>
                <w:color w:val="000000"/>
                <w:sz w:val="24"/>
                <w:szCs w:val="24"/>
              </w:rPr>
            </w:pPr>
            <w:r w:rsidRPr="0045482F">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1FC81DE1" w:rsidR="006E17FA" w:rsidRPr="0045482F" w:rsidRDefault="00372F95" w:rsidP="00372F95">
            <w:pPr>
              <w:spacing w:after="0" w:line="360" w:lineRule="auto"/>
              <w:jc w:val="center"/>
              <w:rPr>
                <w:rFonts w:ascii="Arial" w:hAnsi="Arial" w:cs="Arial"/>
                <w:b/>
                <w:bCs/>
                <w:color w:val="000000"/>
                <w:sz w:val="24"/>
                <w:szCs w:val="24"/>
              </w:rPr>
            </w:pPr>
            <w:r w:rsidRPr="0045482F">
              <w:rPr>
                <w:rFonts w:ascii="Arial" w:hAnsi="Arial" w:cs="Arial"/>
                <w:b/>
                <w:color w:val="000000"/>
                <w:sz w:val="24"/>
                <w:szCs w:val="24"/>
              </w:rPr>
              <w:t>3</w:t>
            </w:r>
          </w:p>
        </w:tc>
      </w:tr>
    </w:tbl>
    <w:p w14:paraId="6F3E99E9" w14:textId="1D4F3884" w:rsidR="007516E0" w:rsidRPr="0045482F" w:rsidRDefault="007516E0" w:rsidP="00EE1231">
      <w:pPr>
        <w:spacing w:after="0"/>
        <w:rPr>
          <w:rFonts w:cs="Arial"/>
          <w:b/>
          <w:szCs w:val="24"/>
          <w:lang w:eastAsia="es-ES"/>
        </w:rPr>
      </w:pPr>
      <w:bookmarkStart w:id="6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45482F"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45482F" w:rsidRDefault="00E6486C" w:rsidP="00C97DA1">
            <w:pPr>
              <w:spacing w:after="0" w:line="360" w:lineRule="auto"/>
              <w:jc w:val="center"/>
              <w:rPr>
                <w:rFonts w:ascii="Arial" w:hAnsi="Arial" w:cs="Arial"/>
                <w:b/>
                <w:bCs/>
                <w:color w:val="000000"/>
                <w:sz w:val="24"/>
                <w:szCs w:val="24"/>
              </w:rPr>
            </w:pPr>
            <w:r w:rsidRPr="0045482F">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45482F" w:rsidRDefault="00E6486C" w:rsidP="00C97DA1">
            <w:pPr>
              <w:spacing w:after="0" w:line="360" w:lineRule="auto"/>
              <w:jc w:val="both"/>
              <w:rPr>
                <w:rFonts w:ascii="Arial" w:hAnsi="Arial" w:cs="Arial"/>
                <w:b/>
                <w:bCs/>
                <w:color w:val="000000"/>
                <w:sz w:val="24"/>
                <w:szCs w:val="24"/>
              </w:rPr>
            </w:pPr>
            <w:r w:rsidRPr="0045482F">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4F03EFBE" w:rsidR="00E6486C" w:rsidRPr="002A2C86" w:rsidRDefault="00372F95" w:rsidP="00372F95">
            <w:pPr>
              <w:spacing w:after="0" w:line="360" w:lineRule="auto"/>
              <w:jc w:val="center"/>
              <w:rPr>
                <w:rFonts w:ascii="Arial" w:hAnsi="Arial" w:cs="Arial"/>
                <w:b/>
                <w:bCs/>
                <w:color w:val="000000"/>
                <w:sz w:val="24"/>
                <w:szCs w:val="24"/>
              </w:rPr>
            </w:pPr>
            <w:r w:rsidRPr="0045482F">
              <w:rPr>
                <w:rFonts w:ascii="Arial" w:hAnsi="Arial" w:cs="Arial"/>
                <w:b/>
                <w:color w:val="000000"/>
                <w:sz w:val="24"/>
                <w:szCs w:val="24"/>
              </w:rPr>
              <w:t>3</w:t>
            </w:r>
          </w:p>
        </w:tc>
      </w:tr>
    </w:tbl>
    <w:p w14:paraId="30EC9BB7" w14:textId="77777777" w:rsidR="001C6ACB" w:rsidRDefault="001C6ACB" w:rsidP="001C6ACB">
      <w:pPr>
        <w:pStyle w:val="Ttulo2"/>
        <w:rPr>
          <w:rFonts w:eastAsiaTheme="minorEastAsia" w:cs="Arial"/>
          <w:bCs/>
          <w:szCs w:val="24"/>
          <w:lang w:eastAsia="es-ES"/>
        </w:rPr>
      </w:pPr>
    </w:p>
    <w:p w14:paraId="1A2CBC6A" w14:textId="2227CF4D" w:rsidR="00D535D2" w:rsidRDefault="00254F0C" w:rsidP="006E341E">
      <w:pPr>
        <w:pStyle w:val="Ttulo2"/>
        <w:numPr>
          <w:ilvl w:val="0"/>
          <w:numId w:val="52"/>
        </w:numPr>
        <w:rPr>
          <w:rFonts w:cs="Arial"/>
          <w:szCs w:val="24"/>
          <w:lang w:eastAsia="es-ES"/>
        </w:rPr>
      </w:pPr>
      <w:bookmarkStart w:id="69" w:name="_Toc74856076"/>
      <w:bookmarkStart w:id="70" w:name="_Toc115439513"/>
      <w:bookmarkStart w:id="71" w:name="_Toc126237919"/>
      <w:r w:rsidRPr="001C6ACB">
        <w:rPr>
          <w:rFonts w:cs="Arial"/>
          <w:szCs w:val="24"/>
          <w:lang w:eastAsia="es-ES"/>
        </w:rPr>
        <w:t>Detalle de Resultados</w:t>
      </w:r>
      <w:bookmarkEnd w:id="68"/>
      <w:bookmarkEnd w:id="69"/>
      <w:bookmarkEnd w:id="70"/>
      <w:bookmarkEnd w:id="71"/>
    </w:p>
    <w:p w14:paraId="41B5EE8C" w14:textId="77777777" w:rsidR="001C6ACB" w:rsidRDefault="001C6ACB" w:rsidP="0034309D">
      <w:pPr>
        <w:pStyle w:val="Ttulo2"/>
        <w:rPr>
          <w:rFonts w:eastAsia="Times New Roman" w:cs="Arial"/>
          <w:szCs w:val="24"/>
          <w:lang w:eastAsia="es-ES"/>
        </w:rPr>
      </w:pPr>
    </w:p>
    <w:p w14:paraId="358A73AC" w14:textId="5C433D14" w:rsidR="00B92C1F" w:rsidRDefault="00B92C1F" w:rsidP="00B01D8F">
      <w:pPr>
        <w:spacing w:after="0"/>
        <w:rPr>
          <w:rFonts w:ascii="Arial" w:hAnsi="Arial" w:cs="Arial"/>
          <w:b/>
          <w:sz w:val="24"/>
        </w:rPr>
      </w:pPr>
      <w:bookmarkStart w:id="72" w:name="_Toc74856077"/>
      <w:bookmarkStart w:id="73" w:name="_Toc115439514"/>
      <w:r w:rsidRPr="00B01D8F">
        <w:rPr>
          <w:rFonts w:ascii="Arial" w:hAnsi="Arial" w:cs="Arial"/>
          <w:b/>
          <w:sz w:val="24"/>
        </w:rPr>
        <w:t>Resultado Número</w:t>
      </w:r>
      <w:r w:rsidR="00823CD5" w:rsidRPr="00B01D8F">
        <w:rPr>
          <w:rFonts w:ascii="Arial" w:hAnsi="Arial" w:cs="Arial"/>
          <w:b/>
          <w:sz w:val="24"/>
        </w:rPr>
        <w:t xml:space="preserve"> </w:t>
      </w:r>
      <w:r w:rsidR="00201F6A" w:rsidRPr="00B01D8F">
        <w:rPr>
          <w:rFonts w:ascii="Arial" w:hAnsi="Arial" w:cs="Arial"/>
          <w:b/>
          <w:sz w:val="24"/>
        </w:rPr>
        <w:t>1</w:t>
      </w:r>
      <w:r w:rsidR="00C97DA1" w:rsidRPr="00B01D8F">
        <w:rPr>
          <w:rFonts w:ascii="Arial" w:hAnsi="Arial" w:cs="Arial"/>
          <w:b/>
          <w:sz w:val="24"/>
        </w:rPr>
        <w:t>.</w:t>
      </w:r>
      <w:bookmarkEnd w:id="72"/>
      <w:bookmarkEnd w:id="73"/>
    </w:p>
    <w:p w14:paraId="1A8B1A89" w14:textId="77777777" w:rsidR="00CC4593" w:rsidRPr="00B01D8F" w:rsidRDefault="00CC4593" w:rsidP="00B01D8F">
      <w:pPr>
        <w:spacing w:after="0"/>
        <w:rPr>
          <w:rFonts w:ascii="Arial" w:hAnsi="Arial" w:cs="Arial"/>
          <w:b/>
          <w:sz w:val="24"/>
        </w:rPr>
      </w:pPr>
    </w:p>
    <w:p w14:paraId="2FDE4BB0" w14:textId="08A13E14" w:rsidR="00251C83" w:rsidRPr="00B01D8F" w:rsidRDefault="00201F6A" w:rsidP="00B01D8F">
      <w:pPr>
        <w:spacing w:after="0"/>
        <w:rPr>
          <w:rFonts w:ascii="Arial" w:hAnsi="Arial" w:cs="Arial"/>
          <w:b/>
          <w:sz w:val="24"/>
        </w:rPr>
      </w:pPr>
      <w:r w:rsidRPr="00B01D8F">
        <w:rPr>
          <w:rFonts w:ascii="Arial" w:hAnsi="Arial" w:cs="Arial"/>
          <w:b/>
          <w:sz w:val="24"/>
        </w:rPr>
        <w:t>Eficacia.</w:t>
      </w:r>
    </w:p>
    <w:p w14:paraId="2CD73931" w14:textId="77777777" w:rsidR="00201F6A" w:rsidRPr="00B01D8F" w:rsidRDefault="00201F6A" w:rsidP="00B01D8F">
      <w:pPr>
        <w:spacing w:after="0"/>
        <w:rPr>
          <w:rFonts w:ascii="Arial" w:hAnsi="Arial" w:cs="Arial"/>
          <w:b/>
          <w:sz w:val="24"/>
        </w:rPr>
      </w:pPr>
    </w:p>
    <w:p w14:paraId="052F79A1" w14:textId="32C82F70" w:rsidR="00251C83" w:rsidRPr="00B01D8F" w:rsidRDefault="00251C83" w:rsidP="00B01D8F">
      <w:pPr>
        <w:spacing w:after="0"/>
        <w:rPr>
          <w:rFonts w:ascii="Arial" w:hAnsi="Arial" w:cs="Arial"/>
          <w:b/>
          <w:sz w:val="24"/>
        </w:rPr>
      </w:pPr>
      <w:r w:rsidRPr="00B01D8F">
        <w:rPr>
          <w:rFonts w:ascii="Arial" w:hAnsi="Arial" w:cs="Arial"/>
          <w:b/>
          <w:sz w:val="24"/>
        </w:rPr>
        <w:t xml:space="preserve">1. </w:t>
      </w:r>
      <w:r w:rsidR="00201F6A" w:rsidRPr="00B01D8F">
        <w:rPr>
          <w:rFonts w:ascii="Arial" w:hAnsi="Arial" w:cs="Arial"/>
          <w:b/>
          <w:sz w:val="24"/>
        </w:rPr>
        <w:t>Planeación para el Desarrollo Municipal.</w:t>
      </w:r>
    </w:p>
    <w:p w14:paraId="6FBD3F02" w14:textId="77777777" w:rsidR="00251C83" w:rsidRPr="00B01D8F" w:rsidRDefault="00251C83" w:rsidP="00B01D8F">
      <w:pPr>
        <w:spacing w:after="0"/>
        <w:rPr>
          <w:rFonts w:ascii="Arial" w:hAnsi="Arial" w:cs="Arial"/>
          <w:b/>
          <w:sz w:val="24"/>
        </w:rPr>
      </w:pPr>
    </w:p>
    <w:p w14:paraId="0959CE28" w14:textId="4CA29AF9" w:rsidR="00251C83" w:rsidRPr="00B01D8F" w:rsidRDefault="00251C83" w:rsidP="00B01D8F">
      <w:pPr>
        <w:spacing w:after="0"/>
        <w:ind w:firstLine="709"/>
        <w:rPr>
          <w:rFonts w:ascii="Arial" w:hAnsi="Arial" w:cs="Arial"/>
          <w:b/>
          <w:sz w:val="24"/>
        </w:rPr>
      </w:pPr>
      <w:r w:rsidRPr="00B01D8F">
        <w:rPr>
          <w:rFonts w:ascii="Arial" w:hAnsi="Arial" w:cs="Arial"/>
          <w:b/>
          <w:sz w:val="24"/>
        </w:rPr>
        <w:t xml:space="preserve">1.1 </w:t>
      </w:r>
      <w:r w:rsidR="00201F6A" w:rsidRPr="00B01D8F">
        <w:rPr>
          <w:rFonts w:ascii="Arial" w:hAnsi="Arial" w:cs="Arial"/>
          <w:b/>
          <w:sz w:val="24"/>
        </w:rPr>
        <w:t>Órganos del Proceso de Planeación Municipal.</w:t>
      </w:r>
    </w:p>
    <w:p w14:paraId="0E86D6BD" w14:textId="77777777" w:rsidR="00251C83" w:rsidRPr="00B01D8F" w:rsidRDefault="00251C83" w:rsidP="00B01D8F">
      <w:pPr>
        <w:spacing w:after="0"/>
        <w:rPr>
          <w:rFonts w:ascii="Arial" w:hAnsi="Arial" w:cs="Arial"/>
          <w:b/>
          <w:sz w:val="24"/>
        </w:rPr>
      </w:pPr>
    </w:p>
    <w:p w14:paraId="5D37134F" w14:textId="3DEB010C" w:rsidR="00A1092C" w:rsidRPr="00B01D8F" w:rsidRDefault="00201F6A" w:rsidP="00B01D8F">
      <w:pPr>
        <w:spacing w:after="0"/>
        <w:rPr>
          <w:rFonts w:ascii="Arial" w:hAnsi="Arial" w:cs="Arial"/>
          <w:b/>
          <w:sz w:val="24"/>
        </w:rPr>
      </w:pPr>
      <w:r w:rsidRPr="00B01D8F">
        <w:rPr>
          <w:rFonts w:ascii="Arial" w:hAnsi="Arial" w:cs="Arial"/>
          <w:b/>
          <w:sz w:val="24"/>
        </w:rPr>
        <w:t>Con</w:t>
      </w:r>
      <w:r w:rsidR="00A1092C" w:rsidRPr="00B01D8F">
        <w:rPr>
          <w:rFonts w:ascii="Arial" w:hAnsi="Arial" w:cs="Arial"/>
          <w:b/>
          <w:sz w:val="24"/>
        </w:rPr>
        <w:t xml:space="preserve"> observaci</w:t>
      </w:r>
      <w:r w:rsidRPr="00B01D8F">
        <w:rPr>
          <w:rFonts w:ascii="Arial" w:hAnsi="Arial" w:cs="Arial"/>
          <w:b/>
          <w:sz w:val="24"/>
        </w:rPr>
        <w:t>o</w:t>
      </w:r>
      <w:r w:rsidR="00A1092C" w:rsidRPr="00B01D8F">
        <w:rPr>
          <w:rFonts w:ascii="Arial" w:hAnsi="Arial" w:cs="Arial"/>
          <w:b/>
          <w:sz w:val="24"/>
        </w:rPr>
        <w:t>nes.</w:t>
      </w:r>
    </w:p>
    <w:p w14:paraId="0F4433F6" w14:textId="77777777" w:rsidR="00201F6A" w:rsidRDefault="00201F6A" w:rsidP="00201F6A">
      <w:pPr>
        <w:spacing w:after="0"/>
        <w:jc w:val="both"/>
        <w:rPr>
          <w:rFonts w:ascii="Arial" w:eastAsia="Calibri" w:hAnsi="Arial" w:cs="Arial"/>
          <w:sz w:val="24"/>
          <w:szCs w:val="24"/>
          <w:lang w:eastAsia="en-US"/>
        </w:rPr>
      </w:pPr>
      <w:r w:rsidRPr="00201F6A">
        <w:rPr>
          <w:rFonts w:ascii="Arial" w:eastAsia="Calibri" w:hAnsi="Arial" w:cs="Arial"/>
          <w:sz w:val="24"/>
          <w:szCs w:val="24"/>
          <w:lang w:eastAsia="en-US"/>
        </w:rPr>
        <w:t>El Comité de Planeación para el Desarrollo del municipio es el Órgano rector del proceso de planeación en los Municipios, en el marco del Sistema Estatal; tienen a su cargo la coordinación entre los Gobiernos Federal, Estatal y Municipal; la integración de la participación de los particulares, organismos, instituciones y representantes del sector social y privado al proceso de planeación; el cual estará integrado por el Presidente Municipal, el Ayuntamiento del Municipio, los titulares de las Dependencias y Entidades de la Administración Pública Municipal, entre otros</w:t>
      </w:r>
      <w:r w:rsidRPr="00201F6A">
        <w:rPr>
          <w:rFonts w:ascii="Arial" w:eastAsia="Calibri" w:hAnsi="Arial" w:cs="Arial"/>
          <w:sz w:val="24"/>
          <w:szCs w:val="24"/>
          <w:vertAlign w:val="superscript"/>
          <w:lang w:eastAsia="en-US"/>
        </w:rPr>
        <w:footnoteReference w:id="50"/>
      </w:r>
      <w:r w:rsidRPr="00201F6A">
        <w:rPr>
          <w:rFonts w:ascii="Arial" w:eastAsia="Calibri" w:hAnsi="Arial" w:cs="Arial"/>
          <w:sz w:val="24"/>
          <w:szCs w:val="24"/>
          <w:lang w:eastAsia="en-US"/>
        </w:rPr>
        <w:t>.</w:t>
      </w:r>
    </w:p>
    <w:p w14:paraId="400E6DD1" w14:textId="77777777" w:rsidR="00201F6A" w:rsidRDefault="00201F6A" w:rsidP="00201F6A">
      <w:pPr>
        <w:spacing w:after="0"/>
        <w:jc w:val="both"/>
        <w:rPr>
          <w:rFonts w:ascii="Arial" w:eastAsia="Calibri" w:hAnsi="Arial" w:cs="Arial"/>
          <w:sz w:val="24"/>
          <w:szCs w:val="24"/>
          <w:lang w:eastAsia="en-US"/>
        </w:rPr>
      </w:pPr>
    </w:p>
    <w:p w14:paraId="426CA673" w14:textId="4DBB80F6" w:rsidR="00201F6A" w:rsidRDefault="00201F6A" w:rsidP="00201F6A">
      <w:pPr>
        <w:spacing w:after="0"/>
        <w:jc w:val="both"/>
        <w:rPr>
          <w:rFonts w:ascii="Arial" w:eastAsia="Calibri" w:hAnsi="Arial" w:cs="Arial"/>
          <w:sz w:val="24"/>
          <w:szCs w:val="24"/>
          <w:lang w:eastAsia="en-US"/>
        </w:rPr>
      </w:pPr>
      <w:r w:rsidRPr="00201F6A">
        <w:rPr>
          <w:rFonts w:ascii="Arial" w:eastAsia="Calibri" w:hAnsi="Arial" w:cs="Arial"/>
          <w:sz w:val="24"/>
          <w:szCs w:val="24"/>
          <w:lang w:eastAsia="en-US"/>
        </w:rPr>
        <w:t>Dicho comité entre sus atribuciones, tiene la de coordinar las actividades de la Planeación Municipal de Desarrollo así como, la formulación, instrumentación, control, seguimiento, evaluación y actualización del Plan Municipal y los programas regionales y especiales que de éste emanen, tomando en consideración el Plan Estatal, las propuestas de las Dependencias y Entidades de la Administración Pública Municipal, del Gobierno Federal y Estatal, así como de los particulares, organismos, instituciones y representantes del sector social y privado, buscando su congruencia con la planeación y la conducción del desarrollo estatal, entre otras;  su funcionamiento estará determinado por los Ayuntamientos, de acuerdo con la normatividad que para tal efecto expida la autoridad municipal</w:t>
      </w:r>
      <w:r w:rsidRPr="00201F6A">
        <w:rPr>
          <w:rFonts w:ascii="Arial" w:eastAsia="Calibri" w:hAnsi="Arial" w:cs="Arial"/>
          <w:sz w:val="24"/>
          <w:szCs w:val="24"/>
          <w:vertAlign w:val="superscript"/>
          <w:lang w:eastAsia="en-US"/>
        </w:rPr>
        <w:footnoteReference w:id="51"/>
      </w:r>
      <w:r w:rsidRPr="00201F6A">
        <w:rPr>
          <w:rFonts w:ascii="Arial" w:eastAsia="Calibri" w:hAnsi="Arial" w:cs="Arial"/>
          <w:sz w:val="24"/>
          <w:szCs w:val="24"/>
          <w:lang w:eastAsia="en-US"/>
        </w:rPr>
        <w:t>.</w:t>
      </w:r>
    </w:p>
    <w:p w14:paraId="2D4F46CB" w14:textId="119A2231" w:rsidR="00E31F69" w:rsidRDefault="00E31F69" w:rsidP="00201F6A">
      <w:pPr>
        <w:spacing w:after="0"/>
        <w:jc w:val="both"/>
        <w:rPr>
          <w:rFonts w:ascii="Arial" w:eastAsia="Calibri" w:hAnsi="Arial" w:cs="Arial"/>
          <w:sz w:val="24"/>
          <w:szCs w:val="24"/>
          <w:lang w:eastAsia="en-US"/>
        </w:rPr>
      </w:pPr>
    </w:p>
    <w:p w14:paraId="33F41509" w14:textId="6DC294D4" w:rsidR="00E31F69" w:rsidRPr="00E31F69" w:rsidRDefault="00E31F69" w:rsidP="00E31F69">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Bajo este contexto, se solicitó al Ayuntamiento del Municipio de Solidaridad, el acta de sesión y/o documento que acredite la instalación del Comité de Planeación para el Desarrollo Municipal 2021-2024 (COPLADEMUN), las actas relacionadas con las actividades que realizaron relativas al proceso de planeación, así como los documentos reglamentarios internos, en los que se establezcan las obligaciones, atribuciones y estructura orgánica del Comité, para identificar las acciones que deben realizar, enfocadas a la formulación y elaboración del Pl</w:t>
      </w:r>
      <w:r w:rsidR="002841D7">
        <w:rPr>
          <w:rFonts w:ascii="Arial" w:eastAsia="Calibri" w:hAnsi="Arial" w:cs="Arial"/>
          <w:sz w:val="24"/>
          <w:szCs w:val="24"/>
          <w:lang w:eastAsia="en-US"/>
        </w:rPr>
        <w:t>an Municipal de Desarrollo 2021-</w:t>
      </w:r>
      <w:r w:rsidRPr="00E31F69">
        <w:rPr>
          <w:rFonts w:ascii="Arial" w:eastAsia="Calibri" w:hAnsi="Arial" w:cs="Arial"/>
          <w:sz w:val="24"/>
          <w:szCs w:val="24"/>
          <w:lang w:eastAsia="en-US"/>
        </w:rPr>
        <w:t>2024 (PMD).</w:t>
      </w:r>
    </w:p>
    <w:p w14:paraId="35D7D6E2" w14:textId="77777777" w:rsidR="00E31F69" w:rsidRPr="00E31F69" w:rsidRDefault="00E31F69" w:rsidP="00E31F69">
      <w:pPr>
        <w:spacing w:after="0"/>
        <w:jc w:val="both"/>
        <w:rPr>
          <w:rFonts w:ascii="Arial" w:eastAsia="Calibri" w:hAnsi="Arial" w:cs="Arial"/>
          <w:sz w:val="24"/>
          <w:szCs w:val="24"/>
          <w:lang w:eastAsia="en-US"/>
        </w:rPr>
      </w:pPr>
    </w:p>
    <w:p w14:paraId="345B630F" w14:textId="77777777" w:rsidR="00E31F69" w:rsidRPr="00E31F69" w:rsidRDefault="00E31F69" w:rsidP="00E31F69">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Al respecto, se proporcionó el acta de la sesión de Instalación del Comité de Planeación para el Desarrollo del Municipio de Solidaridad, Quintana Roo, de la administración 2021-2024, celebrada en fecha 12 de octubre de 2021, en la cual se presenta la estructura del cuerpo colegiado, conformado con un total de 33 personas servidoras públicas. En dicho acto protocolario, se convocó con carácter de invitadas, a 3 asociaciones de profesionistas y una representante del COPLADE, de las cuales solo se contó con la asistencia del presidente del Colegio de Arquitectos de la Riviera Maya, A.C. y del Presidente del Colegio de Ingenieros Civiles del Municipio de Solidaridad, A.C., cuya participación no tuvo efecto alguno sobre las decisiones vertidas, según lo dispuesto en el Reglamento Interior del COPLADEMUN del Municipio de Solidaridad, Quintana Roo</w:t>
      </w:r>
      <w:r w:rsidRPr="00E31F69">
        <w:rPr>
          <w:rFonts w:ascii="Arial" w:eastAsia="Calibri" w:hAnsi="Arial" w:cs="Arial"/>
          <w:sz w:val="24"/>
          <w:szCs w:val="24"/>
          <w:vertAlign w:val="superscript"/>
          <w:lang w:eastAsia="en-US"/>
        </w:rPr>
        <w:footnoteReference w:id="52"/>
      </w:r>
      <w:r w:rsidRPr="00E31F69">
        <w:rPr>
          <w:rFonts w:ascii="Arial" w:eastAsia="Calibri" w:hAnsi="Arial" w:cs="Arial"/>
          <w:sz w:val="24"/>
          <w:szCs w:val="24"/>
          <w:lang w:eastAsia="en-US"/>
        </w:rPr>
        <w:t>.</w:t>
      </w:r>
    </w:p>
    <w:p w14:paraId="30F410D0" w14:textId="77777777" w:rsidR="00E31F69" w:rsidRPr="00E31F69" w:rsidRDefault="00E31F69" w:rsidP="00E31F69">
      <w:pPr>
        <w:spacing w:after="0"/>
        <w:jc w:val="both"/>
        <w:rPr>
          <w:rFonts w:ascii="Arial" w:eastAsia="Calibri" w:hAnsi="Arial" w:cs="Arial"/>
          <w:sz w:val="24"/>
          <w:szCs w:val="24"/>
          <w:lang w:eastAsia="en-US"/>
        </w:rPr>
      </w:pPr>
    </w:p>
    <w:p w14:paraId="4487B31E" w14:textId="77777777" w:rsidR="00E31F69" w:rsidRDefault="00E31F69" w:rsidP="00575053">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En lo que se refiere a las actividades relacionadas con el proceso de planeación municipal, efectuadas por el COPLADEMUN, se proporcionó evidencia de las minutas de asistencia de las sesiones realizadas y de las actas de sesión, mismas que se ilustran a continuación:</w:t>
      </w:r>
    </w:p>
    <w:p w14:paraId="2E3C458B" w14:textId="2631F143" w:rsidR="00555CD8" w:rsidRDefault="00555CD8" w:rsidP="00E31F69">
      <w:pPr>
        <w:spacing w:after="0"/>
        <w:jc w:val="center"/>
        <w:rPr>
          <w:rFonts w:ascii="Arial" w:eastAsia="Calibri" w:hAnsi="Arial" w:cs="Arial"/>
          <w:b/>
          <w:bCs/>
          <w:sz w:val="20"/>
          <w:szCs w:val="20"/>
          <w:lang w:eastAsia="en-US"/>
        </w:rPr>
      </w:pPr>
    </w:p>
    <w:p w14:paraId="11CA867E" w14:textId="5713D0C0" w:rsidR="00E31F69" w:rsidRPr="00555CD8" w:rsidRDefault="00E31F69" w:rsidP="00E31F69">
      <w:pPr>
        <w:spacing w:after="0"/>
        <w:jc w:val="center"/>
        <w:rPr>
          <w:rFonts w:ascii="Arial" w:eastAsia="Calibri" w:hAnsi="Arial" w:cs="Arial"/>
          <w:b/>
          <w:bCs/>
          <w:sz w:val="20"/>
          <w:szCs w:val="20"/>
          <w:lang w:eastAsia="en-US"/>
        </w:rPr>
      </w:pPr>
      <w:r w:rsidRPr="00555CD8">
        <w:rPr>
          <w:rFonts w:ascii="Arial" w:eastAsia="Calibri" w:hAnsi="Arial" w:cs="Arial"/>
          <w:b/>
          <w:bCs/>
          <w:sz w:val="20"/>
          <w:szCs w:val="20"/>
          <w:lang w:eastAsia="en-US"/>
        </w:rPr>
        <w:t>Imagen 1. Instalación y Actividades del COPLADEMUN de Solidaridad.</w:t>
      </w:r>
    </w:p>
    <w:p w14:paraId="21964294" w14:textId="77777777" w:rsidR="00E31F69" w:rsidRPr="002948B0" w:rsidRDefault="00E31F69" w:rsidP="00B01D8F">
      <w:pPr>
        <w:spacing w:after="0"/>
        <w:jc w:val="center"/>
        <w:rPr>
          <w:rFonts w:ascii="Arial" w:eastAsia="Calibri" w:hAnsi="Arial" w:cs="Arial"/>
          <w:sz w:val="10"/>
          <w:szCs w:val="10"/>
          <w:lang w:eastAsia="en-US"/>
        </w:rPr>
      </w:pPr>
    </w:p>
    <w:p w14:paraId="1C84E117" w14:textId="1D4AE750" w:rsidR="00E31F69" w:rsidRPr="002948B0" w:rsidRDefault="006C11DF" w:rsidP="00E31F69">
      <w:pPr>
        <w:spacing w:after="0"/>
        <w:jc w:val="center"/>
        <w:rPr>
          <w:rFonts w:ascii="Arial" w:eastAsia="Calibri" w:hAnsi="Arial" w:cs="Arial"/>
          <w:sz w:val="18"/>
          <w:szCs w:val="18"/>
          <w:lang w:eastAsia="en-US"/>
        </w:rPr>
      </w:pPr>
      <w:r w:rsidRPr="002948B0">
        <w:rPr>
          <w:rFonts w:ascii="Arial" w:eastAsia="Calibri" w:hAnsi="Arial" w:cs="Arial"/>
          <w:noProof/>
          <w:sz w:val="18"/>
          <w:szCs w:val="18"/>
        </w:rPr>
        <w:drawing>
          <wp:inline distT="0" distB="0" distL="0" distR="0" wp14:anchorId="577B84E7" wp14:editId="2EC0EEC0">
            <wp:extent cx="4850027" cy="3469702"/>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3022" cy="3521923"/>
                    </a:xfrm>
                    <a:prstGeom prst="rect">
                      <a:avLst/>
                    </a:prstGeom>
                    <a:noFill/>
                  </pic:spPr>
                </pic:pic>
              </a:graphicData>
            </a:graphic>
          </wp:inline>
        </w:drawing>
      </w:r>
    </w:p>
    <w:p w14:paraId="32B7BA07" w14:textId="1DBC8442" w:rsidR="00E31F69" w:rsidRPr="002948B0" w:rsidRDefault="00E31F69" w:rsidP="00E31F69">
      <w:pPr>
        <w:tabs>
          <w:tab w:val="left" w:pos="3232"/>
        </w:tabs>
        <w:spacing w:after="0"/>
        <w:ind w:left="284"/>
        <w:jc w:val="both"/>
        <w:rPr>
          <w:rFonts w:ascii="Arial" w:eastAsia="Calibri" w:hAnsi="Arial" w:cs="Arial"/>
          <w:sz w:val="14"/>
          <w:szCs w:val="14"/>
          <w:lang w:eastAsia="en-US"/>
        </w:rPr>
      </w:pPr>
      <w:r w:rsidRPr="002948B0">
        <w:rPr>
          <w:rFonts w:ascii="Arial" w:eastAsia="Calibri" w:hAnsi="Arial" w:cs="Arial"/>
          <w:b/>
          <w:sz w:val="14"/>
          <w:szCs w:val="14"/>
          <w:lang w:eastAsia="en-US"/>
        </w:rPr>
        <w:t xml:space="preserve">Fuente: </w:t>
      </w:r>
      <w:r w:rsidRPr="002948B0">
        <w:rPr>
          <w:rFonts w:ascii="Arial" w:eastAsia="Calibri" w:hAnsi="Arial" w:cs="Arial"/>
          <w:sz w:val="14"/>
          <w:szCs w:val="14"/>
          <w:lang w:eastAsia="en-US"/>
        </w:rPr>
        <w:t>Elaborado por la ASEQROO con información del acta de instalación del COPLADEMUN y las actas de sesiones</w:t>
      </w:r>
      <w:r>
        <w:rPr>
          <w:rFonts w:ascii="Arial" w:eastAsia="Calibri" w:hAnsi="Arial" w:cs="Arial"/>
          <w:sz w:val="14"/>
          <w:szCs w:val="14"/>
          <w:lang w:eastAsia="en-US"/>
        </w:rPr>
        <w:t xml:space="preserve"> </w:t>
      </w:r>
      <w:r w:rsidRPr="002948B0">
        <w:rPr>
          <w:rFonts w:ascii="Arial" w:eastAsia="Calibri" w:hAnsi="Arial" w:cs="Arial"/>
          <w:sz w:val="14"/>
          <w:szCs w:val="14"/>
          <w:lang w:eastAsia="en-US"/>
        </w:rPr>
        <w:t>realizadas, proporcionadas por el Ayuntamiento del Municipio de Solidaridad.</w:t>
      </w:r>
    </w:p>
    <w:p w14:paraId="48C3F2B3" w14:textId="45F2256D" w:rsidR="00E31F69" w:rsidRPr="00E31F69" w:rsidRDefault="00E31F69" w:rsidP="00575053">
      <w:pPr>
        <w:spacing w:after="0"/>
        <w:jc w:val="both"/>
        <w:rPr>
          <w:rFonts w:ascii="Arial" w:eastAsia="Calibri" w:hAnsi="Arial" w:cs="Arial"/>
          <w:sz w:val="24"/>
          <w:szCs w:val="24"/>
          <w:lang w:eastAsia="en-US"/>
        </w:rPr>
      </w:pPr>
      <w:r w:rsidRPr="0045482F">
        <w:rPr>
          <w:rFonts w:ascii="Arial" w:eastAsia="Calibri" w:hAnsi="Arial" w:cs="Arial"/>
          <w:sz w:val="24"/>
          <w:szCs w:val="24"/>
          <w:lang w:eastAsia="en-US"/>
        </w:rPr>
        <w:t xml:space="preserve">Derivado de lo anterior, se constató que el COPLADEMUN del Municipio de Solidaridad, fue instalado el 12 de octubre de 2021, </w:t>
      </w:r>
      <w:r w:rsidR="002841D7" w:rsidRPr="0045482F">
        <w:rPr>
          <w:rFonts w:ascii="Arial" w:eastAsia="Calibri" w:hAnsi="Arial" w:cs="Arial"/>
          <w:sz w:val="24"/>
          <w:szCs w:val="24"/>
          <w:lang w:eastAsia="en-US"/>
        </w:rPr>
        <w:t xml:space="preserve">y </w:t>
      </w:r>
      <w:r w:rsidRPr="0045482F">
        <w:rPr>
          <w:rFonts w:ascii="Arial" w:eastAsia="Calibri" w:hAnsi="Arial" w:cs="Arial"/>
          <w:sz w:val="24"/>
          <w:szCs w:val="24"/>
          <w:lang w:eastAsia="en-US"/>
        </w:rPr>
        <w:t>aprobó en la tercera sesión extraordinaria de fecha 03 de febrero de 2022 el PMD</w:t>
      </w:r>
      <w:r w:rsidR="002841D7" w:rsidRPr="0045482F">
        <w:rPr>
          <w:rFonts w:ascii="Arial" w:eastAsia="Calibri" w:hAnsi="Arial" w:cs="Arial"/>
          <w:sz w:val="24"/>
          <w:szCs w:val="24"/>
          <w:lang w:eastAsia="en-US"/>
        </w:rPr>
        <w:t xml:space="preserve"> 2021-2024 de Solidaridad</w:t>
      </w:r>
      <w:r w:rsidRPr="0045482F">
        <w:rPr>
          <w:rFonts w:ascii="Arial" w:eastAsia="Calibri" w:hAnsi="Arial" w:cs="Arial"/>
          <w:sz w:val="24"/>
          <w:szCs w:val="24"/>
          <w:lang w:eastAsia="en-US"/>
        </w:rPr>
        <w:t xml:space="preserve"> y que además, realizó otras actividades como órgano rector de la planeación municipal pero, a pesar de que se demuestra que el COPLADEMUN sesionó de manera regular después de su instalación, en 2 sesiones realizadas durante el 2021, previas a la aprobación del PMD, no se detectaron actividades directamente relacionadas con el proceso de planeación para la formulación del Plan, en donde se identifique su intervención en las acciones de la participación ciudadana y de convocar a la participación de los particulares, organismos, instituciones y representantes del sector social y privado al proceso de planeación municipal.</w:t>
      </w:r>
    </w:p>
    <w:p w14:paraId="20429A77" w14:textId="77777777" w:rsidR="00E31F69" w:rsidRPr="00E31F69" w:rsidRDefault="00E31F69" w:rsidP="00575053">
      <w:pPr>
        <w:spacing w:after="0"/>
        <w:jc w:val="both"/>
        <w:rPr>
          <w:rFonts w:ascii="Arial" w:eastAsia="Calibri" w:hAnsi="Arial" w:cs="Arial"/>
          <w:sz w:val="24"/>
          <w:szCs w:val="24"/>
          <w:lang w:eastAsia="en-US"/>
        </w:rPr>
      </w:pPr>
    </w:p>
    <w:p w14:paraId="362C8E1D" w14:textId="77777777" w:rsidR="00E31F69" w:rsidRPr="00E31F69" w:rsidRDefault="00E31F69" w:rsidP="00575053">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Por otra parte, se entregó el Reglamento de Planeación para el Desarrollo del Municipio de Solidaridad, Quintana Roo, con fecha de última reforma el 30 de diciembre de 2016 y que tiene por objeto, establecer las normas y principios básicos conforme a los cuales se llevará a cabo la Planeación del Desarrollo Municipal y encauzar, en función de ésta, las actividades de la Administración Pública Municipal; las bases para promover y garantizar la participación democrática de los diversos grupos sociales, así como de los pueblos y comunidades indígenas, a través de sus representantes y autoridades, en la elaboración del PMD y los programas que de este se deriven, entre otros; reglamento en el que además, se reconocen al Ayuntamiento, Presidente o Presidenta Municipal, titular de la Dirección General de Planeación, Titular de la Dirección de Programación de la Inversión Pública y las y los Titulares de las Dependencias, Unidades y Entidades de la Administración Pública Municipal como autoridades en materia de planeación para el desarrollo municipal</w:t>
      </w:r>
      <w:r w:rsidRPr="00E31F69">
        <w:rPr>
          <w:rFonts w:ascii="Arial" w:eastAsia="Calibri" w:hAnsi="Arial" w:cs="Arial"/>
          <w:sz w:val="24"/>
          <w:szCs w:val="24"/>
          <w:vertAlign w:val="superscript"/>
          <w:lang w:eastAsia="en-US"/>
        </w:rPr>
        <w:footnoteReference w:id="53"/>
      </w:r>
      <w:r w:rsidRPr="00E31F69">
        <w:rPr>
          <w:rFonts w:ascii="Arial" w:eastAsia="Calibri" w:hAnsi="Arial" w:cs="Arial"/>
          <w:sz w:val="24"/>
          <w:szCs w:val="24"/>
          <w:lang w:eastAsia="en-US"/>
        </w:rPr>
        <w:t>.</w:t>
      </w:r>
    </w:p>
    <w:p w14:paraId="6654C1EE" w14:textId="77777777" w:rsidR="00E31F69" w:rsidRPr="00E31F69" w:rsidRDefault="00E31F69" w:rsidP="00575053">
      <w:pPr>
        <w:spacing w:after="0"/>
        <w:jc w:val="both"/>
        <w:rPr>
          <w:rFonts w:ascii="Arial" w:eastAsia="Calibri" w:hAnsi="Arial" w:cs="Arial"/>
          <w:sz w:val="24"/>
          <w:szCs w:val="24"/>
          <w:lang w:eastAsia="en-US"/>
        </w:rPr>
      </w:pPr>
    </w:p>
    <w:p w14:paraId="5CA0A7AB" w14:textId="77777777" w:rsidR="00E31F69" w:rsidRPr="00E31F69" w:rsidRDefault="00E31F69" w:rsidP="00575053">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Además, se informó de la existencia de un Reglamento Interior del Comité de Planeación para el Desarrollo del Municipio de Solidaridad, Quintana Roo, con fecha de última reforma el 16 de diciembre de 2020, el cual tiene por objeto establecer las atribuciones, organización y funcionamiento del COPLADEMUN.</w:t>
      </w:r>
    </w:p>
    <w:p w14:paraId="1A4D2DA8" w14:textId="77777777" w:rsidR="00E31F69" w:rsidRPr="00E31F69" w:rsidRDefault="00E31F69" w:rsidP="00575053">
      <w:pPr>
        <w:spacing w:after="0"/>
        <w:jc w:val="both"/>
        <w:rPr>
          <w:rFonts w:ascii="Arial" w:eastAsia="Calibri" w:hAnsi="Arial" w:cs="Arial"/>
          <w:sz w:val="24"/>
          <w:szCs w:val="24"/>
          <w:lang w:eastAsia="en-US"/>
        </w:rPr>
      </w:pPr>
    </w:p>
    <w:p w14:paraId="1DDD340A" w14:textId="77777777" w:rsidR="00E31F69" w:rsidRPr="00E31F69" w:rsidRDefault="00E31F69" w:rsidP="00575053">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Considerando el marco reglamentario interno antes mencionado, sobre la planeación municipal de Solidaridad, se procedió a efectuar un análisis comparativo entre éste y la Ley de Planeación para el Desarrollo del Estado de Quintana Roo, respecto al cumplimiento de lo establecido para la conformación de la estructura orgánica del COPLADEMUN, representándose en la siguiente tabla:</w:t>
      </w:r>
    </w:p>
    <w:p w14:paraId="74F009DB" w14:textId="77777777" w:rsidR="00555CD8" w:rsidRDefault="00555CD8" w:rsidP="00575053">
      <w:pPr>
        <w:spacing w:after="0"/>
        <w:jc w:val="both"/>
        <w:rPr>
          <w:rFonts w:ascii="Arial" w:eastAsia="Times New Roman" w:hAnsi="Arial" w:cs="Arial"/>
          <w:sz w:val="24"/>
          <w:szCs w:val="24"/>
          <w:lang w:eastAsia="es-ES"/>
        </w:rPr>
      </w:pPr>
    </w:p>
    <w:p w14:paraId="196D118F" w14:textId="7A82089A" w:rsidR="00BF2BB8" w:rsidRPr="00555CD8" w:rsidRDefault="00E31F69" w:rsidP="00575053">
      <w:pPr>
        <w:spacing w:after="0"/>
        <w:jc w:val="center"/>
        <w:rPr>
          <w:rFonts w:ascii="Arial" w:eastAsia="Calibri" w:hAnsi="Arial" w:cs="Arial"/>
          <w:b/>
          <w:sz w:val="20"/>
          <w:szCs w:val="20"/>
          <w:lang w:eastAsia="en-US"/>
        </w:rPr>
      </w:pPr>
      <w:r w:rsidRPr="00555CD8">
        <w:rPr>
          <w:rFonts w:ascii="Arial" w:eastAsia="Calibri" w:hAnsi="Arial" w:cs="Arial"/>
          <w:b/>
          <w:sz w:val="20"/>
          <w:szCs w:val="20"/>
          <w:lang w:eastAsia="en-US"/>
        </w:rPr>
        <w:t>Tabla 1. Estructura del Comité de Planeación para el Desarrollo Municipal</w:t>
      </w:r>
    </w:p>
    <w:p w14:paraId="1BE57BEE" w14:textId="32D1105A" w:rsidR="00E31F69" w:rsidRPr="00555CD8" w:rsidRDefault="00E31F69" w:rsidP="00BF2BB8">
      <w:pPr>
        <w:spacing w:after="0"/>
        <w:jc w:val="center"/>
        <w:rPr>
          <w:rFonts w:ascii="Arial" w:eastAsia="Calibri" w:hAnsi="Arial" w:cs="Arial"/>
          <w:b/>
          <w:sz w:val="20"/>
          <w:szCs w:val="20"/>
          <w:lang w:eastAsia="en-US"/>
        </w:rPr>
      </w:pPr>
      <w:r w:rsidRPr="00555CD8">
        <w:rPr>
          <w:rFonts w:ascii="Arial" w:eastAsia="Calibri" w:hAnsi="Arial" w:cs="Arial"/>
          <w:b/>
          <w:sz w:val="20"/>
          <w:szCs w:val="20"/>
          <w:lang w:eastAsia="en-US"/>
        </w:rPr>
        <w:t>2021-2024, de Solidaridad.</w:t>
      </w:r>
    </w:p>
    <w:p w14:paraId="4DD00C56" w14:textId="77777777" w:rsidR="00E31F69" w:rsidRPr="00E31F69" w:rsidRDefault="00E31F69" w:rsidP="00E31F69">
      <w:pPr>
        <w:spacing w:after="0"/>
        <w:jc w:val="center"/>
        <w:rPr>
          <w:rFonts w:ascii="Arial" w:eastAsia="Calibri" w:hAnsi="Arial" w:cs="Arial"/>
          <w:sz w:val="10"/>
          <w:szCs w:val="10"/>
          <w:lang w:eastAsia="en-US"/>
        </w:rPr>
      </w:pPr>
    </w:p>
    <w:tbl>
      <w:tblPr>
        <w:tblStyle w:val="Tabladecuadrcula2-nfasis61"/>
        <w:tblW w:w="0" w:type="auto"/>
        <w:jc w:val="center"/>
        <w:tblBorders>
          <w:top w:val="none" w:sz="0" w:space="0" w:color="auto"/>
          <w:bottom w:val="none" w:sz="0" w:space="0" w:color="auto"/>
          <w:insideH w:val="single" w:sz="4" w:space="0" w:color="auto"/>
          <w:insideV w:val="none" w:sz="0" w:space="0" w:color="auto"/>
        </w:tblBorders>
        <w:tblLook w:val="04A0" w:firstRow="1" w:lastRow="0" w:firstColumn="1" w:lastColumn="0" w:noHBand="0" w:noVBand="1"/>
      </w:tblPr>
      <w:tblGrid>
        <w:gridCol w:w="2767"/>
        <w:gridCol w:w="2976"/>
        <w:gridCol w:w="3471"/>
      </w:tblGrid>
      <w:tr w:rsidR="00E31F69" w:rsidRPr="00E31F69" w14:paraId="3D5CB3AF" w14:textId="77777777" w:rsidTr="00F0256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one" w:sz="0" w:space="0" w:color="auto"/>
            </w:tcBorders>
            <w:shd w:val="clear" w:color="auto" w:fill="DBE5F1" w:themeFill="accent1" w:themeFillTint="33"/>
          </w:tcPr>
          <w:p w14:paraId="417625E5" w14:textId="77777777" w:rsidR="00E31F69" w:rsidRPr="00E31F69" w:rsidRDefault="00E31F69" w:rsidP="00E31F69">
            <w:pPr>
              <w:jc w:val="both"/>
              <w:rPr>
                <w:rFonts w:ascii="Arial" w:hAnsi="Arial" w:cs="Arial"/>
                <w:sz w:val="16"/>
                <w:szCs w:val="16"/>
              </w:rPr>
            </w:pPr>
            <w:r w:rsidRPr="00E31F69">
              <w:rPr>
                <w:rFonts w:ascii="Arial" w:hAnsi="Arial" w:cs="Arial"/>
                <w:sz w:val="16"/>
                <w:szCs w:val="16"/>
              </w:rPr>
              <w:t>Integrantes de acuerdo con la Ley de Planeación para el Desarrollo del Estado de Quintana Roo (artículo 38).</w:t>
            </w:r>
          </w:p>
        </w:tc>
        <w:tc>
          <w:tcPr>
            <w:tcW w:w="0" w:type="auto"/>
            <w:tcBorders>
              <w:top w:val="single" w:sz="4" w:space="0" w:color="auto"/>
              <w:left w:val="none" w:sz="0" w:space="0" w:color="auto"/>
              <w:bottom w:val="single" w:sz="4" w:space="0" w:color="auto"/>
              <w:right w:val="none" w:sz="0" w:space="0" w:color="auto"/>
            </w:tcBorders>
            <w:shd w:val="clear" w:color="auto" w:fill="DBE5F1" w:themeFill="accent1" w:themeFillTint="33"/>
          </w:tcPr>
          <w:p w14:paraId="6C98962F" w14:textId="77777777" w:rsidR="00E31F69" w:rsidRPr="00E31F69" w:rsidRDefault="00E31F69" w:rsidP="00E31F69">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Integrantes conforme el Reglamento Interior del COPLADEMUN, del Municipio de Solidaridad (artículo 8).</w:t>
            </w:r>
          </w:p>
        </w:tc>
        <w:tc>
          <w:tcPr>
            <w:tcW w:w="0" w:type="auto"/>
            <w:tcBorders>
              <w:top w:val="single" w:sz="4" w:space="0" w:color="auto"/>
              <w:left w:val="none" w:sz="0" w:space="0" w:color="auto"/>
              <w:bottom w:val="single" w:sz="4" w:space="0" w:color="auto"/>
            </w:tcBorders>
            <w:shd w:val="clear" w:color="auto" w:fill="DBE5F1" w:themeFill="accent1" w:themeFillTint="33"/>
            <w:vAlign w:val="center"/>
          </w:tcPr>
          <w:p w14:paraId="34C67AAB" w14:textId="77777777" w:rsidR="00E31F69" w:rsidRPr="00E31F69" w:rsidRDefault="00E31F69" w:rsidP="00E31F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Integrantes conforme el acta de sesión de instalación</w:t>
            </w:r>
          </w:p>
        </w:tc>
      </w:tr>
      <w:tr w:rsidR="00E31F69" w:rsidRPr="00E31F69" w14:paraId="355638FB" w14:textId="77777777" w:rsidTr="00F02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595959" w:themeColor="text1" w:themeTint="A6"/>
            </w:tcBorders>
            <w:shd w:val="clear" w:color="auto" w:fill="auto"/>
          </w:tcPr>
          <w:p w14:paraId="286617F1"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l. El Presidente Municipal, quien lo presidirá</w:t>
            </w:r>
          </w:p>
        </w:tc>
        <w:tc>
          <w:tcPr>
            <w:tcW w:w="0" w:type="auto"/>
            <w:tcBorders>
              <w:top w:val="single" w:sz="4" w:space="0" w:color="auto"/>
              <w:bottom w:val="single" w:sz="4" w:space="0" w:color="595959" w:themeColor="text1" w:themeTint="A6"/>
            </w:tcBorders>
            <w:shd w:val="clear" w:color="auto" w:fill="auto"/>
          </w:tcPr>
          <w:p w14:paraId="6FB14A72" w14:textId="77777777" w:rsidR="00E31F69" w:rsidRPr="00E31F69" w:rsidRDefault="00E31F69" w:rsidP="00E31F69">
            <w:pPr>
              <w:tabs>
                <w:tab w:val="left" w:pos="1090"/>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I. El Presidente Municipal,</w:t>
            </w:r>
          </w:p>
        </w:tc>
        <w:tc>
          <w:tcPr>
            <w:tcW w:w="0" w:type="auto"/>
            <w:tcBorders>
              <w:top w:val="single" w:sz="4" w:space="0" w:color="auto"/>
              <w:bottom w:val="single" w:sz="4" w:space="0" w:color="595959" w:themeColor="text1" w:themeTint="A6"/>
            </w:tcBorders>
            <w:shd w:val="clear" w:color="auto" w:fill="auto"/>
          </w:tcPr>
          <w:p w14:paraId="7F81E5B4" w14:textId="77777777" w:rsidR="00E31F69" w:rsidRPr="00E31F69" w:rsidRDefault="00E31F69" w:rsidP="00E31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Presidenta del COPLADEMUN/ Presidenta Municipal</w:t>
            </w:r>
          </w:p>
        </w:tc>
      </w:tr>
      <w:tr w:rsidR="00E31F69" w:rsidRPr="00E31F69" w14:paraId="31BE13D8" w14:textId="77777777" w:rsidTr="00F0256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47D4C223" w14:textId="77777777" w:rsidR="00E31F69" w:rsidRPr="00E31F69" w:rsidRDefault="00E31F69" w:rsidP="00E31F69">
            <w:pPr>
              <w:jc w:val="both"/>
              <w:rPr>
                <w:rFonts w:ascii="Arial" w:hAnsi="Arial" w:cs="Arial"/>
                <w:b w:val="0"/>
                <w:sz w:val="16"/>
                <w:szCs w:val="16"/>
              </w:rPr>
            </w:pPr>
          </w:p>
        </w:tc>
        <w:tc>
          <w:tcPr>
            <w:tcW w:w="0" w:type="auto"/>
            <w:tcBorders>
              <w:top w:val="single" w:sz="4" w:space="0" w:color="595959" w:themeColor="text1" w:themeTint="A6"/>
              <w:bottom w:val="single" w:sz="4" w:space="0" w:color="595959" w:themeColor="text1" w:themeTint="A6"/>
            </w:tcBorders>
            <w:shd w:val="clear" w:color="auto" w:fill="auto"/>
          </w:tcPr>
          <w:p w14:paraId="48288118" w14:textId="77777777" w:rsidR="00E31F69" w:rsidRPr="00E31F69" w:rsidRDefault="00E31F69" w:rsidP="00E31F6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II. El Coordinador General</w:t>
            </w:r>
          </w:p>
        </w:tc>
        <w:tc>
          <w:tcPr>
            <w:tcW w:w="0" w:type="auto"/>
            <w:tcBorders>
              <w:top w:val="single" w:sz="4" w:space="0" w:color="595959" w:themeColor="text1" w:themeTint="A6"/>
              <w:bottom w:val="single" w:sz="4" w:space="0" w:color="595959" w:themeColor="text1" w:themeTint="A6"/>
            </w:tcBorders>
            <w:shd w:val="clear" w:color="auto" w:fill="auto"/>
          </w:tcPr>
          <w:p w14:paraId="54ED6164" w14:textId="77777777" w:rsidR="00E31F69" w:rsidRPr="00E31F69" w:rsidRDefault="00E31F69" w:rsidP="00E31F6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 xml:space="preserve">Coordinadora General del COPLADEMUN </w:t>
            </w:r>
          </w:p>
        </w:tc>
      </w:tr>
      <w:tr w:rsidR="00E31F69" w:rsidRPr="00E31F69" w14:paraId="74BFD41F" w14:textId="77777777" w:rsidTr="00F02562">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640C0921" w14:textId="77777777" w:rsidR="00E31F69" w:rsidRPr="00E31F69" w:rsidRDefault="00E31F69" w:rsidP="00E31F69">
            <w:pPr>
              <w:jc w:val="both"/>
              <w:rPr>
                <w:rFonts w:ascii="Arial" w:hAnsi="Arial" w:cs="Arial"/>
                <w:b w:val="0"/>
                <w:sz w:val="16"/>
                <w:szCs w:val="16"/>
              </w:rPr>
            </w:pPr>
          </w:p>
        </w:tc>
        <w:tc>
          <w:tcPr>
            <w:tcW w:w="0" w:type="auto"/>
            <w:tcBorders>
              <w:top w:val="single" w:sz="4" w:space="0" w:color="595959" w:themeColor="text1" w:themeTint="A6"/>
              <w:bottom w:val="single" w:sz="4" w:space="0" w:color="595959" w:themeColor="text1" w:themeTint="A6"/>
            </w:tcBorders>
            <w:shd w:val="clear" w:color="auto" w:fill="auto"/>
          </w:tcPr>
          <w:p w14:paraId="3CC711A7" w14:textId="77777777" w:rsidR="00E31F69" w:rsidRPr="00E31F69" w:rsidRDefault="00E31F69" w:rsidP="00E31F69">
            <w:pPr>
              <w:tabs>
                <w:tab w:val="left" w:pos="48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III. El Secretario Ejecutivo</w:t>
            </w:r>
          </w:p>
        </w:tc>
        <w:tc>
          <w:tcPr>
            <w:tcW w:w="0" w:type="auto"/>
            <w:tcBorders>
              <w:top w:val="single" w:sz="4" w:space="0" w:color="595959" w:themeColor="text1" w:themeTint="A6"/>
              <w:bottom w:val="single" w:sz="4" w:space="0" w:color="595959" w:themeColor="text1" w:themeTint="A6"/>
            </w:tcBorders>
            <w:shd w:val="clear" w:color="auto" w:fill="auto"/>
          </w:tcPr>
          <w:p w14:paraId="3BFD0544" w14:textId="77777777" w:rsidR="00E31F69" w:rsidRPr="00E31F69" w:rsidRDefault="00E31F69" w:rsidP="00E31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 xml:space="preserve">Secretario Ejecutivo del COPLADEMUN </w:t>
            </w:r>
          </w:p>
        </w:tc>
      </w:tr>
      <w:tr w:rsidR="00E31F69" w:rsidRPr="00E31F69" w14:paraId="3F417869" w14:textId="77777777" w:rsidTr="00F0256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7E39A1F8"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II. El Ayuntamiento del Municipio</w:t>
            </w:r>
          </w:p>
        </w:tc>
        <w:tc>
          <w:tcPr>
            <w:tcW w:w="0" w:type="auto"/>
            <w:tcBorders>
              <w:top w:val="single" w:sz="4" w:space="0" w:color="595959" w:themeColor="text1" w:themeTint="A6"/>
              <w:bottom w:val="single" w:sz="4" w:space="0" w:color="595959" w:themeColor="text1" w:themeTint="A6"/>
            </w:tcBorders>
            <w:shd w:val="clear" w:color="auto" w:fill="auto"/>
          </w:tcPr>
          <w:p w14:paraId="040798EA" w14:textId="77777777" w:rsidR="00E31F69" w:rsidRPr="00E31F69" w:rsidRDefault="00E31F69" w:rsidP="00E31F6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IV. El Síndico Municipal y las regidoras y regidores del Ayuntamiento;</w:t>
            </w:r>
          </w:p>
        </w:tc>
        <w:tc>
          <w:tcPr>
            <w:tcW w:w="0" w:type="auto"/>
            <w:tcBorders>
              <w:top w:val="single" w:sz="4" w:space="0" w:color="595959" w:themeColor="text1" w:themeTint="A6"/>
              <w:bottom w:val="single" w:sz="4" w:space="0" w:color="595959" w:themeColor="text1" w:themeTint="A6"/>
            </w:tcBorders>
            <w:shd w:val="clear" w:color="auto" w:fill="auto"/>
          </w:tcPr>
          <w:p w14:paraId="3281F930" w14:textId="77777777" w:rsidR="00E31F69" w:rsidRPr="00E31F69" w:rsidRDefault="00E31F69" w:rsidP="00E31F6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E31F69">
              <w:rPr>
                <w:rFonts w:ascii="Arial" w:hAnsi="Arial" w:cs="Arial"/>
                <w:sz w:val="16"/>
                <w:szCs w:val="16"/>
              </w:rPr>
              <w:t>Síndico Municipal / Presidente de la Comisión Edilicia de Hacienda, Patrimonio y Cuenta Pública y las Regidurías del Ayuntamiento</w:t>
            </w:r>
            <w:r w:rsidRPr="00E31F69">
              <w:rPr>
                <w:rFonts w:ascii="Arial" w:hAnsi="Arial" w:cs="Arial"/>
                <w:sz w:val="18"/>
                <w:szCs w:val="16"/>
                <w:vertAlign w:val="superscript"/>
              </w:rPr>
              <w:footnoteReference w:id="54"/>
            </w:r>
            <w:r w:rsidRPr="00E31F69">
              <w:rPr>
                <w:rFonts w:ascii="Arial" w:hAnsi="Arial" w:cs="Arial"/>
                <w:sz w:val="18"/>
                <w:szCs w:val="16"/>
              </w:rPr>
              <w:t>:</w:t>
            </w:r>
            <w:r w:rsidRPr="00E31F69">
              <w:rPr>
                <w:rFonts w:ascii="Arial" w:hAnsi="Arial" w:cs="Arial"/>
                <w:sz w:val="16"/>
                <w:szCs w:val="16"/>
              </w:rPr>
              <w:t xml:space="preserve"> </w:t>
            </w:r>
          </w:p>
        </w:tc>
      </w:tr>
      <w:tr w:rsidR="00E31F69" w:rsidRPr="00E31F69" w14:paraId="3C4BCDDD" w14:textId="77777777" w:rsidTr="00F02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4DB5230B"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III. Los Titulares de las Dependencias y Entidades de la Administración Pública Municipal;</w:t>
            </w:r>
          </w:p>
        </w:tc>
        <w:tc>
          <w:tcPr>
            <w:tcW w:w="0" w:type="auto"/>
            <w:tcBorders>
              <w:top w:val="single" w:sz="4" w:space="0" w:color="595959" w:themeColor="text1" w:themeTint="A6"/>
              <w:bottom w:val="single" w:sz="4" w:space="0" w:color="595959" w:themeColor="text1" w:themeTint="A6"/>
            </w:tcBorders>
            <w:shd w:val="clear" w:color="auto" w:fill="auto"/>
          </w:tcPr>
          <w:p w14:paraId="390E411A" w14:textId="77777777" w:rsidR="00E31F69" w:rsidRPr="00E31F69" w:rsidRDefault="00E31F69" w:rsidP="00E31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V. Los Titulares de las Dependencias y Entidades de la Administración Pública Municipal;</w:t>
            </w:r>
          </w:p>
        </w:tc>
        <w:tc>
          <w:tcPr>
            <w:tcW w:w="0" w:type="auto"/>
            <w:tcBorders>
              <w:top w:val="single" w:sz="4" w:space="0" w:color="595959" w:themeColor="text1" w:themeTint="A6"/>
              <w:bottom w:val="single" w:sz="4" w:space="0" w:color="595959" w:themeColor="text1" w:themeTint="A6"/>
            </w:tcBorders>
            <w:shd w:val="clear" w:color="auto" w:fill="auto"/>
          </w:tcPr>
          <w:p w14:paraId="72E44FB2" w14:textId="77777777" w:rsidR="00E31F69" w:rsidRPr="00E31F69" w:rsidRDefault="00E31F69" w:rsidP="00E31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Coordinadores de los Subcomités Sectoriales de:</w:t>
            </w:r>
          </w:p>
          <w:p w14:paraId="3BD243EB"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 xml:space="preserve">Finanzas / Tesorero Municipal </w:t>
            </w:r>
          </w:p>
          <w:p w14:paraId="0C8469B6"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Seguridad Pública y Protección Civil / Secretario de Seguridad Pública y Tránsito Municipal.</w:t>
            </w:r>
          </w:p>
          <w:p w14:paraId="4ED82EB4"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Fortalecimiento Institucional / Oficialía Mayor</w:t>
            </w:r>
          </w:p>
          <w:p w14:paraId="56848316"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Desarrollo Social / Secretaría de Justicia Social y Participación Ciudadana.</w:t>
            </w:r>
          </w:p>
          <w:p w14:paraId="34A5B8B6" w14:textId="079055AE"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 xml:space="preserve">Servicios Públicos e Imagen Urbana / </w:t>
            </w:r>
            <w:r w:rsidR="00A85163">
              <w:rPr>
                <w:rFonts w:ascii="Arial" w:hAnsi="Arial" w:cs="Arial"/>
                <w:sz w:val="16"/>
                <w:szCs w:val="16"/>
              </w:rPr>
              <w:t>Secretaría</w:t>
            </w:r>
            <w:r w:rsidRPr="00E31F69">
              <w:rPr>
                <w:rFonts w:ascii="Arial" w:hAnsi="Arial" w:cs="Arial"/>
                <w:sz w:val="16"/>
                <w:szCs w:val="16"/>
              </w:rPr>
              <w:t xml:space="preserve"> de Servicios Públicos.</w:t>
            </w:r>
          </w:p>
          <w:p w14:paraId="54ABF02A"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Turismo / Secretaría de Turismo.</w:t>
            </w:r>
          </w:p>
          <w:p w14:paraId="63295120"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Desarrollo Económico / Secretaría de Desarrollo Económico, Turístico y Atracción de Inversiones.</w:t>
            </w:r>
          </w:p>
          <w:p w14:paraId="431A189C"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Equidad de Género / Sistema para el Desarrollo Integral de la Familia del Municipio de Solidaridad.</w:t>
            </w:r>
          </w:p>
          <w:p w14:paraId="5B2EE64C"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Deporte y Juventud / Instituto del Deporte del Municipio de Solidaridad.</w:t>
            </w:r>
          </w:p>
          <w:p w14:paraId="3145D258"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Cultura y Artes / Instituto Municipal de la Cultura y las Artes del Municipio de Solidaridad.</w:t>
            </w:r>
          </w:p>
          <w:p w14:paraId="5EA3408D"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Infraestructura, Desarrollo Urbano y Medio Ambiente / Secretaría de Ordenamiento Territorial Municipal y de Sustentabilidad del H. Ayuntamiento de Solidaridad.</w:t>
            </w:r>
          </w:p>
          <w:p w14:paraId="37F03F1C"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Secretario General del Ayuntamiento / Secretario General.</w:t>
            </w:r>
          </w:p>
          <w:p w14:paraId="16B1DF81"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Contraloría Municipal / Contralor Municipal</w:t>
            </w:r>
          </w:p>
          <w:p w14:paraId="40D81288" w14:textId="77777777" w:rsidR="00E31F69" w:rsidRPr="00E31F69" w:rsidRDefault="00E31F69" w:rsidP="00BA2891">
            <w:pPr>
              <w:numPr>
                <w:ilvl w:val="0"/>
                <w:numId w:val="10"/>
              </w:numPr>
              <w:ind w:left="207"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Director General del Instituto de la Juventud del Municipio de Solidaridad / Titular del Instituto de la Juventud del Municipio de Solidaridad.</w:t>
            </w:r>
          </w:p>
        </w:tc>
      </w:tr>
      <w:tr w:rsidR="00E31F69" w:rsidRPr="00E31F69" w14:paraId="002D6F92" w14:textId="77777777" w:rsidTr="00F0256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432564B0" w14:textId="77777777" w:rsidR="00E31F69" w:rsidRPr="00E31F69" w:rsidRDefault="00E31F69" w:rsidP="00E31F69">
            <w:pPr>
              <w:jc w:val="center"/>
              <w:rPr>
                <w:rFonts w:ascii="Arial" w:hAnsi="Arial" w:cs="Arial"/>
                <w:b w:val="0"/>
                <w:sz w:val="16"/>
                <w:szCs w:val="16"/>
              </w:rPr>
            </w:pPr>
            <w:r w:rsidRPr="00E31F69">
              <w:rPr>
                <w:rFonts w:ascii="Arial" w:hAnsi="Arial" w:cs="Arial"/>
                <w:b w:val="0"/>
                <w:sz w:val="16"/>
                <w:szCs w:val="16"/>
              </w:rPr>
              <w:t>Invitados</w:t>
            </w:r>
          </w:p>
        </w:tc>
        <w:tc>
          <w:tcPr>
            <w:tcW w:w="0" w:type="auto"/>
            <w:tcBorders>
              <w:top w:val="single" w:sz="4" w:space="0" w:color="595959" w:themeColor="text1" w:themeTint="A6"/>
              <w:bottom w:val="single" w:sz="4" w:space="0" w:color="595959" w:themeColor="text1" w:themeTint="A6"/>
            </w:tcBorders>
            <w:shd w:val="clear" w:color="auto" w:fill="auto"/>
          </w:tcPr>
          <w:p w14:paraId="0C947FC5" w14:textId="77777777" w:rsidR="00E31F69" w:rsidRPr="00E31F69" w:rsidRDefault="00E31F69" w:rsidP="00E31F6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VI. Asimismo, serán convocados como invitados con derecho a voz, pero sin voto</w:t>
            </w:r>
          </w:p>
        </w:tc>
        <w:tc>
          <w:tcPr>
            <w:tcW w:w="0" w:type="auto"/>
            <w:tcBorders>
              <w:top w:val="single" w:sz="4" w:space="0" w:color="595959" w:themeColor="text1" w:themeTint="A6"/>
              <w:bottom w:val="single" w:sz="4" w:space="0" w:color="595959" w:themeColor="text1" w:themeTint="A6"/>
            </w:tcBorders>
            <w:shd w:val="clear" w:color="auto" w:fill="auto"/>
          </w:tcPr>
          <w:p w14:paraId="37F65526" w14:textId="77777777" w:rsidR="00E31F69" w:rsidRPr="00E31F69" w:rsidRDefault="00E31F69" w:rsidP="00E31F69">
            <w:pPr>
              <w:tabs>
                <w:tab w:val="left" w:pos="1579"/>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ab/>
              <w:t>Invitados</w:t>
            </w:r>
          </w:p>
        </w:tc>
      </w:tr>
      <w:tr w:rsidR="00E31F69" w:rsidRPr="00E31F69" w14:paraId="6FE91AF6" w14:textId="77777777" w:rsidTr="00F02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6A1DE291"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V. Un representante del COPLADE;</w:t>
            </w:r>
          </w:p>
        </w:tc>
        <w:tc>
          <w:tcPr>
            <w:tcW w:w="0" w:type="auto"/>
            <w:tcBorders>
              <w:top w:val="single" w:sz="4" w:space="0" w:color="595959" w:themeColor="text1" w:themeTint="A6"/>
              <w:bottom w:val="single" w:sz="4" w:space="0" w:color="595959" w:themeColor="text1" w:themeTint="A6"/>
            </w:tcBorders>
            <w:shd w:val="clear" w:color="auto" w:fill="auto"/>
          </w:tcPr>
          <w:p w14:paraId="1789CD2A" w14:textId="77777777" w:rsidR="00E31F69" w:rsidRPr="00E31F69" w:rsidRDefault="00E31F69" w:rsidP="00E31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a) Un representante del COPLADE.</w:t>
            </w:r>
          </w:p>
        </w:tc>
        <w:tc>
          <w:tcPr>
            <w:tcW w:w="0" w:type="auto"/>
            <w:tcBorders>
              <w:top w:val="single" w:sz="4" w:space="0" w:color="595959" w:themeColor="text1" w:themeTint="A6"/>
              <w:bottom w:val="single" w:sz="4" w:space="0" w:color="595959" w:themeColor="text1" w:themeTint="A6"/>
            </w:tcBorders>
            <w:shd w:val="clear" w:color="auto" w:fill="auto"/>
          </w:tcPr>
          <w:p w14:paraId="1C90891F" w14:textId="77777777" w:rsidR="00E31F69" w:rsidRPr="00E31F69" w:rsidRDefault="00E31F69" w:rsidP="00E31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Directora Operativa del COPLADE</w:t>
            </w:r>
          </w:p>
        </w:tc>
      </w:tr>
      <w:tr w:rsidR="00E31F69" w:rsidRPr="00E31F69" w14:paraId="0FC3EA3D" w14:textId="77777777" w:rsidTr="00F0256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5CBC521E"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VI. Los representantes de las Dependencias y Entidades de la Administración Pública Federal y Estatal, con funciones de planeación y que operen en el Municipio, conforme a las leyes aplicables;</w:t>
            </w:r>
          </w:p>
        </w:tc>
        <w:tc>
          <w:tcPr>
            <w:tcW w:w="0" w:type="auto"/>
            <w:tcBorders>
              <w:top w:val="single" w:sz="4" w:space="0" w:color="595959" w:themeColor="text1" w:themeTint="A6"/>
              <w:bottom w:val="single" w:sz="4" w:space="0" w:color="595959" w:themeColor="text1" w:themeTint="A6"/>
            </w:tcBorders>
            <w:shd w:val="clear" w:color="auto" w:fill="auto"/>
          </w:tcPr>
          <w:p w14:paraId="3FA72164" w14:textId="77777777" w:rsidR="00E31F69" w:rsidRPr="00E31F69" w:rsidRDefault="00E31F69" w:rsidP="00E31F6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b) Los representantes de las Dependencias y Entidades de la administración Pública Federal y Estatal, con funciones de planeación y que operen en el Municipio, conforme a las leyes aplicables.</w:t>
            </w:r>
          </w:p>
        </w:tc>
        <w:tc>
          <w:tcPr>
            <w:tcW w:w="0" w:type="auto"/>
            <w:tcBorders>
              <w:top w:val="single" w:sz="4" w:space="0" w:color="595959" w:themeColor="text1" w:themeTint="A6"/>
              <w:bottom w:val="single" w:sz="4" w:space="0" w:color="595959" w:themeColor="text1" w:themeTint="A6"/>
            </w:tcBorders>
            <w:shd w:val="clear" w:color="auto" w:fill="auto"/>
          </w:tcPr>
          <w:p w14:paraId="09B8C0AA" w14:textId="77777777" w:rsidR="00E31F69" w:rsidRPr="00E31F69" w:rsidRDefault="00E31F69" w:rsidP="00E31F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E31F69" w:rsidRPr="00E31F69" w14:paraId="301A79EC" w14:textId="77777777" w:rsidTr="00F02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69FDEDA4"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VII. Los representantes de los Órganos Autónomos;</w:t>
            </w:r>
          </w:p>
        </w:tc>
        <w:tc>
          <w:tcPr>
            <w:tcW w:w="0" w:type="auto"/>
            <w:tcBorders>
              <w:top w:val="single" w:sz="4" w:space="0" w:color="595959" w:themeColor="text1" w:themeTint="A6"/>
              <w:bottom w:val="single" w:sz="4" w:space="0" w:color="595959" w:themeColor="text1" w:themeTint="A6"/>
            </w:tcBorders>
            <w:shd w:val="clear" w:color="auto" w:fill="auto"/>
          </w:tcPr>
          <w:p w14:paraId="4D92915B" w14:textId="77777777" w:rsidR="00E31F69" w:rsidRPr="00E31F69" w:rsidRDefault="00E31F69" w:rsidP="00E31F6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c) Los representantes de los Órganos Autónomos.</w:t>
            </w:r>
          </w:p>
        </w:tc>
        <w:tc>
          <w:tcPr>
            <w:tcW w:w="0" w:type="auto"/>
            <w:tcBorders>
              <w:top w:val="single" w:sz="4" w:space="0" w:color="595959" w:themeColor="text1" w:themeTint="A6"/>
              <w:bottom w:val="single" w:sz="4" w:space="0" w:color="595959" w:themeColor="text1" w:themeTint="A6"/>
            </w:tcBorders>
            <w:shd w:val="clear" w:color="auto" w:fill="auto"/>
          </w:tcPr>
          <w:p w14:paraId="0ADF35AA" w14:textId="77777777" w:rsidR="00E31F69" w:rsidRPr="00E31F69" w:rsidRDefault="00E31F69" w:rsidP="00E31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31F69" w:rsidRPr="00E31F69" w14:paraId="17C5C640" w14:textId="77777777" w:rsidTr="00F0256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02C4314C"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VIII. Los Titulares de las Comisiones donde participen los sectores público, social y privado, cuyas acciones interesen al desarrollo socioeconómico del Municipio;</w:t>
            </w:r>
          </w:p>
        </w:tc>
        <w:tc>
          <w:tcPr>
            <w:tcW w:w="0" w:type="auto"/>
            <w:tcBorders>
              <w:top w:val="single" w:sz="4" w:space="0" w:color="595959" w:themeColor="text1" w:themeTint="A6"/>
              <w:bottom w:val="single" w:sz="4" w:space="0" w:color="595959" w:themeColor="text1" w:themeTint="A6"/>
            </w:tcBorders>
            <w:shd w:val="clear" w:color="auto" w:fill="auto"/>
          </w:tcPr>
          <w:p w14:paraId="3BA3ECED" w14:textId="77777777" w:rsidR="00E31F69" w:rsidRPr="00E31F69" w:rsidRDefault="00E31F69" w:rsidP="00E31F6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d) Los Titulares de las Comisiones donde participen los sectores público, social privado, cuyas acciones interesen al desarrollo socioeconómico del Municipio.</w:t>
            </w:r>
          </w:p>
        </w:tc>
        <w:tc>
          <w:tcPr>
            <w:tcW w:w="0" w:type="auto"/>
            <w:tcBorders>
              <w:top w:val="single" w:sz="4" w:space="0" w:color="595959" w:themeColor="text1" w:themeTint="A6"/>
              <w:bottom w:val="single" w:sz="4" w:space="0" w:color="595959" w:themeColor="text1" w:themeTint="A6"/>
            </w:tcBorders>
            <w:shd w:val="clear" w:color="auto" w:fill="auto"/>
          </w:tcPr>
          <w:p w14:paraId="1AC52269" w14:textId="77777777" w:rsidR="00E31F69" w:rsidRPr="00E31F69" w:rsidRDefault="00E31F69" w:rsidP="00E31F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E31F69" w:rsidRPr="00E31F69" w14:paraId="5E0706E6" w14:textId="77777777" w:rsidTr="00F02562">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595959" w:themeColor="text1" w:themeTint="A6"/>
              <w:bottom w:val="single" w:sz="4" w:space="0" w:color="595959" w:themeColor="text1" w:themeTint="A6"/>
            </w:tcBorders>
            <w:shd w:val="clear" w:color="auto" w:fill="auto"/>
          </w:tcPr>
          <w:p w14:paraId="19535042"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IX. Los particulares, organismos, instituciones y representantes del sector social y privado, en términos de lo dispuesto en el artículo 24 fracción IV de esta Ley; y</w:t>
            </w:r>
          </w:p>
        </w:tc>
        <w:tc>
          <w:tcPr>
            <w:tcW w:w="0" w:type="auto"/>
            <w:tcBorders>
              <w:top w:val="single" w:sz="4" w:space="0" w:color="595959" w:themeColor="text1" w:themeTint="A6"/>
              <w:bottom w:val="single" w:sz="4" w:space="0" w:color="595959" w:themeColor="text1" w:themeTint="A6"/>
            </w:tcBorders>
            <w:shd w:val="clear" w:color="auto" w:fill="auto"/>
          </w:tcPr>
          <w:p w14:paraId="2C3AA0A3"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 xml:space="preserve">e) Los Consejos Municipales Ciudadanos de carácter consultivo. </w:t>
            </w:r>
          </w:p>
        </w:tc>
        <w:tc>
          <w:tcPr>
            <w:tcW w:w="0" w:type="auto"/>
            <w:tcBorders>
              <w:top w:val="single" w:sz="4" w:space="0" w:color="595959" w:themeColor="text1" w:themeTint="A6"/>
              <w:bottom w:val="single" w:sz="4" w:space="0" w:color="595959" w:themeColor="text1" w:themeTint="A6"/>
            </w:tcBorders>
            <w:shd w:val="clear" w:color="auto" w:fill="auto"/>
          </w:tcPr>
          <w:p w14:paraId="60314A94" w14:textId="77777777" w:rsidR="00E31F69" w:rsidRPr="00E31F69" w:rsidRDefault="00E31F69" w:rsidP="00E31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31F69" w:rsidRPr="00E31F69" w14:paraId="0F14F050" w14:textId="77777777" w:rsidTr="00F02562">
        <w:trPr>
          <w:trHeight w:val="57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95959" w:themeColor="text1" w:themeTint="A6"/>
              <w:bottom w:val="single" w:sz="4" w:space="0" w:color="595959" w:themeColor="text1" w:themeTint="A6"/>
            </w:tcBorders>
            <w:shd w:val="clear" w:color="auto" w:fill="auto"/>
          </w:tcPr>
          <w:p w14:paraId="4EA09E6A" w14:textId="77777777" w:rsidR="00E31F69" w:rsidRPr="00E31F69" w:rsidRDefault="00E31F69" w:rsidP="00E31F69">
            <w:pPr>
              <w:jc w:val="both"/>
              <w:rPr>
                <w:rFonts w:ascii="Arial" w:hAnsi="Arial" w:cs="Arial"/>
                <w:b w:val="0"/>
                <w:sz w:val="16"/>
                <w:szCs w:val="16"/>
              </w:rPr>
            </w:pPr>
          </w:p>
        </w:tc>
        <w:tc>
          <w:tcPr>
            <w:tcW w:w="0" w:type="auto"/>
            <w:tcBorders>
              <w:top w:val="single" w:sz="4" w:space="0" w:color="595959" w:themeColor="text1" w:themeTint="A6"/>
              <w:bottom w:val="single" w:sz="4" w:space="0" w:color="595959" w:themeColor="text1" w:themeTint="A6"/>
            </w:tcBorders>
            <w:shd w:val="clear" w:color="auto" w:fill="auto"/>
          </w:tcPr>
          <w:p w14:paraId="02EA21D4"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B2062E8"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 xml:space="preserve">f) Las instituciones académicas y asociaciones de profesionistas. </w:t>
            </w:r>
          </w:p>
          <w:p w14:paraId="547F5485"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auto"/>
            <w:tcBorders>
              <w:top w:val="single" w:sz="4" w:space="0" w:color="595959" w:themeColor="text1" w:themeTint="A6"/>
              <w:bottom w:val="single" w:sz="4" w:space="0" w:color="595959" w:themeColor="text1" w:themeTint="A6"/>
            </w:tcBorders>
            <w:shd w:val="clear" w:color="auto" w:fill="auto"/>
          </w:tcPr>
          <w:p w14:paraId="33DA54FF" w14:textId="77777777" w:rsidR="00E31F69" w:rsidRPr="00E31F69" w:rsidRDefault="00E31F69" w:rsidP="00BA2891">
            <w:pPr>
              <w:numPr>
                <w:ilvl w:val="0"/>
                <w:numId w:val="10"/>
              </w:numPr>
              <w:ind w:left="207" w:hanging="218"/>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Presidenta del Colegio de Profesionales de la Contaduría de la Riviera Maya A.C.</w:t>
            </w:r>
          </w:p>
          <w:p w14:paraId="59FB9CF1" w14:textId="77777777" w:rsidR="00E31F69" w:rsidRPr="00E31F69" w:rsidRDefault="00E31F69" w:rsidP="00BA2891">
            <w:pPr>
              <w:numPr>
                <w:ilvl w:val="0"/>
                <w:numId w:val="10"/>
              </w:numPr>
              <w:ind w:left="207" w:hanging="218"/>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Presidente del Colegio de Arquitectos de la Riviera Maya, A.C.</w:t>
            </w:r>
          </w:p>
          <w:p w14:paraId="24C0AF61" w14:textId="77777777" w:rsidR="00E31F69" w:rsidRPr="00E31F69" w:rsidRDefault="00E31F69" w:rsidP="00BA2891">
            <w:pPr>
              <w:numPr>
                <w:ilvl w:val="0"/>
                <w:numId w:val="10"/>
              </w:numPr>
              <w:ind w:left="207" w:hanging="218"/>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Presidente del Colegio de Ingenieros Civiles del Municipio de Solidaridad, A.C.</w:t>
            </w:r>
          </w:p>
        </w:tc>
      </w:tr>
      <w:tr w:rsidR="00E31F69" w:rsidRPr="00E31F69" w14:paraId="0D9279B1" w14:textId="77777777" w:rsidTr="00F02562">
        <w:trPr>
          <w:cnfStyle w:val="000000100000" w:firstRow="0" w:lastRow="0" w:firstColumn="0" w:lastColumn="0" w:oddVBand="0" w:evenVBand="0" w:oddHBand="1" w:evenHBand="0" w:firstRowFirstColumn="0" w:firstRowLastColumn="0" w:lastRowFirstColumn="0" w:lastRowLastColumn="0"/>
          <w:trHeight w:val="9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95959" w:themeColor="text1" w:themeTint="A6"/>
              <w:bottom w:val="single" w:sz="4" w:space="0" w:color="595959" w:themeColor="text1" w:themeTint="A6"/>
            </w:tcBorders>
            <w:shd w:val="clear" w:color="auto" w:fill="auto"/>
          </w:tcPr>
          <w:p w14:paraId="3153D8E6" w14:textId="77777777" w:rsidR="00E31F69" w:rsidRPr="00E31F69" w:rsidRDefault="00E31F69" w:rsidP="00E31F69">
            <w:pPr>
              <w:jc w:val="both"/>
              <w:rPr>
                <w:rFonts w:ascii="Arial" w:hAnsi="Arial" w:cs="Arial"/>
                <w:b w:val="0"/>
                <w:sz w:val="16"/>
                <w:szCs w:val="16"/>
              </w:rPr>
            </w:pPr>
          </w:p>
        </w:tc>
        <w:tc>
          <w:tcPr>
            <w:tcW w:w="0" w:type="auto"/>
            <w:tcBorders>
              <w:top w:val="single" w:sz="4" w:space="0" w:color="595959" w:themeColor="text1" w:themeTint="A6"/>
              <w:bottom w:val="single" w:sz="4" w:space="0" w:color="595959" w:themeColor="text1" w:themeTint="A6"/>
            </w:tcBorders>
            <w:shd w:val="clear" w:color="auto" w:fill="auto"/>
          </w:tcPr>
          <w:p w14:paraId="78B4ACFE"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 xml:space="preserve">g) Las organizaciones mayoritarias de los trabajadores y de los campesinos, así como de las sociedades cooperativas debidamente registradas ante las autoridades correspondientes y que actúan en el Municipio; </w:t>
            </w:r>
          </w:p>
        </w:tc>
        <w:tc>
          <w:tcPr>
            <w:tcW w:w="0" w:type="auto"/>
            <w:tcBorders>
              <w:top w:val="single" w:sz="4" w:space="0" w:color="595959" w:themeColor="text1" w:themeTint="A6"/>
              <w:bottom w:val="single" w:sz="4" w:space="0" w:color="595959" w:themeColor="text1" w:themeTint="A6"/>
            </w:tcBorders>
            <w:shd w:val="clear" w:color="auto" w:fill="auto"/>
          </w:tcPr>
          <w:p w14:paraId="465D8A61" w14:textId="77777777" w:rsidR="00E31F69" w:rsidRPr="00E31F69" w:rsidRDefault="00E31F69" w:rsidP="00E31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31F69" w:rsidRPr="00E31F69" w14:paraId="457E1FF0" w14:textId="77777777" w:rsidTr="00F02562">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95959" w:themeColor="text1" w:themeTint="A6"/>
              <w:bottom w:val="single" w:sz="4" w:space="0" w:color="595959" w:themeColor="text1" w:themeTint="A6"/>
            </w:tcBorders>
            <w:shd w:val="clear" w:color="auto" w:fill="auto"/>
          </w:tcPr>
          <w:p w14:paraId="47533598" w14:textId="77777777" w:rsidR="00E31F69" w:rsidRPr="00E31F69" w:rsidRDefault="00E31F69" w:rsidP="00E31F69">
            <w:pPr>
              <w:jc w:val="both"/>
              <w:rPr>
                <w:rFonts w:ascii="Arial" w:hAnsi="Arial" w:cs="Arial"/>
                <w:b w:val="0"/>
                <w:sz w:val="16"/>
                <w:szCs w:val="16"/>
              </w:rPr>
            </w:pPr>
          </w:p>
        </w:tc>
        <w:tc>
          <w:tcPr>
            <w:tcW w:w="0" w:type="auto"/>
            <w:tcBorders>
              <w:top w:val="single" w:sz="4" w:space="0" w:color="595959" w:themeColor="text1" w:themeTint="A6"/>
              <w:bottom w:val="single" w:sz="4" w:space="0" w:color="595959" w:themeColor="text1" w:themeTint="A6"/>
            </w:tcBorders>
            <w:shd w:val="clear" w:color="auto" w:fill="auto"/>
          </w:tcPr>
          <w:p w14:paraId="5E3BEE32"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31F69">
              <w:rPr>
                <w:rFonts w:ascii="Arial" w:hAnsi="Arial" w:cs="Arial"/>
                <w:sz w:val="16"/>
                <w:szCs w:val="16"/>
              </w:rPr>
              <w:t>h) Los grupos sociales, así como de los pueblos y comunidades indígenas.</w:t>
            </w:r>
          </w:p>
        </w:tc>
        <w:tc>
          <w:tcPr>
            <w:tcW w:w="0" w:type="auto"/>
            <w:tcBorders>
              <w:top w:val="single" w:sz="4" w:space="0" w:color="595959" w:themeColor="text1" w:themeTint="A6"/>
              <w:bottom w:val="single" w:sz="4" w:space="0" w:color="595959" w:themeColor="text1" w:themeTint="A6"/>
            </w:tcBorders>
            <w:shd w:val="clear" w:color="auto" w:fill="auto"/>
          </w:tcPr>
          <w:p w14:paraId="3C2DD62C" w14:textId="77777777" w:rsidR="00E31F69" w:rsidRPr="00E31F69" w:rsidRDefault="00E31F69" w:rsidP="00E31F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E31F69" w:rsidRPr="00E31F69" w14:paraId="5044E4BB" w14:textId="77777777" w:rsidTr="00F02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95959" w:themeColor="text1" w:themeTint="A6"/>
              <w:bottom w:val="single" w:sz="4" w:space="0" w:color="595959" w:themeColor="text1" w:themeTint="A6"/>
            </w:tcBorders>
            <w:shd w:val="clear" w:color="auto" w:fill="auto"/>
          </w:tcPr>
          <w:p w14:paraId="129C1EBF" w14:textId="77777777" w:rsidR="00E31F69" w:rsidRPr="00E31F69" w:rsidRDefault="00E31F69" w:rsidP="00E31F69">
            <w:pPr>
              <w:jc w:val="both"/>
              <w:rPr>
                <w:rFonts w:ascii="Arial" w:hAnsi="Arial" w:cs="Arial"/>
                <w:b w:val="0"/>
                <w:sz w:val="16"/>
                <w:szCs w:val="16"/>
              </w:rPr>
            </w:pPr>
          </w:p>
        </w:tc>
        <w:tc>
          <w:tcPr>
            <w:tcW w:w="0" w:type="auto"/>
            <w:tcBorders>
              <w:top w:val="single" w:sz="4" w:space="0" w:color="595959" w:themeColor="text1" w:themeTint="A6"/>
              <w:bottom w:val="single" w:sz="4" w:space="0" w:color="595959" w:themeColor="text1" w:themeTint="A6"/>
            </w:tcBorders>
            <w:shd w:val="clear" w:color="auto" w:fill="auto"/>
          </w:tcPr>
          <w:p w14:paraId="0A542FBA" w14:textId="77777777" w:rsidR="00E31F69" w:rsidRPr="00E31F69" w:rsidRDefault="00E31F69" w:rsidP="00E31F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31F69">
              <w:rPr>
                <w:rFonts w:ascii="Arial" w:hAnsi="Arial" w:cs="Arial"/>
                <w:sz w:val="16"/>
                <w:szCs w:val="16"/>
              </w:rPr>
              <w:t>i) Los organismos no gubernamentales que tengan actividad prioritariamente de desarrollo comunitario del Municipio.</w:t>
            </w:r>
          </w:p>
        </w:tc>
        <w:tc>
          <w:tcPr>
            <w:tcW w:w="0" w:type="auto"/>
            <w:tcBorders>
              <w:top w:val="single" w:sz="4" w:space="0" w:color="595959" w:themeColor="text1" w:themeTint="A6"/>
              <w:bottom w:val="single" w:sz="4" w:space="0" w:color="595959" w:themeColor="text1" w:themeTint="A6"/>
            </w:tcBorders>
            <w:shd w:val="clear" w:color="auto" w:fill="auto"/>
          </w:tcPr>
          <w:p w14:paraId="5AB797BC" w14:textId="77777777" w:rsidR="00E31F69" w:rsidRPr="00E31F69" w:rsidRDefault="00E31F69" w:rsidP="00E31F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31F69" w:rsidRPr="00E31F69" w14:paraId="1B3072DB" w14:textId="77777777" w:rsidTr="00F0256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7E07C72D" w14:textId="77777777" w:rsidR="00E31F69" w:rsidRPr="00E31F69" w:rsidRDefault="00E31F69" w:rsidP="00E31F69">
            <w:pPr>
              <w:jc w:val="both"/>
              <w:rPr>
                <w:rFonts w:ascii="Arial" w:hAnsi="Arial" w:cs="Arial"/>
                <w:b w:val="0"/>
                <w:sz w:val="16"/>
                <w:szCs w:val="16"/>
              </w:rPr>
            </w:pPr>
            <w:r w:rsidRPr="00E31F69">
              <w:rPr>
                <w:rFonts w:ascii="Arial" w:hAnsi="Arial" w:cs="Arial"/>
                <w:b w:val="0"/>
                <w:sz w:val="16"/>
                <w:szCs w:val="16"/>
              </w:rPr>
              <w:t>X. Los demás que considere el Presidente Municipal.</w:t>
            </w:r>
          </w:p>
        </w:tc>
        <w:tc>
          <w:tcPr>
            <w:tcW w:w="0" w:type="auto"/>
            <w:tcBorders>
              <w:top w:val="single" w:sz="4" w:space="0" w:color="595959" w:themeColor="text1" w:themeTint="A6"/>
              <w:bottom w:val="single" w:sz="4" w:space="0" w:color="595959" w:themeColor="text1" w:themeTint="A6"/>
            </w:tcBorders>
            <w:shd w:val="clear" w:color="auto" w:fill="auto"/>
          </w:tcPr>
          <w:p w14:paraId="0B71031C" w14:textId="77777777" w:rsidR="00E31F69" w:rsidRPr="00E31F69" w:rsidRDefault="00E31F69" w:rsidP="00E31F6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31F69">
              <w:rPr>
                <w:rFonts w:ascii="Arial" w:hAnsi="Arial" w:cs="Arial"/>
                <w:sz w:val="16"/>
                <w:szCs w:val="16"/>
              </w:rPr>
              <w:t>j) Los demás que considere el Presidente Municipal.</w:t>
            </w:r>
          </w:p>
        </w:tc>
        <w:tc>
          <w:tcPr>
            <w:tcW w:w="0" w:type="auto"/>
            <w:tcBorders>
              <w:top w:val="single" w:sz="4" w:space="0" w:color="595959" w:themeColor="text1" w:themeTint="A6"/>
              <w:bottom w:val="single" w:sz="4" w:space="0" w:color="595959" w:themeColor="text1" w:themeTint="A6"/>
            </w:tcBorders>
            <w:shd w:val="clear" w:color="auto" w:fill="auto"/>
          </w:tcPr>
          <w:p w14:paraId="09910318" w14:textId="77777777" w:rsidR="00E31F69" w:rsidRPr="00E31F69" w:rsidRDefault="00E31F69" w:rsidP="00E31F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E31F69" w:rsidRPr="00E31F69" w14:paraId="6BD8CC47" w14:textId="77777777" w:rsidTr="00F02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595959" w:themeColor="text1" w:themeTint="A6"/>
            </w:tcBorders>
            <w:shd w:val="clear" w:color="auto" w:fill="auto"/>
          </w:tcPr>
          <w:p w14:paraId="2CB30BCF" w14:textId="77777777" w:rsidR="00E31F69" w:rsidRPr="00E31F69" w:rsidRDefault="00E31F69" w:rsidP="00E31F69">
            <w:pPr>
              <w:jc w:val="both"/>
              <w:rPr>
                <w:rFonts w:ascii="Arial" w:hAnsi="Arial" w:cs="Arial"/>
                <w:sz w:val="14"/>
                <w:szCs w:val="16"/>
              </w:rPr>
            </w:pPr>
            <w:r w:rsidRPr="00E31F69">
              <w:rPr>
                <w:rFonts w:ascii="Arial" w:hAnsi="Arial" w:cs="Arial"/>
                <w:sz w:val="14"/>
                <w:szCs w:val="16"/>
              </w:rPr>
              <w:t>Fuente:</w:t>
            </w:r>
            <w:r w:rsidRPr="00E31F69">
              <w:rPr>
                <w:rFonts w:ascii="Arial" w:hAnsi="Arial" w:cs="Arial"/>
                <w:b w:val="0"/>
                <w:sz w:val="14"/>
                <w:szCs w:val="16"/>
              </w:rPr>
              <w:t xml:space="preserve"> Elaborado por la ASEQROO, con base en la Información contenida en el acta de instalación del COPLADEMUN 2021-2024 del municipio de Solidaridad y en el Reglamento Interior del Comité de Planeación para el Desarrollo del Municipio de Solidaridad, Quintana Roo, artículo 8  proporcionados por el Ayuntamiento y la Ley de Planeación del Estado de Quintana Roo, artículo 38</w:t>
            </w:r>
            <w:r w:rsidRPr="00E31F69">
              <w:rPr>
                <w:rFonts w:ascii="Arial" w:hAnsi="Arial" w:cs="Arial"/>
                <w:sz w:val="14"/>
                <w:szCs w:val="16"/>
              </w:rPr>
              <w:t>.</w:t>
            </w:r>
          </w:p>
        </w:tc>
      </w:tr>
    </w:tbl>
    <w:p w14:paraId="7721B5F4" w14:textId="77777777" w:rsidR="00E31F69" w:rsidRPr="00E31F69" w:rsidRDefault="00E31F69" w:rsidP="00E31F69">
      <w:pPr>
        <w:spacing w:after="0"/>
        <w:jc w:val="both"/>
        <w:rPr>
          <w:rFonts w:ascii="Arial" w:eastAsia="Calibri" w:hAnsi="Arial" w:cs="Arial"/>
          <w:sz w:val="24"/>
          <w:szCs w:val="24"/>
          <w:lang w:eastAsia="en-US"/>
        </w:rPr>
      </w:pPr>
    </w:p>
    <w:p w14:paraId="634E3CB6" w14:textId="77777777" w:rsidR="00E31F69" w:rsidRPr="00E31F69" w:rsidRDefault="00E31F69" w:rsidP="00E31F69">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Del análisis efectuado, se corroboró que la estructura orgánica con la cual se instaló el COPLADEMUN, cumplió con lo estipulado tanto en su reglamentación interna como con la Ley de Planeación para el Desarrollo del Estado considerando, además, la participación de un Coordinador General y de un Secretario Ejecutivo que establece el</w:t>
      </w:r>
      <w:r w:rsidRPr="00E31F69">
        <w:rPr>
          <w:rFonts w:ascii="Arial" w:eastAsia="Calibri" w:hAnsi="Arial" w:cs="Arial"/>
          <w:bCs/>
          <w:sz w:val="24"/>
          <w:szCs w:val="24"/>
          <w:lang w:eastAsia="en-US"/>
        </w:rPr>
        <w:t xml:space="preserve"> Reglamento Interior d</w:t>
      </w:r>
      <w:r w:rsidRPr="00E31F69">
        <w:rPr>
          <w:rFonts w:ascii="Arial" w:eastAsia="Calibri" w:hAnsi="Arial" w:cs="Arial"/>
          <w:sz w:val="24"/>
          <w:szCs w:val="24"/>
          <w:lang w:eastAsia="en-US"/>
        </w:rPr>
        <w:t>el Comité de Planeación para el Desarrollo del Municipio de Solidaridad.</w:t>
      </w:r>
    </w:p>
    <w:p w14:paraId="4B7C01AF" w14:textId="77777777" w:rsidR="00E31F69" w:rsidRPr="00E31F69" w:rsidRDefault="00E31F69" w:rsidP="00E31F69">
      <w:pPr>
        <w:spacing w:after="0"/>
        <w:jc w:val="both"/>
        <w:rPr>
          <w:rFonts w:ascii="Arial" w:eastAsia="Calibri" w:hAnsi="Arial" w:cs="Arial"/>
          <w:sz w:val="24"/>
          <w:szCs w:val="24"/>
          <w:lang w:eastAsia="en-US"/>
        </w:rPr>
      </w:pPr>
    </w:p>
    <w:p w14:paraId="6F59822B" w14:textId="7E4822E0" w:rsidR="00E31F69" w:rsidRPr="0045482F" w:rsidRDefault="00E31F69" w:rsidP="00E31F69">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 xml:space="preserve">Con respecto a la reglamentación interna relacionada con la planeación municipal, es importante mencionar que el </w:t>
      </w:r>
      <w:r w:rsidRPr="00E31F69">
        <w:rPr>
          <w:rFonts w:ascii="Arial" w:eastAsia="Calibri" w:hAnsi="Arial" w:cs="Arial"/>
          <w:bCs/>
          <w:sz w:val="24"/>
          <w:szCs w:val="24"/>
          <w:lang w:eastAsia="en-US"/>
        </w:rPr>
        <w:t>Reglamento Interior d</w:t>
      </w:r>
      <w:r w:rsidRPr="00E31F69">
        <w:rPr>
          <w:rFonts w:ascii="Arial" w:eastAsia="Calibri" w:hAnsi="Arial" w:cs="Arial"/>
          <w:sz w:val="24"/>
          <w:szCs w:val="24"/>
          <w:lang w:eastAsia="en-US"/>
        </w:rPr>
        <w:t xml:space="preserve">el Comité de Planeación para el Desarrollo del Municipio de Solidaridad, considera que los cargos establecidos para los </w:t>
      </w:r>
      <w:r w:rsidR="00F73A3F">
        <w:rPr>
          <w:rFonts w:ascii="Arial" w:eastAsia="Calibri" w:hAnsi="Arial" w:cs="Arial"/>
          <w:sz w:val="24"/>
          <w:szCs w:val="24"/>
          <w:lang w:eastAsia="en-US"/>
        </w:rPr>
        <w:t>integrantes que conformará</w:t>
      </w:r>
      <w:r w:rsidRPr="0045482F">
        <w:rPr>
          <w:rFonts w:ascii="Arial" w:eastAsia="Calibri" w:hAnsi="Arial" w:cs="Arial"/>
          <w:sz w:val="24"/>
          <w:szCs w:val="24"/>
          <w:lang w:eastAsia="en-US"/>
        </w:rPr>
        <w:t>n el COPLADEMUN, deberán ser ocupados invariablemente por las personas funcionarias públicas encargadas de unidades administrativas municipales predefinidas por lo que, para los casos de la Presidenta Municipal del Ayuntamiento de Solidaridad, figurará como Presidenta del COPLADEMUN; el Tesorero Municipal, designado como Coordinador General del COPLADEMUN y el Director de Planeación y Programación de la Inversión Pública, fungirá como Secretario Ejecutivo del COPLADEMUN.</w:t>
      </w:r>
    </w:p>
    <w:p w14:paraId="57E3A587" w14:textId="77777777" w:rsidR="00E31F69" w:rsidRPr="0045482F" w:rsidRDefault="00E31F69" w:rsidP="00E31F69">
      <w:pPr>
        <w:spacing w:after="0"/>
        <w:jc w:val="both"/>
        <w:rPr>
          <w:rFonts w:ascii="Arial" w:eastAsia="Calibri" w:hAnsi="Arial" w:cs="Arial"/>
          <w:sz w:val="24"/>
          <w:szCs w:val="24"/>
          <w:lang w:eastAsia="en-US"/>
        </w:rPr>
      </w:pPr>
    </w:p>
    <w:p w14:paraId="53521A43" w14:textId="219874ED" w:rsidR="00E31F69" w:rsidRPr="00E31F69" w:rsidRDefault="00E31F69" w:rsidP="00575053">
      <w:pPr>
        <w:spacing w:after="0"/>
        <w:jc w:val="both"/>
        <w:rPr>
          <w:rFonts w:ascii="Arial" w:eastAsia="Calibri" w:hAnsi="Arial" w:cs="Arial"/>
          <w:sz w:val="24"/>
          <w:szCs w:val="24"/>
          <w:lang w:eastAsia="en-US"/>
        </w:rPr>
      </w:pPr>
      <w:r w:rsidRPr="0045482F">
        <w:rPr>
          <w:rFonts w:ascii="Arial" w:eastAsia="Calibri" w:hAnsi="Arial" w:cs="Arial"/>
          <w:sz w:val="24"/>
          <w:szCs w:val="24"/>
          <w:lang w:eastAsia="en-US"/>
        </w:rPr>
        <w:t xml:space="preserve">En relación a ello, también se detectó un acuerdo publicado en la gaceta municipal ordinaria del Ayuntamiento del Municipio de Solidaridad, del mes de mayo 2022, que contiene una reforma al artículo 8 del Reglamento Interior del Comité de Planeación para el Desarrollo del Municipio de Solidaridad, en el que se dispone una modificación a las designaciones de los cargos de Coordinador o Coordinadora General del COPLADEMUN, quedando bajo la titularidad de la o del Secretario de Planeación y Evaluación y la función de </w:t>
      </w:r>
      <w:r w:rsidR="00A85163" w:rsidRPr="0045482F">
        <w:rPr>
          <w:rFonts w:ascii="Arial" w:eastAsia="Calibri" w:hAnsi="Arial" w:cs="Arial"/>
          <w:sz w:val="24"/>
          <w:szCs w:val="24"/>
          <w:lang w:eastAsia="en-US"/>
        </w:rPr>
        <w:t>Secretaría</w:t>
      </w:r>
      <w:r w:rsidRPr="0045482F">
        <w:rPr>
          <w:rFonts w:ascii="Arial" w:eastAsia="Calibri" w:hAnsi="Arial" w:cs="Arial"/>
          <w:sz w:val="24"/>
          <w:szCs w:val="24"/>
          <w:lang w:eastAsia="en-US"/>
        </w:rPr>
        <w:t xml:space="preserve"> o Secretario Ejecutivo del COPLADEMUN, a cargo de la o del Director de Evaluación y Seguimiento de la Secretaría de Planeación y Evaluación, además de la inclusión como integrante del COPLADEMUN, a la o el alcalde de Puerto Aventuras al constituirse éste, como órgano descentralizado auxiliar de la Administración Pública del Municipio de Solidaridad, Quintana Roo</w:t>
      </w:r>
      <w:r w:rsidR="00EB297C" w:rsidRPr="0045482F">
        <w:rPr>
          <w:rFonts w:ascii="Arial" w:eastAsia="Calibri" w:hAnsi="Arial" w:cs="Arial"/>
          <w:sz w:val="24"/>
          <w:szCs w:val="24"/>
          <w:lang w:eastAsia="en-US"/>
        </w:rPr>
        <w:t>.</w:t>
      </w:r>
      <w:r w:rsidRPr="0045482F">
        <w:rPr>
          <w:rFonts w:ascii="Arial" w:eastAsia="Calibri" w:hAnsi="Arial" w:cs="Arial"/>
          <w:sz w:val="24"/>
          <w:szCs w:val="24"/>
          <w:lang w:eastAsia="en-US"/>
        </w:rPr>
        <w:t xml:space="preserve"> </w:t>
      </w:r>
      <w:r w:rsidR="00EB297C" w:rsidRPr="0045482F">
        <w:rPr>
          <w:rFonts w:ascii="Arial" w:eastAsia="Calibri" w:hAnsi="Arial" w:cs="Arial"/>
          <w:sz w:val="24"/>
          <w:szCs w:val="24"/>
          <w:lang w:eastAsia="en-US"/>
        </w:rPr>
        <w:t>S</w:t>
      </w:r>
      <w:r w:rsidRPr="0045482F">
        <w:rPr>
          <w:rFonts w:ascii="Arial" w:eastAsia="Calibri" w:hAnsi="Arial" w:cs="Arial"/>
          <w:sz w:val="24"/>
          <w:szCs w:val="24"/>
          <w:lang w:eastAsia="en-US"/>
        </w:rPr>
        <w:t>in embargo, el artículo 17, fracción XIX, del Reglamento de Planeación para el Desarrollo del Municipio de Solidaridad, Quintana Roo, establece como atribución y responsabilidad del Titular de la Dirección de Programación de la Inversión Pública, fungir como Secretario Ejecutivo del COPLADEMUN, determinándose la falta de homologación en su normativa interna relativa a la planeación municipal, y por consiguiente se presenta un área de oportunidad para la actualización y homologación de la misma.</w:t>
      </w:r>
    </w:p>
    <w:p w14:paraId="0FC65D9A" w14:textId="77777777" w:rsidR="00E31F69" w:rsidRPr="00E31F69" w:rsidRDefault="00E31F69" w:rsidP="00575053">
      <w:pPr>
        <w:spacing w:after="0"/>
        <w:jc w:val="both"/>
        <w:rPr>
          <w:rFonts w:ascii="Arial" w:eastAsia="Calibri" w:hAnsi="Arial" w:cs="Arial"/>
          <w:sz w:val="24"/>
          <w:szCs w:val="24"/>
          <w:lang w:eastAsia="en-US"/>
        </w:rPr>
      </w:pPr>
    </w:p>
    <w:p w14:paraId="48018794" w14:textId="77777777" w:rsidR="00E31F69" w:rsidRPr="00E31F69" w:rsidRDefault="00E31F69" w:rsidP="00575053">
      <w:pPr>
        <w:spacing w:after="0"/>
        <w:jc w:val="both"/>
        <w:rPr>
          <w:rFonts w:ascii="Arial" w:eastAsia="Times New Roman" w:hAnsi="Arial" w:cs="Arial"/>
          <w:sz w:val="24"/>
          <w:szCs w:val="24"/>
          <w:lang w:eastAsia="es-ES"/>
        </w:rPr>
      </w:pPr>
      <w:r w:rsidRPr="00E31F69">
        <w:rPr>
          <w:rFonts w:ascii="Arial" w:eastAsia="Calibri" w:hAnsi="Arial" w:cs="Arial"/>
          <w:sz w:val="24"/>
          <w:szCs w:val="24"/>
          <w:lang w:eastAsia="en-US"/>
        </w:rPr>
        <w:t>Asimismo, de la revisión efectuada al Reglamento de Planeación para el Desarrollo del Municipio de Solidaridad, Quintana Roo, se identificaron algunas diferencias, respecto de lo establecido en la Ley de Planeación para el Desarrollo del Estado de Quintana Roo y su Reglamento</w:t>
      </w:r>
      <w:r w:rsidRPr="00E31F69">
        <w:rPr>
          <w:rFonts w:ascii="Arial" w:eastAsia="Calibri" w:hAnsi="Arial" w:cs="Arial"/>
          <w:sz w:val="24"/>
          <w:szCs w:val="24"/>
          <w:vertAlign w:val="superscript"/>
          <w:lang w:eastAsia="en-US"/>
        </w:rPr>
        <w:footnoteReference w:id="55"/>
      </w:r>
      <w:r w:rsidRPr="00E31F69">
        <w:rPr>
          <w:rFonts w:ascii="Arial" w:eastAsia="Calibri" w:hAnsi="Arial" w:cs="Arial"/>
          <w:sz w:val="24"/>
          <w:szCs w:val="24"/>
          <w:lang w:eastAsia="en-US"/>
        </w:rPr>
        <w:t xml:space="preserve"> en lo que se refiere a la estructura que deberán contener los Planes Municipales, tal como se presenta a continuación:</w:t>
      </w:r>
    </w:p>
    <w:p w14:paraId="7DBB202A" w14:textId="77777777" w:rsidR="00E31F69" w:rsidRPr="00E31F69" w:rsidRDefault="00E31F69" w:rsidP="00E31F69">
      <w:pPr>
        <w:spacing w:after="0"/>
        <w:jc w:val="both"/>
        <w:rPr>
          <w:rFonts w:ascii="Arial" w:eastAsia="Times New Roman" w:hAnsi="Arial" w:cs="Arial"/>
          <w:sz w:val="24"/>
          <w:szCs w:val="24"/>
          <w:lang w:eastAsia="es-ES"/>
        </w:rPr>
      </w:pPr>
    </w:p>
    <w:p w14:paraId="0ECDDE93" w14:textId="77777777" w:rsidR="00E31F69" w:rsidRPr="00555CD8" w:rsidRDefault="00E31F69" w:rsidP="00E31F69">
      <w:pPr>
        <w:spacing w:after="0"/>
        <w:jc w:val="center"/>
        <w:rPr>
          <w:rFonts w:ascii="Arial" w:eastAsia="Calibri" w:hAnsi="Arial" w:cs="Arial"/>
          <w:b/>
          <w:sz w:val="20"/>
          <w:szCs w:val="20"/>
          <w:lang w:eastAsia="en-US"/>
        </w:rPr>
      </w:pPr>
      <w:r w:rsidRPr="00555CD8">
        <w:rPr>
          <w:rFonts w:ascii="Arial" w:eastAsia="Calibri" w:hAnsi="Arial" w:cs="Arial"/>
          <w:b/>
          <w:sz w:val="20"/>
          <w:szCs w:val="20"/>
          <w:lang w:eastAsia="en-US"/>
        </w:rPr>
        <w:t>Tabla 2. Estructura del Plan Municipal</w:t>
      </w:r>
    </w:p>
    <w:p w14:paraId="0AE075DD" w14:textId="77777777" w:rsidR="00E31F69" w:rsidRPr="00E31F69" w:rsidRDefault="00E31F69" w:rsidP="00E31F69">
      <w:pPr>
        <w:spacing w:after="0"/>
        <w:jc w:val="center"/>
        <w:rPr>
          <w:rFonts w:ascii="Arial" w:eastAsia="Calibri" w:hAnsi="Arial" w:cs="Arial"/>
          <w:b/>
          <w:sz w:val="10"/>
          <w:szCs w:val="10"/>
          <w:lang w:eastAsia="en-US"/>
        </w:rPr>
      </w:pPr>
    </w:p>
    <w:tbl>
      <w:tblPr>
        <w:tblStyle w:val="Tabladecuadrcula2-nfasis61"/>
        <w:tblW w:w="8744" w:type="dxa"/>
        <w:jc w:val="center"/>
        <w:tblBorders>
          <w:top w:val="none" w:sz="0" w:space="0" w:color="auto"/>
          <w:bottom w:val="none" w:sz="0" w:space="0" w:color="auto"/>
          <w:insideH w:val="single" w:sz="4" w:space="0" w:color="auto"/>
          <w:insideV w:val="none" w:sz="0" w:space="0" w:color="auto"/>
        </w:tblBorders>
        <w:tblLook w:val="04A0" w:firstRow="1" w:lastRow="0" w:firstColumn="1" w:lastColumn="0" w:noHBand="0" w:noVBand="1"/>
      </w:tblPr>
      <w:tblGrid>
        <w:gridCol w:w="4253"/>
        <w:gridCol w:w="4491"/>
      </w:tblGrid>
      <w:tr w:rsidR="00E31F69" w:rsidRPr="00E31F69" w14:paraId="5929A0C5" w14:textId="77777777" w:rsidTr="00F02562">
        <w:trPr>
          <w:cnfStyle w:val="100000000000" w:firstRow="1" w:lastRow="0"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4" w:space="0" w:color="auto"/>
              <w:right w:val="none" w:sz="0" w:space="0" w:color="auto"/>
            </w:tcBorders>
            <w:shd w:val="clear" w:color="auto" w:fill="DBE5F1" w:themeFill="accent1" w:themeFillTint="33"/>
          </w:tcPr>
          <w:p w14:paraId="60164532" w14:textId="77777777" w:rsidR="00E31F69" w:rsidRPr="00555CD8" w:rsidRDefault="00E31F69" w:rsidP="00E31F69">
            <w:pPr>
              <w:jc w:val="both"/>
              <w:rPr>
                <w:rFonts w:ascii="Arial" w:hAnsi="Arial" w:cs="Arial"/>
                <w:sz w:val="16"/>
                <w:szCs w:val="16"/>
              </w:rPr>
            </w:pPr>
            <w:r w:rsidRPr="00555CD8">
              <w:rPr>
                <w:rFonts w:ascii="Arial" w:hAnsi="Arial" w:cs="Arial"/>
                <w:sz w:val="16"/>
                <w:szCs w:val="16"/>
              </w:rPr>
              <w:t>Conforme a la Ley de Planeación para el Desarrollo del Estado de Quintana Roo y su Reglamento</w:t>
            </w:r>
          </w:p>
        </w:tc>
        <w:tc>
          <w:tcPr>
            <w:tcW w:w="4491" w:type="dxa"/>
            <w:tcBorders>
              <w:top w:val="single" w:sz="4" w:space="0" w:color="auto"/>
              <w:left w:val="none" w:sz="0" w:space="0" w:color="auto"/>
              <w:bottom w:val="single" w:sz="4" w:space="0" w:color="auto"/>
            </w:tcBorders>
            <w:shd w:val="clear" w:color="auto" w:fill="DBE5F1" w:themeFill="accent1" w:themeFillTint="33"/>
          </w:tcPr>
          <w:p w14:paraId="51698BEB" w14:textId="77777777" w:rsidR="00E31F69" w:rsidRPr="00555CD8" w:rsidRDefault="00E31F69" w:rsidP="00E31F69">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55CD8">
              <w:rPr>
                <w:rFonts w:ascii="Arial" w:hAnsi="Arial" w:cs="Arial"/>
                <w:sz w:val="16"/>
                <w:szCs w:val="16"/>
              </w:rPr>
              <w:t>Conforme al Reglamento de Planeación para el Desarrollo del Municipio de Solidaridad, Quintana Roo</w:t>
            </w:r>
          </w:p>
        </w:tc>
      </w:tr>
      <w:tr w:rsidR="00E31F69" w:rsidRPr="00E31F69" w14:paraId="4A0A7977" w14:textId="77777777" w:rsidTr="00F02562">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4" w:space="0" w:color="7F7F7F" w:themeColor="text1" w:themeTint="80"/>
            </w:tcBorders>
            <w:shd w:val="clear" w:color="auto" w:fill="auto"/>
          </w:tcPr>
          <w:p w14:paraId="2D097CB6"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 xml:space="preserve">l. Presentación; </w:t>
            </w:r>
          </w:p>
        </w:tc>
        <w:tc>
          <w:tcPr>
            <w:tcW w:w="4491" w:type="dxa"/>
            <w:tcBorders>
              <w:top w:val="single" w:sz="4" w:space="0" w:color="auto"/>
              <w:bottom w:val="single" w:sz="4" w:space="0" w:color="7F7F7F" w:themeColor="text1" w:themeTint="80"/>
            </w:tcBorders>
            <w:shd w:val="clear" w:color="auto" w:fill="auto"/>
          </w:tcPr>
          <w:p w14:paraId="60020F1B"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I.- </w:t>
            </w:r>
            <w:r w:rsidRPr="00E31F69">
              <w:rPr>
                <w:rFonts w:ascii="Arial" w:hAnsi="Arial" w:cs="Arial"/>
                <w:color w:val="000000"/>
                <w:sz w:val="16"/>
                <w:szCs w:val="16"/>
              </w:rPr>
              <w:t xml:space="preserve">Presentación; </w:t>
            </w:r>
          </w:p>
        </w:tc>
      </w:tr>
      <w:tr w:rsidR="00E31F69" w:rsidRPr="00E31F69" w14:paraId="5B05DFA7"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0EE2B156"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 xml:space="preserve">II. Introducción; </w:t>
            </w:r>
          </w:p>
        </w:tc>
        <w:tc>
          <w:tcPr>
            <w:tcW w:w="4491" w:type="dxa"/>
            <w:tcBorders>
              <w:top w:val="single" w:sz="4" w:space="0" w:color="7F7F7F" w:themeColor="text1" w:themeTint="80"/>
              <w:bottom w:val="single" w:sz="4" w:space="0" w:color="7F7F7F" w:themeColor="text1" w:themeTint="80"/>
            </w:tcBorders>
            <w:shd w:val="clear" w:color="auto" w:fill="auto"/>
          </w:tcPr>
          <w:p w14:paraId="29B9E152"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II.- </w:t>
            </w:r>
            <w:r w:rsidRPr="00E31F69">
              <w:rPr>
                <w:rFonts w:ascii="Arial" w:hAnsi="Arial" w:cs="Arial"/>
                <w:color w:val="000000"/>
                <w:sz w:val="16"/>
                <w:szCs w:val="16"/>
              </w:rPr>
              <w:t xml:space="preserve">Introducción; </w:t>
            </w:r>
          </w:p>
        </w:tc>
      </w:tr>
      <w:tr w:rsidR="00E31F69" w:rsidRPr="00E31F69" w14:paraId="3A9B541C"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0B61F3D8"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 xml:space="preserve">III. Marco Jurídico; </w:t>
            </w:r>
          </w:p>
        </w:tc>
        <w:tc>
          <w:tcPr>
            <w:tcW w:w="4491" w:type="dxa"/>
            <w:tcBorders>
              <w:top w:val="single" w:sz="4" w:space="0" w:color="7F7F7F" w:themeColor="text1" w:themeTint="80"/>
              <w:bottom w:val="single" w:sz="4" w:space="0" w:color="7F7F7F" w:themeColor="text1" w:themeTint="80"/>
            </w:tcBorders>
            <w:shd w:val="clear" w:color="auto" w:fill="auto"/>
          </w:tcPr>
          <w:p w14:paraId="47D467B5"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III.- </w:t>
            </w:r>
            <w:r w:rsidRPr="00E31F69">
              <w:rPr>
                <w:rFonts w:ascii="Arial" w:hAnsi="Arial" w:cs="Arial"/>
                <w:color w:val="000000"/>
                <w:sz w:val="16"/>
                <w:szCs w:val="16"/>
              </w:rPr>
              <w:t xml:space="preserve">Marco jurídico; </w:t>
            </w:r>
          </w:p>
        </w:tc>
      </w:tr>
      <w:tr w:rsidR="00E31F69" w:rsidRPr="00E31F69" w14:paraId="1580060A"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73F68957" w14:textId="77777777" w:rsidR="00E31F69" w:rsidRPr="00E31F69" w:rsidRDefault="00E31F69" w:rsidP="00E31F69">
            <w:pPr>
              <w:autoSpaceDE w:val="0"/>
              <w:autoSpaceDN w:val="0"/>
              <w:adjustRightInd w:val="0"/>
              <w:rPr>
                <w:rFonts w:ascii="Arial" w:hAnsi="Arial" w:cs="Arial"/>
                <w:b w:val="0"/>
                <w:color w:val="000000"/>
                <w:sz w:val="16"/>
                <w:szCs w:val="16"/>
              </w:rPr>
            </w:pPr>
          </w:p>
        </w:tc>
        <w:tc>
          <w:tcPr>
            <w:tcW w:w="4491" w:type="dxa"/>
            <w:tcBorders>
              <w:top w:val="single" w:sz="4" w:space="0" w:color="7F7F7F" w:themeColor="text1" w:themeTint="80"/>
              <w:bottom w:val="single" w:sz="4" w:space="0" w:color="7F7F7F" w:themeColor="text1" w:themeTint="80"/>
            </w:tcBorders>
            <w:shd w:val="clear" w:color="auto" w:fill="auto"/>
          </w:tcPr>
          <w:p w14:paraId="53FFC045"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E31F69">
              <w:rPr>
                <w:rFonts w:ascii="Arial" w:hAnsi="Arial" w:cs="Arial"/>
                <w:bCs/>
                <w:color w:val="000000"/>
                <w:sz w:val="16"/>
                <w:szCs w:val="16"/>
              </w:rPr>
              <w:t xml:space="preserve">IV.- </w:t>
            </w:r>
            <w:r w:rsidRPr="00E31F69">
              <w:rPr>
                <w:rFonts w:ascii="Arial" w:hAnsi="Arial" w:cs="Arial"/>
                <w:color w:val="000000"/>
                <w:sz w:val="16"/>
                <w:szCs w:val="16"/>
              </w:rPr>
              <w:t>Relación con otros planes y programas;</w:t>
            </w:r>
          </w:p>
        </w:tc>
      </w:tr>
      <w:tr w:rsidR="00E31F69" w:rsidRPr="00E31F69" w14:paraId="472A8963"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6B74617B"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 xml:space="preserve">IV. Diagnóstico; </w:t>
            </w:r>
          </w:p>
        </w:tc>
        <w:tc>
          <w:tcPr>
            <w:tcW w:w="4491" w:type="dxa"/>
            <w:tcBorders>
              <w:top w:val="single" w:sz="4" w:space="0" w:color="7F7F7F" w:themeColor="text1" w:themeTint="80"/>
              <w:bottom w:val="single" w:sz="4" w:space="0" w:color="7F7F7F" w:themeColor="text1" w:themeTint="80"/>
            </w:tcBorders>
            <w:shd w:val="clear" w:color="auto" w:fill="auto"/>
          </w:tcPr>
          <w:p w14:paraId="6ACCA032" w14:textId="77777777" w:rsidR="00E31F69" w:rsidRPr="00E31F69" w:rsidRDefault="00E31F69" w:rsidP="00E31F69">
            <w:pPr>
              <w:autoSpaceDE w:val="0"/>
              <w:autoSpaceDN w:val="0"/>
              <w:adjustRightInd w:val="0"/>
              <w:ind w:left="229" w:hanging="229"/>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V.- </w:t>
            </w:r>
            <w:r w:rsidRPr="00E31F69">
              <w:rPr>
                <w:rFonts w:ascii="Arial" w:hAnsi="Arial" w:cs="Arial"/>
                <w:color w:val="000000"/>
                <w:sz w:val="16"/>
                <w:szCs w:val="16"/>
              </w:rPr>
              <w:t>Relación de contextos o entornos nacional, estatal y municipal;</w:t>
            </w:r>
          </w:p>
        </w:tc>
      </w:tr>
      <w:tr w:rsidR="00E31F69" w:rsidRPr="00E31F69" w14:paraId="4804748D"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45E5721B"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V. Visión y Misión;</w:t>
            </w:r>
          </w:p>
        </w:tc>
        <w:tc>
          <w:tcPr>
            <w:tcW w:w="4491" w:type="dxa"/>
            <w:tcBorders>
              <w:top w:val="single" w:sz="4" w:space="0" w:color="7F7F7F" w:themeColor="text1" w:themeTint="80"/>
              <w:bottom w:val="single" w:sz="4" w:space="0" w:color="7F7F7F" w:themeColor="text1" w:themeTint="80"/>
            </w:tcBorders>
            <w:shd w:val="clear" w:color="auto" w:fill="auto"/>
          </w:tcPr>
          <w:p w14:paraId="0E57592B"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E31F69">
              <w:rPr>
                <w:rFonts w:ascii="Arial" w:hAnsi="Arial" w:cs="Arial"/>
                <w:bCs/>
                <w:color w:val="000000"/>
                <w:sz w:val="16"/>
                <w:szCs w:val="16"/>
              </w:rPr>
              <w:t xml:space="preserve">IX.- </w:t>
            </w:r>
            <w:r w:rsidRPr="00E31F69">
              <w:rPr>
                <w:rFonts w:ascii="Arial" w:hAnsi="Arial" w:cs="Arial"/>
                <w:color w:val="000000"/>
                <w:sz w:val="16"/>
                <w:szCs w:val="16"/>
              </w:rPr>
              <w:t>Visión</w:t>
            </w:r>
          </w:p>
        </w:tc>
      </w:tr>
      <w:tr w:rsidR="00E31F69" w:rsidRPr="00E31F69" w14:paraId="1832F729"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6DF82C52" w14:textId="77777777" w:rsidR="00E31F69" w:rsidRPr="00E31F69" w:rsidRDefault="00E31F69" w:rsidP="00E31F69">
            <w:pPr>
              <w:autoSpaceDE w:val="0"/>
              <w:autoSpaceDN w:val="0"/>
              <w:adjustRightInd w:val="0"/>
              <w:rPr>
                <w:rFonts w:ascii="Arial" w:hAnsi="Arial" w:cs="Arial"/>
                <w:b w:val="0"/>
                <w:color w:val="000000"/>
                <w:sz w:val="16"/>
                <w:szCs w:val="16"/>
              </w:rPr>
            </w:pPr>
          </w:p>
        </w:tc>
        <w:tc>
          <w:tcPr>
            <w:tcW w:w="4491" w:type="dxa"/>
            <w:tcBorders>
              <w:top w:val="single" w:sz="4" w:space="0" w:color="7F7F7F" w:themeColor="text1" w:themeTint="80"/>
              <w:bottom w:val="single" w:sz="4" w:space="0" w:color="7F7F7F" w:themeColor="text1" w:themeTint="80"/>
            </w:tcBorders>
            <w:shd w:val="clear" w:color="auto" w:fill="auto"/>
          </w:tcPr>
          <w:p w14:paraId="64C94397"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rPr>
            </w:pPr>
            <w:r w:rsidRPr="00E31F69">
              <w:rPr>
                <w:rFonts w:ascii="Arial" w:hAnsi="Arial" w:cs="Arial"/>
                <w:bCs/>
                <w:color w:val="000000"/>
                <w:sz w:val="16"/>
                <w:szCs w:val="16"/>
              </w:rPr>
              <w:t xml:space="preserve">VI.- </w:t>
            </w:r>
            <w:r w:rsidRPr="00E31F69">
              <w:rPr>
                <w:rFonts w:ascii="Arial" w:hAnsi="Arial" w:cs="Arial"/>
                <w:color w:val="000000"/>
                <w:sz w:val="16"/>
                <w:szCs w:val="16"/>
              </w:rPr>
              <w:t>Proceso de elaboración;</w:t>
            </w:r>
          </w:p>
        </w:tc>
      </w:tr>
      <w:tr w:rsidR="00E31F69" w:rsidRPr="00E31F69" w14:paraId="21C10989"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7640AAAC" w14:textId="77777777" w:rsidR="00E31F69" w:rsidRPr="00E31F69" w:rsidRDefault="00E31F69" w:rsidP="00E31F69">
            <w:pPr>
              <w:autoSpaceDE w:val="0"/>
              <w:autoSpaceDN w:val="0"/>
              <w:adjustRightInd w:val="0"/>
              <w:rPr>
                <w:rFonts w:ascii="Arial" w:hAnsi="Arial" w:cs="Arial"/>
                <w:b w:val="0"/>
                <w:color w:val="000000"/>
                <w:sz w:val="16"/>
                <w:szCs w:val="16"/>
              </w:rPr>
            </w:pPr>
          </w:p>
        </w:tc>
        <w:tc>
          <w:tcPr>
            <w:tcW w:w="4491" w:type="dxa"/>
            <w:tcBorders>
              <w:top w:val="single" w:sz="4" w:space="0" w:color="7F7F7F" w:themeColor="text1" w:themeTint="80"/>
              <w:bottom w:val="single" w:sz="4" w:space="0" w:color="7F7F7F" w:themeColor="text1" w:themeTint="80"/>
            </w:tcBorders>
            <w:shd w:val="clear" w:color="auto" w:fill="auto"/>
          </w:tcPr>
          <w:p w14:paraId="29E06CF7"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E31F69">
              <w:rPr>
                <w:rFonts w:ascii="Arial" w:hAnsi="Arial" w:cs="Arial"/>
                <w:bCs/>
                <w:color w:val="000000"/>
                <w:sz w:val="16"/>
                <w:szCs w:val="16"/>
              </w:rPr>
              <w:t xml:space="preserve">VII.- </w:t>
            </w:r>
            <w:r w:rsidRPr="00E31F69">
              <w:rPr>
                <w:rFonts w:ascii="Arial" w:hAnsi="Arial" w:cs="Arial"/>
                <w:color w:val="000000"/>
                <w:sz w:val="16"/>
                <w:szCs w:val="16"/>
              </w:rPr>
              <w:t>Modelo de desarrollo;</w:t>
            </w:r>
          </w:p>
        </w:tc>
      </w:tr>
      <w:tr w:rsidR="00E31F69" w:rsidRPr="00E31F69" w14:paraId="0477C010"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0597A364" w14:textId="77777777" w:rsidR="00E31F69" w:rsidRPr="00E31F69" w:rsidRDefault="00E31F69" w:rsidP="00E31F69">
            <w:pPr>
              <w:autoSpaceDE w:val="0"/>
              <w:autoSpaceDN w:val="0"/>
              <w:adjustRightInd w:val="0"/>
              <w:rPr>
                <w:rFonts w:ascii="Arial" w:hAnsi="Arial" w:cs="Arial"/>
                <w:b w:val="0"/>
                <w:color w:val="000000"/>
                <w:sz w:val="16"/>
                <w:szCs w:val="16"/>
              </w:rPr>
            </w:pPr>
          </w:p>
        </w:tc>
        <w:tc>
          <w:tcPr>
            <w:tcW w:w="4491" w:type="dxa"/>
            <w:tcBorders>
              <w:top w:val="single" w:sz="4" w:space="0" w:color="7F7F7F" w:themeColor="text1" w:themeTint="80"/>
              <w:bottom w:val="single" w:sz="4" w:space="0" w:color="7F7F7F" w:themeColor="text1" w:themeTint="80"/>
            </w:tcBorders>
            <w:shd w:val="clear" w:color="auto" w:fill="auto"/>
          </w:tcPr>
          <w:p w14:paraId="2563E5E8"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VIII.- </w:t>
            </w:r>
            <w:r w:rsidRPr="00E31F69">
              <w:rPr>
                <w:rFonts w:ascii="Arial" w:hAnsi="Arial" w:cs="Arial"/>
                <w:color w:val="000000"/>
                <w:sz w:val="16"/>
                <w:szCs w:val="16"/>
              </w:rPr>
              <w:t xml:space="preserve">Ámbito de aplicación; </w:t>
            </w:r>
          </w:p>
        </w:tc>
      </w:tr>
      <w:tr w:rsidR="00E31F69" w:rsidRPr="00E31F69" w14:paraId="19F68674"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010FE3EF"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 xml:space="preserve">VI. Ejes; </w:t>
            </w:r>
          </w:p>
        </w:tc>
        <w:tc>
          <w:tcPr>
            <w:tcW w:w="4491" w:type="dxa"/>
            <w:tcBorders>
              <w:top w:val="single" w:sz="4" w:space="0" w:color="7F7F7F" w:themeColor="text1" w:themeTint="80"/>
              <w:bottom w:val="single" w:sz="4" w:space="0" w:color="7F7F7F" w:themeColor="text1" w:themeTint="80"/>
            </w:tcBorders>
            <w:shd w:val="clear" w:color="auto" w:fill="auto"/>
          </w:tcPr>
          <w:p w14:paraId="59A7EB30"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X.- </w:t>
            </w:r>
            <w:r w:rsidRPr="00E31F69">
              <w:rPr>
                <w:rFonts w:ascii="Arial" w:hAnsi="Arial" w:cs="Arial"/>
                <w:color w:val="000000"/>
                <w:sz w:val="16"/>
                <w:szCs w:val="16"/>
              </w:rPr>
              <w:t xml:space="preserve">Ejes; </w:t>
            </w:r>
          </w:p>
        </w:tc>
      </w:tr>
      <w:tr w:rsidR="00E31F69" w:rsidRPr="00E31F69" w14:paraId="07B4DC81"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2190D24E"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 xml:space="preserve">VII. Objetivos Estratégicos; </w:t>
            </w:r>
          </w:p>
        </w:tc>
        <w:tc>
          <w:tcPr>
            <w:tcW w:w="4491" w:type="dxa"/>
            <w:tcBorders>
              <w:top w:val="single" w:sz="4" w:space="0" w:color="7F7F7F" w:themeColor="text1" w:themeTint="80"/>
              <w:bottom w:val="single" w:sz="4" w:space="0" w:color="7F7F7F" w:themeColor="text1" w:themeTint="80"/>
            </w:tcBorders>
            <w:shd w:val="clear" w:color="auto" w:fill="auto"/>
          </w:tcPr>
          <w:p w14:paraId="4BE0BCB9"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XI.- </w:t>
            </w:r>
            <w:r w:rsidRPr="00E31F69">
              <w:rPr>
                <w:rFonts w:ascii="Arial" w:hAnsi="Arial" w:cs="Arial"/>
                <w:color w:val="000000"/>
                <w:sz w:val="16"/>
                <w:szCs w:val="16"/>
              </w:rPr>
              <w:t xml:space="preserve">Objetivos estratégicos; </w:t>
            </w:r>
          </w:p>
        </w:tc>
      </w:tr>
      <w:tr w:rsidR="00E31F69" w:rsidRPr="00E31F69" w14:paraId="41B84FF1"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407BE56E"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VIII. Estrategias y Líneas de Acción;</w:t>
            </w:r>
          </w:p>
        </w:tc>
        <w:tc>
          <w:tcPr>
            <w:tcW w:w="4491" w:type="dxa"/>
            <w:tcBorders>
              <w:top w:val="single" w:sz="4" w:space="0" w:color="7F7F7F" w:themeColor="text1" w:themeTint="80"/>
              <w:bottom w:val="single" w:sz="4" w:space="0" w:color="7F7F7F" w:themeColor="text1" w:themeTint="80"/>
            </w:tcBorders>
            <w:shd w:val="clear" w:color="auto" w:fill="auto"/>
          </w:tcPr>
          <w:p w14:paraId="6C1D7903"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XII.- </w:t>
            </w:r>
            <w:r w:rsidRPr="00E31F69">
              <w:rPr>
                <w:rFonts w:ascii="Arial" w:hAnsi="Arial" w:cs="Arial"/>
                <w:color w:val="000000"/>
                <w:sz w:val="16"/>
                <w:szCs w:val="16"/>
              </w:rPr>
              <w:t>Estrategias y líneas de acción</w:t>
            </w:r>
          </w:p>
        </w:tc>
      </w:tr>
      <w:tr w:rsidR="00E31F69" w:rsidRPr="00E31F69" w14:paraId="56BDDEF2"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56DFA119"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IX. Indicadores y Metas;</w:t>
            </w:r>
          </w:p>
        </w:tc>
        <w:tc>
          <w:tcPr>
            <w:tcW w:w="4491" w:type="dxa"/>
            <w:tcBorders>
              <w:top w:val="single" w:sz="4" w:space="0" w:color="7F7F7F" w:themeColor="text1" w:themeTint="80"/>
              <w:bottom w:val="single" w:sz="4" w:space="0" w:color="7F7F7F" w:themeColor="text1" w:themeTint="80"/>
            </w:tcBorders>
            <w:shd w:val="clear" w:color="auto" w:fill="auto"/>
          </w:tcPr>
          <w:p w14:paraId="5C342009"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E31F69" w:rsidRPr="00E31F69" w14:paraId="2DFDBB2F"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4D1ED669"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X. Programas de Desarrollo</w:t>
            </w:r>
          </w:p>
        </w:tc>
        <w:tc>
          <w:tcPr>
            <w:tcW w:w="4491" w:type="dxa"/>
            <w:tcBorders>
              <w:top w:val="single" w:sz="4" w:space="0" w:color="7F7F7F" w:themeColor="text1" w:themeTint="80"/>
              <w:bottom w:val="single" w:sz="4" w:space="0" w:color="7F7F7F" w:themeColor="text1" w:themeTint="80"/>
            </w:tcBorders>
            <w:shd w:val="clear" w:color="auto" w:fill="auto"/>
          </w:tcPr>
          <w:p w14:paraId="33145496" w14:textId="77777777" w:rsidR="00E31F69" w:rsidRPr="00E31F69" w:rsidRDefault="00E31F69" w:rsidP="00E31F6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31F69">
              <w:rPr>
                <w:rFonts w:ascii="Arial" w:hAnsi="Arial" w:cs="Arial"/>
                <w:color w:val="000000"/>
                <w:sz w:val="16"/>
                <w:szCs w:val="16"/>
              </w:rPr>
              <w:t xml:space="preserve">a).- Programas de desarrollo; </w:t>
            </w:r>
          </w:p>
        </w:tc>
      </w:tr>
      <w:tr w:rsidR="00E31F69" w:rsidRPr="00E31F69" w14:paraId="543DFE62"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7A02D8DB" w14:textId="77777777" w:rsidR="00E31F69" w:rsidRPr="00E31F69" w:rsidRDefault="00E31F69" w:rsidP="00E31F69">
            <w:pPr>
              <w:autoSpaceDE w:val="0"/>
              <w:autoSpaceDN w:val="0"/>
              <w:adjustRightInd w:val="0"/>
              <w:rPr>
                <w:rFonts w:ascii="Arial" w:hAnsi="Arial" w:cs="Arial"/>
                <w:b w:val="0"/>
                <w:color w:val="000000"/>
                <w:sz w:val="16"/>
                <w:szCs w:val="16"/>
              </w:rPr>
            </w:pPr>
          </w:p>
        </w:tc>
        <w:tc>
          <w:tcPr>
            <w:tcW w:w="4491" w:type="dxa"/>
            <w:tcBorders>
              <w:top w:val="single" w:sz="4" w:space="0" w:color="7F7F7F" w:themeColor="text1" w:themeTint="80"/>
              <w:bottom w:val="single" w:sz="4" w:space="0" w:color="7F7F7F" w:themeColor="text1" w:themeTint="80"/>
            </w:tcBorders>
            <w:shd w:val="clear" w:color="auto" w:fill="auto"/>
          </w:tcPr>
          <w:p w14:paraId="5A464125" w14:textId="77777777" w:rsidR="00E31F69" w:rsidRPr="00E31F69" w:rsidRDefault="00E31F69" w:rsidP="00E31F69">
            <w:pPr>
              <w:pageBreakBefore/>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31F69">
              <w:rPr>
                <w:rFonts w:ascii="Arial" w:hAnsi="Arial" w:cs="Arial"/>
                <w:color w:val="000000"/>
                <w:sz w:val="16"/>
                <w:szCs w:val="16"/>
              </w:rPr>
              <w:t xml:space="preserve">b).- Programas sectoriales; </w:t>
            </w:r>
          </w:p>
        </w:tc>
      </w:tr>
      <w:tr w:rsidR="00E31F69" w:rsidRPr="00E31F69" w14:paraId="03033C77"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6954DC8D" w14:textId="77777777" w:rsidR="00E31F69" w:rsidRPr="00E31F69" w:rsidRDefault="00E31F69" w:rsidP="00E31F69">
            <w:pPr>
              <w:autoSpaceDE w:val="0"/>
              <w:autoSpaceDN w:val="0"/>
              <w:adjustRightInd w:val="0"/>
              <w:rPr>
                <w:rFonts w:ascii="Arial" w:hAnsi="Arial" w:cs="Arial"/>
                <w:b w:val="0"/>
                <w:color w:val="000000"/>
                <w:sz w:val="16"/>
                <w:szCs w:val="16"/>
              </w:rPr>
            </w:pPr>
          </w:p>
        </w:tc>
        <w:tc>
          <w:tcPr>
            <w:tcW w:w="4491" w:type="dxa"/>
            <w:tcBorders>
              <w:top w:val="single" w:sz="4" w:space="0" w:color="7F7F7F" w:themeColor="text1" w:themeTint="80"/>
              <w:bottom w:val="single" w:sz="4" w:space="0" w:color="7F7F7F" w:themeColor="text1" w:themeTint="80"/>
            </w:tcBorders>
            <w:shd w:val="clear" w:color="auto" w:fill="auto"/>
          </w:tcPr>
          <w:p w14:paraId="779DFD16" w14:textId="77777777" w:rsidR="00E31F69" w:rsidRPr="00E31F69" w:rsidRDefault="00E31F69" w:rsidP="00E31F69">
            <w:pPr>
              <w:pageBreakBefore/>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31F69">
              <w:rPr>
                <w:rFonts w:ascii="Arial" w:hAnsi="Arial" w:cs="Arial"/>
                <w:color w:val="000000"/>
                <w:sz w:val="16"/>
                <w:szCs w:val="16"/>
              </w:rPr>
              <w:t>c).- Programas institucionales; y</w:t>
            </w:r>
          </w:p>
        </w:tc>
      </w:tr>
      <w:tr w:rsidR="00E31F69" w:rsidRPr="00E31F69" w14:paraId="56ECD03F"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2E33644B" w14:textId="77777777" w:rsidR="00E31F69" w:rsidRPr="00E31F69" w:rsidRDefault="00E31F69" w:rsidP="00E31F69">
            <w:pPr>
              <w:autoSpaceDE w:val="0"/>
              <w:autoSpaceDN w:val="0"/>
              <w:adjustRightInd w:val="0"/>
              <w:rPr>
                <w:rFonts w:ascii="Arial" w:hAnsi="Arial" w:cs="Arial"/>
                <w:b w:val="0"/>
                <w:color w:val="000000"/>
                <w:sz w:val="16"/>
                <w:szCs w:val="16"/>
              </w:rPr>
            </w:pPr>
          </w:p>
        </w:tc>
        <w:tc>
          <w:tcPr>
            <w:tcW w:w="4491" w:type="dxa"/>
            <w:tcBorders>
              <w:top w:val="single" w:sz="4" w:space="0" w:color="7F7F7F" w:themeColor="text1" w:themeTint="80"/>
              <w:bottom w:val="single" w:sz="4" w:space="0" w:color="7F7F7F" w:themeColor="text1" w:themeTint="80"/>
            </w:tcBorders>
            <w:shd w:val="clear" w:color="auto" w:fill="auto"/>
          </w:tcPr>
          <w:p w14:paraId="049B5A88" w14:textId="77777777" w:rsidR="00E31F69" w:rsidRPr="00E31F69" w:rsidRDefault="00E31F69" w:rsidP="00E31F69">
            <w:pPr>
              <w:pageBreakBefore/>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31F69">
              <w:rPr>
                <w:rFonts w:ascii="Arial" w:hAnsi="Arial" w:cs="Arial"/>
                <w:color w:val="000000"/>
                <w:sz w:val="16"/>
                <w:szCs w:val="16"/>
              </w:rPr>
              <w:t>d).- Programas especiales y regionales, en su caso</w:t>
            </w:r>
          </w:p>
        </w:tc>
      </w:tr>
      <w:tr w:rsidR="00E31F69" w:rsidRPr="00E31F69" w14:paraId="24B6D75D"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7F7F7F" w:themeColor="text1" w:themeTint="80"/>
            </w:tcBorders>
            <w:shd w:val="clear" w:color="auto" w:fill="auto"/>
          </w:tcPr>
          <w:p w14:paraId="55FDED9B" w14:textId="77777777" w:rsidR="00E31F69" w:rsidRPr="00E31F69" w:rsidRDefault="00E31F69" w:rsidP="00E31F69">
            <w:pPr>
              <w:autoSpaceDE w:val="0"/>
              <w:autoSpaceDN w:val="0"/>
              <w:adjustRightInd w:val="0"/>
              <w:rPr>
                <w:rFonts w:ascii="Arial" w:hAnsi="Arial" w:cs="Arial"/>
                <w:b w:val="0"/>
                <w:color w:val="000000"/>
                <w:sz w:val="16"/>
                <w:szCs w:val="16"/>
              </w:rPr>
            </w:pPr>
            <w:r w:rsidRPr="00E31F69">
              <w:rPr>
                <w:rFonts w:ascii="Arial" w:hAnsi="Arial" w:cs="Arial"/>
                <w:b w:val="0"/>
                <w:color w:val="000000"/>
                <w:sz w:val="16"/>
                <w:szCs w:val="16"/>
              </w:rPr>
              <w:t>XI. Lineamientos para la Evaluación y Actualización de Planes y Programas.</w:t>
            </w:r>
          </w:p>
        </w:tc>
        <w:tc>
          <w:tcPr>
            <w:tcW w:w="4491" w:type="dxa"/>
            <w:tcBorders>
              <w:top w:val="single" w:sz="4" w:space="0" w:color="7F7F7F" w:themeColor="text1" w:themeTint="80"/>
              <w:bottom w:val="single" w:sz="4" w:space="0" w:color="7F7F7F" w:themeColor="text1" w:themeTint="80"/>
            </w:tcBorders>
            <w:shd w:val="clear" w:color="auto" w:fill="auto"/>
          </w:tcPr>
          <w:p w14:paraId="099142A8" w14:textId="77777777" w:rsidR="00E31F69" w:rsidRPr="00E31F69" w:rsidRDefault="00E31F69" w:rsidP="00E31F69">
            <w:pPr>
              <w:autoSpaceDE w:val="0"/>
              <w:autoSpaceDN w:val="0"/>
              <w:adjustRightInd w:val="0"/>
              <w:ind w:left="229" w:hanging="229"/>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31F69">
              <w:rPr>
                <w:rFonts w:ascii="Arial" w:hAnsi="Arial" w:cs="Arial"/>
                <w:bCs/>
                <w:color w:val="000000"/>
                <w:sz w:val="16"/>
                <w:szCs w:val="16"/>
              </w:rPr>
              <w:t xml:space="preserve">XIII.- </w:t>
            </w:r>
            <w:r w:rsidRPr="00E31F69">
              <w:rPr>
                <w:rFonts w:ascii="Arial" w:hAnsi="Arial" w:cs="Arial"/>
                <w:color w:val="000000"/>
                <w:sz w:val="16"/>
                <w:szCs w:val="16"/>
              </w:rPr>
              <w:t xml:space="preserve">Lineamientos para la evaluación y actualización de planes y programas. </w:t>
            </w:r>
          </w:p>
        </w:tc>
      </w:tr>
      <w:tr w:rsidR="00E31F69" w:rsidRPr="00E31F69" w14:paraId="0F15E7A0" w14:textId="77777777" w:rsidTr="00F02562">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auto"/>
            </w:tcBorders>
            <w:shd w:val="clear" w:color="auto" w:fill="auto"/>
          </w:tcPr>
          <w:p w14:paraId="1570C455" w14:textId="77777777" w:rsidR="00E31F69" w:rsidRPr="00E31F69" w:rsidRDefault="00E31F69" w:rsidP="00E31F69">
            <w:pPr>
              <w:autoSpaceDE w:val="0"/>
              <w:autoSpaceDN w:val="0"/>
              <w:adjustRightInd w:val="0"/>
              <w:ind w:left="321" w:hanging="284"/>
              <w:rPr>
                <w:rFonts w:ascii="Arial" w:hAnsi="Arial" w:cs="Arial"/>
                <w:b w:val="0"/>
                <w:color w:val="000000"/>
                <w:sz w:val="16"/>
                <w:szCs w:val="16"/>
              </w:rPr>
            </w:pPr>
            <w:r w:rsidRPr="00E31F69">
              <w:rPr>
                <w:rFonts w:ascii="Arial" w:hAnsi="Arial" w:cs="Arial"/>
                <w:b w:val="0"/>
                <w:color w:val="000000"/>
                <w:sz w:val="16"/>
                <w:szCs w:val="16"/>
              </w:rPr>
              <w:t>XII. Los demás aspectos que sean necesarios para el logro de los objetivos del Plan.</w:t>
            </w:r>
          </w:p>
        </w:tc>
        <w:tc>
          <w:tcPr>
            <w:tcW w:w="4491" w:type="dxa"/>
            <w:tcBorders>
              <w:top w:val="single" w:sz="4" w:space="0" w:color="7F7F7F" w:themeColor="text1" w:themeTint="80"/>
              <w:bottom w:val="single" w:sz="4" w:space="0" w:color="auto"/>
            </w:tcBorders>
            <w:shd w:val="clear" w:color="auto" w:fill="auto"/>
          </w:tcPr>
          <w:p w14:paraId="2228B78A" w14:textId="77777777" w:rsidR="00E31F69" w:rsidRPr="00E31F69" w:rsidRDefault="00E31F69" w:rsidP="00E31F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E31F69" w:rsidRPr="00E31F69" w14:paraId="48B0BD49" w14:textId="77777777" w:rsidTr="00F02562">
        <w:trPr>
          <w:trHeight w:val="231"/>
          <w:jc w:val="center"/>
        </w:trPr>
        <w:tc>
          <w:tcPr>
            <w:cnfStyle w:val="001000000000" w:firstRow="0" w:lastRow="0" w:firstColumn="1" w:lastColumn="0" w:oddVBand="0" w:evenVBand="0" w:oddHBand="0" w:evenHBand="0" w:firstRowFirstColumn="0" w:firstRowLastColumn="0" w:lastRowFirstColumn="0" w:lastRowLastColumn="0"/>
            <w:tcW w:w="8744" w:type="dxa"/>
            <w:gridSpan w:val="2"/>
            <w:tcBorders>
              <w:top w:val="single" w:sz="4" w:space="0" w:color="auto"/>
            </w:tcBorders>
            <w:shd w:val="clear" w:color="auto" w:fill="auto"/>
          </w:tcPr>
          <w:p w14:paraId="5663AB55" w14:textId="77777777" w:rsidR="00E31F69" w:rsidRPr="00E31F69" w:rsidRDefault="00E31F69" w:rsidP="00E31F69">
            <w:pPr>
              <w:jc w:val="both"/>
              <w:rPr>
                <w:rFonts w:ascii="Arial" w:hAnsi="Arial" w:cs="Arial"/>
                <w:sz w:val="16"/>
                <w:szCs w:val="16"/>
              </w:rPr>
            </w:pPr>
            <w:r w:rsidRPr="00E31F69">
              <w:rPr>
                <w:rFonts w:ascii="Arial" w:hAnsi="Arial" w:cs="Arial"/>
                <w:sz w:val="14"/>
                <w:szCs w:val="14"/>
              </w:rPr>
              <w:t xml:space="preserve">Fuente: </w:t>
            </w:r>
            <w:r w:rsidRPr="00E31F69">
              <w:rPr>
                <w:rFonts w:ascii="Arial" w:hAnsi="Arial" w:cs="Arial"/>
                <w:b w:val="0"/>
                <w:sz w:val="14"/>
                <w:szCs w:val="14"/>
              </w:rPr>
              <w:t>Elaborado por la ASEQROO con base en la Información contenida en la Ley de Planeación del Estado de Quintana Roo, artículo 52, el Reglamento de Planeación para el Desarrollo del Municipio de Solidaridad, Quintana Roo, artículo 27 y el Plan Municipal de Desarrollo 2021-2024 de Solidaridad.</w:t>
            </w:r>
          </w:p>
        </w:tc>
      </w:tr>
    </w:tbl>
    <w:p w14:paraId="3F5A7874" w14:textId="77777777" w:rsidR="00E31F69" w:rsidRPr="00E31F69" w:rsidRDefault="00E31F69" w:rsidP="00E31F69">
      <w:pPr>
        <w:spacing w:after="0"/>
        <w:jc w:val="both"/>
        <w:rPr>
          <w:rFonts w:ascii="Arial" w:eastAsia="Times New Roman" w:hAnsi="Arial" w:cs="Arial"/>
          <w:sz w:val="24"/>
          <w:szCs w:val="24"/>
          <w:lang w:eastAsia="es-ES"/>
        </w:rPr>
      </w:pPr>
    </w:p>
    <w:p w14:paraId="0CCBD94E" w14:textId="77777777" w:rsidR="00E31F69" w:rsidRPr="00E31F69" w:rsidRDefault="00E31F69" w:rsidP="00575053">
      <w:pPr>
        <w:spacing w:after="0"/>
        <w:jc w:val="both"/>
        <w:rPr>
          <w:rFonts w:ascii="Arial" w:eastAsia="Calibri" w:hAnsi="Arial" w:cs="Arial"/>
          <w:sz w:val="24"/>
          <w:szCs w:val="24"/>
          <w:lang w:eastAsia="en-US"/>
        </w:rPr>
      </w:pPr>
      <w:r w:rsidRPr="00E31F69">
        <w:rPr>
          <w:rFonts w:ascii="Arial" w:eastAsia="Calibri" w:hAnsi="Arial" w:cs="Arial"/>
          <w:sz w:val="24"/>
          <w:szCs w:val="24"/>
          <w:lang w:eastAsia="en-US"/>
        </w:rPr>
        <w:t>Se identificó que el Reglamento de Planeación para el Desarrollo del Municipio de Solidaridad, no considera en la propuesta de la estructura que debe contener el PMD, los rubros de “Misión” e “Indicadores y metas”, establecidos en la normativa Estatal</w:t>
      </w:r>
      <w:r w:rsidRPr="00E31F69">
        <w:rPr>
          <w:rFonts w:ascii="Arial" w:eastAsia="Calibri" w:hAnsi="Arial" w:cs="Arial"/>
          <w:sz w:val="24"/>
          <w:szCs w:val="24"/>
          <w:vertAlign w:val="superscript"/>
          <w:lang w:eastAsia="en-US"/>
        </w:rPr>
        <w:footnoteReference w:id="56"/>
      </w:r>
      <w:r w:rsidRPr="00E31F69">
        <w:rPr>
          <w:rFonts w:ascii="Arial" w:eastAsia="Calibri" w:hAnsi="Arial" w:cs="Arial"/>
          <w:sz w:val="24"/>
          <w:szCs w:val="24"/>
          <w:lang w:eastAsia="en-US"/>
        </w:rPr>
        <w:t>, y en el caso del rubro “Diagnóstico”, lo denomina como “Relación de contextos o entornos nacional, estatal y municipal”; así mismo, presenta otros rubros temáticos denominados “Relación con otros planes y programas”, “ Proceso de elaboración”, “Modelo de desarrollo” y “Ámbito de aplicación”.</w:t>
      </w:r>
    </w:p>
    <w:p w14:paraId="6D52AEDD" w14:textId="00D4B93D" w:rsidR="00A1092C" w:rsidRPr="00A1092C" w:rsidRDefault="00A1092C" w:rsidP="00575053">
      <w:pPr>
        <w:pStyle w:val="Prrafodelista"/>
        <w:autoSpaceDE w:val="0"/>
        <w:autoSpaceDN w:val="0"/>
        <w:adjustRightInd w:val="0"/>
        <w:spacing w:after="0"/>
        <w:ind w:left="0"/>
        <w:contextualSpacing w:val="0"/>
        <w:jc w:val="both"/>
        <w:rPr>
          <w:rFonts w:ascii="Arial" w:hAnsi="Arial" w:cs="Arial"/>
          <w:bCs/>
          <w:sz w:val="24"/>
          <w:szCs w:val="24"/>
        </w:rPr>
      </w:pPr>
    </w:p>
    <w:p w14:paraId="49D66707" w14:textId="2096B98D" w:rsidR="00C97DA1" w:rsidRDefault="00C97DA1" w:rsidP="00575053">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 se determinaron</w:t>
      </w:r>
      <w:r w:rsidRPr="001D226F">
        <w:rPr>
          <w:rFonts w:ascii="Arial" w:eastAsia="Times New Roman" w:hAnsi="Arial" w:cs="Arial"/>
          <w:bCs/>
          <w:sz w:val="24"/>
          <w:szCs w:val="24"/>
          <w:lang w:eastAsia="es-ES"/>
        </w:rPr>
        <w:t xml:space="preserve"> la</w:t>
      </w:r>
      <w:r w:rsidR="00F40AA6" w:rsidRPr="001D226F">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F40AA6" w:rsidRPr="001D226F">
        <w:rPr>
          <w:rFonts w:ascii="Arial" w:eastAsia="Times New Roman" w:hAnsi="Arial" w:cs="Arial"/>
          <w:bCs/>
          <w:sz w:val="24"/>
          <w:szCs w:val="24"/>
          <w:lang w:eastAsia="es-ES"/>
        </w:rPr>
        <w:t xml:space="preserve">s </w:t>
      </w:r>
      <w:r w:rsidR="009510F3">
        <w:rPr>
          <w:rFonts w:ascii="Arial" w:eastAsia="Times New Roman" w:hAnsi="Arial" w:cs="Arial"/>
          <w:bCs/>
          <w:sz w:val="24"/>
          <w:szCs w:val="24"/>
          <w:lang w:eastAsia="es-ES"/>
        </w:rPr>
        <w:t>observaciones</w:t>
      </w:r>
      <w:r w:rsidRPr="001D226F">
        <w:rPr>
          <w:rFonts w:ascii="Arial" w:eastAsia="Times New Roman" w:hAnsi="Arial" w:cs="Arial"/>
          <w:bCs/>
          <w:sz w:val="24"/>
          <w:szCs w:val="24"/>
          <w:lang w:eastAsia="es-ES"/>
        </w:rPr>
        <w:t>:</w:t>
      </w:r>
    </w:p>
    <w:p w14:paraId="515911DD" w14:textId="77777777" w:rsidR="00575053" w:rsidRPr="001D226F" w:rsidRDefault="00575053" w:rsidP="00575053">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p>
    <w:p w14:paraId="0F1FD07F" w14:textId="6EA82593" w:rsidR="009510F3" w:rsidRPr="0045482F" w:rsidRDefault="009510F3" w:rsidP="000F643E">
      <w:pPr>
        <w:numPr>
          <w:ilvl w:val="0"/>
          <w:numId w:val="55"/>
        </w:numPr>
        <w:spacing w:after="0"/>
        <w:jc w:val="both"/>
        <w:rPr>
          <w:rFonts w:ascii="Arial" w:eastAsia="Calibri" w:hAnsi="Arial" w:cs="Arial"/>
          <w:sz w:val="24"/>
          <w:szCs w:val="24"/>
          <w:lang w:eastAsia="en-US"/>
        </w:rPr>
      </w:pPr>
      <w:r w:rsidRPr="009510F3">
        <w:rPr>
          <w:rFonts w:ascii="Arial" w:eastAsia="Calibri" w:hAnsi="Arial" w:cs="Arial"/>
          <w:sz w:val="24"/>
          <w:szCs w:val="24"/>
          <w:lang w:eastAsia="en-US"/>
        </w:rPr>
        <w:t xml:space="preserve">Se constató que durante el ejercicio fiscal 2021, se instaló el COPLADEMUN y llevó a cabo algunas sesiones, aunque no directamente relacionadas con el proceso de planeación para la formulación del Plan Municipal de Desarrollo 2021-2024 de Solidaridad, por lo que no se percibió la intervención de sus integrantes en las </w:t>
      </w:r>
      <w:r w:rsidRPr="0045482F">
        <w:rPr>
          <w:rFonts w:ascii="Arial" w:eastAsia="Calibri" w:hAnsi="Arial" w:cs="Arial"/>
          <w:sz w:val="24"/>
          <w:szCs w:val="24"/>
          <w:lang w:eastAsia="en-US"/>
        </w:rPr>
        <w:t>acciones de la participación ciudadana, como órgano encargado de organizar los foros de consultas ciudadana y de convocar a la participación de los particulares, organismos, instituciones y representantes del sector social y privado al proceso de planeación municipal.</w:t>
      </w:r>
    </w:p>
    <w:p w14:paraId="43B67622" w14:textId="77777777" w:rsidR="009510F3" w:rsidRPr="0045482F" w:rsidRDefault="009510F3" w:rsidP="00575053">
      <w:pPr>
        <w:spacing w:after="0"/>
        <w:ind w:left="357"/>
        <w:jc w:val="both"/>
        <w:rPr>
          <w:rFonts w:ascii="Arial" w:eastAsia="Calibri" w:hAnsi="Arial" w:cs="Arial"/>
          <w:sz w:val="24"/>
          <w:szCs w:val="24"/>
          <w:lang w:eastAsia="en-US"/>
        </w:rPr>
      </w:pPr>
    </w:p>
    <w:p w14:paraId="4682C2FA" w14:textId="0249AC75" w:rsidR="006C11DF" w:rsidRPr="009510F3" w:rsidRDefault="006C11DF" w:rsidP="006C11DF">
      <w:pPr>
        <w:spacing w:after="0"/>
        <w:ind w:left="357"/>
        <w:jc w:val="both"/>
        <w:rPr>
          <w:rFonts w:ascii="Arial" w:eastAsia="Calibri" w:hAnsi="Arial" w:cs="Arial"/>
          <w:sz w:val="24"/>
          <w:szCs w:val="24"/>
          <w:lang w:eastAsia="en-US"/>
        </w:rPr>
      </w:pPr>
      <w:r w:rsidRPr="0045482F">
        <w:rPr>
          <w:rFonts w:ascii="Arial" w:hAnsi="Arial" w:cs="Arial"/>
          <w:sz w:val="24"/>
          <w:szCs w:val="24"/>
        </w:rPr>
        <w:t>Con motivo de la reunión de trabajo efectuada para la presentación de resultados finales de auditoría y observaciones preliminares, el Ayuntamiento del Municipio de Solidaridad, por conducto de la Contraloría Municipal,</w:t>
      </w:r>
      <w:r w:rsidRPr="0045482F">
        <w:t xml:space="preserve"> </w:t>
      </w:r>
      <w:r w:rsidRPr="0045482F">
        <w:rPr>
          <w:rFonts w:ascii="Arial" w:hAnsi="Arial" w:cs="Arial"/>
          <w:sz w:val="24"/>
          <w:szCs w:val="24"/>
        </w:rPr>
        <w:t xml:space="preserve">informó que el COPLADEMUN llevó algunas sesiones relacionadas con el proceso de planeación municipal mediante el Acta de Instalación y la Primera Sesión Extraordinaria del Comité, a pesar de ello, se confirma que en estas 2 actas solo se involucra a representantes de colegios de profesionistas para su participación como integrantes del COPLADEMUN y no hubo sesiones del Comité en la que fomenten la participación democrática de la población en la formulación del PMD, por lo cual se comprometieron a que, en las subsecuentes sesiones que lleve a cabo el COPLADEMUN de Solidaridad, se documentará el proceso efectuado a través del acta de sesión correspondiente, minutas de asistencia, evidencia fotográfica, </w:t>
      </w:r>
      <w:r w:rsidRPr="006564B1">
        <w:rPr>
          <w:rFonts w:ascii="Arial" w:hAnsi="Arial" w:cs="Arial"/>
          <w:sz w:val="24"/>
          <w:szCs w:val="24"/>
        </w:rPr>
        <w:t>convocatoria dirigida a particulares, organismos, instituciones y representantes del sector social y privado, etc., a fin de dar certeza de la actuación del COPLADEMUN de Solidaridad, respecto de los asuntos que le competen como órgano rector de la planeación municipal, siendo el proceso próximo para documentarlo, la alineación del Plan Municipal de Desarrollo 2021-2024, que se realizará una vez emitido y publicado del Plan E</w:t>
      </w:r>
      <w:r w:rsidR="0045482F" w:rsidRPr="006564B1">
        <w:rPr>
          <w:rFonts w:ascii="Arial" w:hAnsi="Arial" w:cs="Arial"/>
          <w:sz w:val="24"/>
          <w:szCs w:val="24"/>
        </w:rPr>
        <w:t xml:space="preserve">statal de Desarrollo 2022-2028, estableciendo como fecha compromiso para su atención </w:t>
      </w:r>
      <w:r w:rsidR="006564B1" w:rsidRPr="006564B1">
        <w:rPr>
          <w:rFonts w:ascii="Arial" w:hAnsi="Arial" w:cs="Arial"/>
          <w:sz w:val="24"/>
          <w:szCs w:val="24"/>
        </w:rPr>
        <w:t xml:space="preserve">el 31 de mayo </w:t>
      </w:r>
      <w:r w:rsidR="0045482F" w:rsidRPr="006564B1">
        <w:rPr>
          <w:rFonts w:ascii="Arial" w:hAnsi="Arial" w:cs="Arial"/>
          <w:sz w:val="24"/>
          <w:szCs w:val="24"/>
        </w:rPr>
        <w:t>de 2023.</w:t>
      </w:r>
    </w:p>
    <w:p w14:paraId="3625ECA9" w14:textId="1F361BEB" w:rsidR="009510F3" w:rsidRDefault="009510F3" w:rsidP="000F643E">
      <w:pPr>
        <w:numPr>
          <w:ilvl w:val="0"/>
          <w:numId w:val="55"/>
        </w:numPr>
        <w:spacing w:after="0"/>
        <w:ind w:left="357"/>
        <w:jc w:val="both"/>
        <w:rPr>
          <w:rFonts w:ascii="Arial" w:eastAsia="Calibri" w:hAnsi="Arial" w:cs="Arial"/>
          <w:sz w:val="24"/>
          <w:szCs w:val="24"/>
          <w:lang w:eastAsia="en-US"/>
        </w:rPr>
      </w:pPr>
      <w:r w:rsidRPr="009510F3">
        <w:rPr>
          <w:rFonts w:ascii="Arial" w:eastAsia="Calibri" w:hAnsi="Arial" w:cs="Arial"/>
          <w:sz w:val="24"/>
          <w:szCs w:val="24"/>
          <w:lang w:eastAsia="en-US"/>
        </w:rPr>
        <w:t>Se identificó la falta de homologación de la normativa interna relacionada con la planeación municipal, a consecuencia de la última actualización del Reglamento Interior del Comité de Planeación para el Desarrollo del Municipio de Solidaridad, sobre las atribuciones y responsabilidades de las y los integrantes del COPLADEMUN de Solidaridad, relacionadas con la Coo</w:t>
      </w:r>
      <w:r w:rsidR="001571E0">
        <w:rPr>
          <w:rFonts w:ascii="Arial" w:eastAsia="Calibri" w:hAnsi="Arial" w:cs="Arial"/>
          <w:sz w:val="24"/>
          <w:szCs w:val="24"/>
          <w:lang w:eastAsia="en-US"/>
        </w:rPr>
        <w:t xml:space="preserve">rdinación General y la </w:t>
      </w:r>
      <w:r w:rsidR="00A85163">
        <w:rPr>
          <w:rFonts w:ascii="Arial" w:eastAsia="Calibri" w:hAnsi="Arial" w:cs="Arial"/>
          <w:sz w:val="24"/>
          <w:szCs w:val="24"/>
          <w:lang w:eastAsia="en-US"/>
        </w:rPr>
        <w:t>Secretaría</w:t>
      </w:r>
      <w:r w:rsidRPr="009510F3">
        <w:rPr>
          <w:rFonts w:ascii="Arial" w:eastAsia="Calibri" w:hAnsi="Arial" w:cs="Arial"/>
          <w:sz w:val="24"/>
          <w:szCs w:val="24"/>
          <w:lang w:eastAsia="en-US"/>
        </w:rPr>
        <w:t xml:space="preserve"> Ejecutiva de dicho Comité, además de un nuevo elemento que lo integrará, y debido a que el Reglamento de Planeación para el Desarrollo del Municipio de Solidaridad, presenta disposiciones para la estructura que debe contener el Plan Municipal de Desarrollo que difieren de los rubros temáticos considerados en la Ley de Planeación para el Desarrollo del Estado de Quintana Roo y su Reglamento, relacionados con los rubros de Misión e Indicadores y Metas.</w:t>
      </w:r>
    </w:p>
    <w:p w14:paraId="6EE2136F" w14:textId="3BBB86BE" w:rsidR="00575053" w:rsidRDefault="00575053" w:rsidP="00575053">
      <w:pPr>
        <w:spacing w:after="0"/>
        <w:ind w:left="357"/>
        <w:jc w:val="both"/>
        <w:rPr>
          <w:rFonts w:ascii="Arial" w:eastAsia="Calibri" w:hAnsi="Arial" w:cs="Arial"/>
          <w:sz w:val="24"/>
          <w:szCs w:val="24"/>
          <w:lang w:eastAsia="en-US"/>
        </w:rPr>
      </w:pPr>
    </w:p>
    <w:p w14:paraId="242D0A4E" w14:textId="06AFB4DA" w:rsidR="00575053" w:rsidRPr="00643FE1" w:rsidRDefault="006C11DF" w:rsidP="00643FE1">
      <w:pPr>
        <w:ind w:left="357"/>
        <w:jc w:val="both"/>
        <w:rPr>
          <w:rFonts w:ascii="Arial" w:hAnsi="Arial" w:cs="Arial"/>
          <w:sz w:val="24"/>
          <w:szCs w:val="24"/>
        </w:rPr>
      </w:pPr>
      <w:r w:rsidRPr="0045482F">
        <w:rPr>
          <w:rFonts w:ascii="Arial" w:hAnsi="Arial" w:cs="Arial"/>
          <w:sz w:val="24"/>
          <w:szCs w:val="24"/>
        </w:rPr>
        <w:t xml:space="preserve">Con motivo de la reunión de trabajo efectuada para la presentación de resultados finales de auditoría y observaciones preliminares, el Ayuntamiento del Municipio de Solidaridad, por conducto de la Contraloría Municipal, </w:t>
      </w:r>
      <w:r w:rsidR="0045482F" w:rsidRPr="0045482F">
        <w:rPr>
          <w:rFonts w:ascii="Arial" w:hAnsi="Arial" w:cs="Arial"/>
          <w:sz w:val="24"/>
          <w:szCs w:val="24"/>
        </w:rPr>
        <w:t>presentó</w:t>
      </w:r>
      <w:r w:rsidRPr="0045482F">
        <w:rPr>
          <w:rFonts w:ascii="Arial" w:hAnsi="Arial" w:cs="Arial"/>
          <w:sz w:val="24"/>
          <w:szCs w:val="24"/>
        </w:rPr>
        <w:t xml:space="preserve"> el Proyecto de Propuesta de Iniciativa de Reforma al Reglamento Orgánico de la Administración Pública del Municipio de Solidaridad, Quintana Roo y del Reglamento de Planeación para el Desarrollo del Municipio de Solidaridad, Quintana Roo, para su aprobación ante cabildo y da</w:t>
      </w:r>
      <w:r w:rsidR="000B685C">
        <w:rPr>
          <w:rFonts w:ascii="Arial" w:hAnsi="Arial" w:cs="Arial"/>
          <w:sz w:val="24"/>
          <w:szCs w:val="24"/>
        </w:rPr>
        <w:t>r</w:t>
      </w:r>
      <w:r w:rsidRPr="0045482F">
        <w:rPr>
          <w:rFonts w:ascii="Arial" w:hAnsi="Arial" w:cs="Arial"/>
          <w:sz w:val="24"/>
          <w:szCs w:val="24"/>
        </w:rPr>
        <w:t xml:space="preserve"> seguimiento a la propuesta de reforma de dichos documentos, respectivamente. Así mismo, en reunión de trabajo, </w:t>
      </w:r>
      <w:r w:rsidR="000B685C">
        <w:rPr>
          <w:rFonts w:ascii="Arial" w:hAnsi="Arial" w:cs="Arial"/>
          <w:sz w:val="24"/>
          <w:szCs w:val="24"/>
        </w:rPr>
        <w:t xml:space="preserve">se </w:t>
      </w:r>
      <w:r w:rsidRPr="0045482F">
        <w:rPr>
          <w:rFonts w:ascii="Arial" w:hAnsi="Arial" w:cs="Arial"/>
          <w:sz w:val="24"/>
          <w:szCs w:val="24"/>
        </w:rPr>
        <w:t>aclaró que, derivado de la publicación de la nueva Ley de Planeación del Estado, actualmente la Secretaría de Planeación y Evaluación y sus Direcciones adjuntas, están analizando y valorando las modificaciones que pudiera presentar su normativa municipal</w:t>
      </w:r>
      <w:r w:rsidR="000B685C">
        <w:rPr>
          <w:rFonts w:ascii="Arial" w:hAnsi="Arial" w:cs="Arial"/>
          <w:sz w:val="24"/>
          <w:szCs w:val="24"/>
        </w:rPr>
        <w:t>,</w:t>
      </w:r>
      <w:r w:rsidRPr="0045482F">
        <w:rPr>
          <w:rFonts w:ascii="Arial" w:hAnsi="Arial" w:cs="Arial"/>
          <w:sz w:val="24"/>
          <w:szCs w:val="24"/>
        </w:rPr>
        <w:t xml:space="preserve"> a fin de encontrarse alineada a la nueva disposición con el propósito de cumplir en su totalidad con lo observado, </w:t>
      </w:r>
      <w:r w:rsidR="006564B1" w:rsidRPr="006564B1">
        <w:rPr>
          <w:rFonts w:ascii="Arial" w:hAnsi="Arial" w:cs="Arial"/>
          <w:sz w:val="24"/>
          <w:szCs w:val="24"/>
        </w:rPr>
        <w:t>estableciendo como fecha compromiso para su atención el 31 de mayo de 2023.</w:t>
      </w:r>
    </w:p>
    <w:p w14:paraId="3E1FE3D7" w14:textId="3037E051" w:rsidR="00D720A5" w:rsidRPr="00643FE1" w:rsidRDefault="00394AC4" w:rsidP="00643FE1">
      <w:pPr>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643FE1">
        <w:rPr>
          <w:rFonts w:ascii="Arial" w:eastAsia="Times New Roman" w:hAnsi="Arial" w:cs="Arial"/>
          <w:b/>
          <w:sz w:val="24"/>
          <w:szCs w:val="24"/>
          <w:lang w:eastAsia="es-ES"/>
        </w:rPr>
        <w:t xml:space="preserve"> Desempeño.</w:t>
      </w:r>
    </w:p>
    <w:p w14:paraId="27556E94" w14:textId="2F3B8333" w:rsidR="00A1092C" w:rsidRDefault="00C37097" w:rsidP="00643FE1">
      <w:pPr>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sidR="00A1092C">
        <w:rPr>
          <w:rFonts w:ascii="Arial" w:eastAsia="Times New Roman" w:hAnsi="Arial" w:cs="Arial"/>
          <w:sz w:val="24"/>
          <w:szCs w:val="24"/>
          <w:lang w:eastAsia="es-ES"/>
        </w:rPr>
        <w:t xml:space="preserve"> </w:t>
      </w:r>
      <w:r w:rsidR="00575053">
        <w:rPr>
          <w:rFonts w:ascii="Arial" w:eastAsia="Times New Roman" w:hAnsi="Arial" w:cs="Arial"/>
          <w:sz w:val="24"/>
          <w:szCs w:val="24"/>
          <w:lang w:eastAsia="es-ES"/>
        </w:rPr>
        <w:t>Ayuntamiento del Municipio de Solidaridad</w:t>
      </w:r>
      <w:r w:rsidRPr="001D226F">
        <w:rPr>
          <w:rFonts w:ascii="Arial" w:hAnsi="Arial" w:cs="Arial"/>
          <w:sz w:val="24"/>
          <w:szCs w:val="24"/>
        </w:rPr>
        <w:t xml:space="preserve"> lo siguiente:</w:t>
      </w:r>
    </w:p>
    <w:p w14:paraId="35BEF885" w14:textId="7B29AA2F" w:rsidR="006C11DF" w:rsidRPr="00844613" w:rsidRDefault="006564B1" w:rsidP="006C11DF">
      <w:pPr>
        <w:spacing w:after="0"/>
        <w:jc w:val="both"/>
        <w:rPr>
          <w:rFonts w:ascii="Arial" w:hAnsi="Arial" w:cs="Arial"/>
          <w:b/>
          <w:sz w:val="24"/>
          <w:szCs w:val="24"/>
        </w:rPr>
      </w:pPr>
      <w:r w:rsidRPr="00844613">
        <w:rPr>
          <w:rFonts w:ascii="Arial" w:hAnsi="Arial" w:cs="Arial"/>
          <w:b/>
          <w:sz w:val="24"/>
          <w:szCs w:val="24"/>
        </w:rPr>
        <w:t>21-AEMD-B-</w:t>
      </w:r>
      <w:r w:rsidR="006C11DF" w:rsidRPr="00844613">
        <w:rPr>
          <w:rFonts w:ascii="Arial" w:hAnsi="Arial" w:cs="Arial"/>
          <w:b/>
          <w:sz w:val="24"/>
          <w:szCs w:val="24"/>
        </w:rPr>
        <w:t xml:space="preserve">078-196-R01-01 Recomendación </w:t>
      </w:r>
    </w:p>
    <w:p w14:paraId="7A50E459" w14:textId="77777777" w:rsidR="006C11DF" w:rsidRPr="00844613" w:rsidRDefault="006C11DF" w:rsidP="006C11DF">
      <w:pPr>
        <w:spacing w:after="0"/>
        <w:jc w:val="both"/>
        <w:rPr>
          <w:rFonts w:ascii="Arial" w:eastAsia="Times New Roman" w:hAnsi="Arial" w:cs="Arial"/>
          <w:bCs/>
          <w:iCs/>
          <w:sz w:val="24"/>
          <w:szCs w:val="20"/>
          <w:lang w:eastAsia="es-ES"/>
        </w:rPr>
      </w:pPr>
    </w:p>
    <w:p w14:paraId="0C5528F7" w14:textId="77777777" w:rsidR="006C11DF" w:rsidRPr="00575053" w:rsidRDefault="006C11DF" w:rsidP="006C11DF">
      <w:pPr>
        <w:spacing w:after="0"/>
        <w:jc w:val="both"/>
        <w:rPr>
          <w:rFonts w:ascii="Arial" w:eastAsia="Calibri" w:hAnsi="Arial" w:cs="Arial"/>
          <w:sz w:val="24"/>
          <w:szCs w:val="24"/>
          <w:lang w:eastAsia="en-US"/>
        </w:rPr>
      </w:pPr>
      <w:r w:rsidRPr="006564B1">
        <w:rPr>
          <w:rFonts w:ascii="Arial" w:eastAsia="Calibri" w:hAnsi="Arial" w:cs="Arial"/>
          <w:sz w:val="24"/>
          <w:szCs w:val="24"/>
          <w:lang w:eastAsia="en-US"/>
        </w:rPr>
        <w:t>Con la finalidad de demostrar las acciones, acuerdos y demás actividades encaminadas a la implementación, seguimiento, evaluación y actualización del Plan Municipal de Desarrollo 2021-2024 de Solidaridad, es indispensable se formulen las actas de sesiones correspondientes, minutas o evidencias pertinentes que validen y den certeza de la actuación del COPLADEMUN de Solidaridad, respecto de los asuntos que le competen en relación al Plan Municipal de Desarrollo vigente, considerando los cargos establecidos para su participación en dicho Comité.</w:t>
      </w:r>
    </w:p>
    <w:p w14:paraId="0522FC31" w14:textId="45839388" w:rsidR="00AF7ACE" w:rsidRDefault="00AF7ACE" w:rsidP="00AF7ACE">
      <w:pPr>
        <w:spacing w:after="0"/>
        <w:jc w:val="both"/>
        <w:rPr>
          <w:rFonts w:ascii="Arial" w:hAnsi="Arial" w:cs="Arial"/>
          <w:sz w:val="24"/>
          <w:szCs w:val="24"/>
        </w:rPr>
      </w:pPr>
    </w:p>
    <w:p w14:paraId="6CB84F1B" w14:textId="3223C834" w:rsidR="006C11DF" w:rsidRPr="006564B1" w:rsidRDefault="006564B1" w:rsidP="006C11DF">
      <w:pPr>
        <w:spacing w:after="0"/>
        <w:jc w:val="both"/>
        <w:rPr>
          <w:rFonts w:ascii="Arial" w:hAnsi="Arial" w:cs="Arial"/>
          <w:b/>
          <w:sz w:val="24"/>
          <w:szCs w:val="24"/>
        </w:rPr>
      </w:pPr>
      <w:r w:rsidRPr="006564B1">
        <w:rPr>
          <w:rFonts w:ascii="Arial" w:hAnsi="Arial" w:cs="Arial"/>
          <w:b/>
          <w:sz w:val="24"/>
          <w:szCs w:val="24"/>
        </w:rPr>
        <w:t>21-AEMD-B-</w:t>
      </w:r>
      <w:r w:rsidR="006C11DF" w:rsidRPr="006564B1">
        <w:rPr>
          <w:rFonts w:ascii="Arial" w:hAnsi="Arial" w:cs="Arial"/>
          <w:b/>
          <w:sz w:val="24"/>
          <w:szCs w:val="24"/>
        </w:rPr>
        <w:t xml:space="preserve">078-196-R01-02 Recomendación </w:t>
      </w:r>
    </w:p>
    <w:p w14:paraId="75BFA010" w14:textId="77777777" w:rsidR="006C11DF" w:rsidRPr="006564B1" w:rsidRDefault="006C11DF" w:rsidP="006C11DF">
      <w:pPr>
        <w:spacing w:after="0"/>
        <w:jc w:val="both"/>
        <w:rPr>
          <w:rFonts w:ascii="Arial" w:hAnsi="Arial" w:cs="Arial"/>
          <w:b/>
          <w:sz w:val="24"/>
          <w:szCs w:val="24"/>
        </w:rPr>
      </w:pPr>
    </w:p>
    <w:p w14:paraId="536C7D53" w14:textId="77777777" w:rsidR="006C11DF" w:rsidRPr="00733904" w:rsidRDefault="006C11DF" w:rsidP="006C11DF">
      <w:pPr>
        <w:spacing w:after="0"/>
        <w:contextualSpacing/>
        <w:jc w:val="both"/>
        <w:rPr>
          <w:rFonts w:ascii="Arial" w:eastAsia="Calibri" w:hAnsi="Arial" w:cs="Arial"/>
          <w:sz w:val="24"/>
          <w:szCs w:val="24"/>
          <w:lang w:eastAsia="en-US"/>
        </w:rPr>
      </w:pPr>
      <w:r w:rsidRPr="006564B1">
        <w:rPr>
          <w:rFonts w:ascii="Arial" w:eastAsia="Calibri" w:hAnsi="Arial" w:cs="Arial"/>
          <w:sz w:val="24"/>
          <w:szCs w:val="24"/>
          <w:lang w:eastAsia="en-US"/>
        </w:rPr>
        <w:t>Se presenta un área de oportunidad para realizar las gestiones administrativas necesarias, para revisar y actualizar el Reglamento de Planeación para el Desarrollo del Municipio de Solidaridad y el Reglamento Interior del COPLADEMUN de Solidaridad, con la finalidad de homologarlos entre sí y con la normativa estatal vigente, en materia de planeación. Se deberá presentar evidencia de su actualización.</w:t>
      </w:r>
    </w:p>
    <w:p w14:paraId="776F9CFC" w14:textId="77777777" w:rsidR="00733904" w:rsidRPr="001D226F" w:rsidRDefault="00733904" w:rsidP="00575053">
      <w:pPr>
        <w:spacing w:after="0"/>
        <w:jc w:val="both"/>
        <w:rPr>
          <w:rFonts w:ascii="Arial" w:hAnsi="Arial" w:cs="Arial"/>
          <w:b/>
          <w:sz w:val="24"/>
          <w:szCs w:val="24"/>
        </w:rPr>
      </w:pPr>
    </w:p>
    <w:p w14:paraId="5DCAF14E" w14:textId="7459BDCC" w:rsidR="0041021C" w:rsidRPr="00DA7C4C" w:rsidRDefault="0041021C" w:rsidP="00DA7C4C">
      <w:pPr>
        <w:ind w:firstLine="709"/>
        <w:rPr>
          <w:rFonts w:ascii="Arial" w:hAnsi="Arial" w:cs="Arial"/>
          <w:b/>
          <w:sz w:val="24"/>
        </w:rPr>
      </w:pPr>
      <w:bookmarkStart w:id="74" w:name="_Toc74856080"/>
      <w:bookmarkStart w:id="75" w:name="_Toc115439515"/>
      <w:r w:rsidRPr="00DA7C4C">
        <w:rPr>
          <w:rFonts w:ascii="Arial" w:hAnsi="Arial" w:cs="Arial"/>
          <w:b/>
          <w:sz w:val="24"/>
        </w:rPr>
        <w:t xml:space="preserve">1.2. </w:t>
      </w:r>
      <w:bookmarkEnd w:id="74"/>
      <w:r w:rsidR="00575053" w:rsidRPr="00DA7C4C">
        <w:rPr>
          <w:rFonts w:ascii="Arial" w:hAnsi="Arial" w:cs="Arial"/>
          <w:b/>
          <w:sz w:val="24"/>
        </w:rPr>
        <w:t>Participación Social para la Planeación Municipal.</w:t>
      </w:r>
      <w:bookmarkEnd w:id="75"/>
    </w:p>
    <w:p w14:paraId="6030BF1A" w14:textId="4E02633F" w:rsidR="00A1092C" w:rsidRDefault="00575053" w:rsidP="00A1092C">
      <w:pPr>
        <w:autoSpaceDE w:val="0"/>
        <w:autoSpaceDN w:val="0"/>
        <w:adjustRightInd w:val="0"/>
        <w:spacing w:after="0"/>
        <w:jc w:val="both"/>
        <w:rPr>
          <w:rFonts w:ascii="Arial" w:eastAsia="Times New Roman" w:hAnsi="Arial" w:cs="Arial"/>
          <w:b/>
          <w:bCs/>
          <w:sz w:val="24"/>
          <w:szCs w:val="24"/>
          <w:lang w:eastAsia="es-ES"/>
        </w:rPr>
      </w:pPr>
      <w:bookmarkStart w:id="76" w:name="_Toc11413513"/>
      <w:r>
        <w:rPr>
          <w:rFonts w:ascii="Arial" w:eastAsia="Times New Roman" w:hAnsi="Arial" w:cs="Arial"/>
          <w:b/>
          <w:bCs/>
          <w:sz w:val="24"/>
          <w:szCs w:val="24"/>
          <w:lang w:eastAsia="es-ES"/>
        </w:rPr>
        <w:t>Con observación</w:t>
      </w:r>
      <w:r w:rsidR="00A1092C">
        <w:rPr>
          <w:rFonts w:ascii="Arial" w:eastAsia="Times New Roman" w:hAnsi="Arial" w:cs="Arial"/>
          <w:b/>
          <w:bCs/>
          <w:sz w:val="24"/>
          <w:szCs w:val="24"/>
          <w:lang w:eastAsia="es-ES"/>
        </w:rPr>
        <w:t>.</w:t>
      </w:r>
    </w:p>
    <w:p w14:paraId="4CA6591A" w14:textId="77777777" w:rsidR="00733904" w:rsidRDefault="00733904" w:rsidP="00A1092C">
      <w:pPr>
        <w:autoSpaceDE w:val="0"/>
        <w:autoSpaceDN w:val="0"/>
        <w:adjustRightInd w:val="0"/>
        <w:spacing w:after="0"/>
        <w:jc w:val="both"/>
        <w:rPr>
          <w:rFonts w:ascii="Arial" w:eastAsia="Times New Roman" w:hAnsi="Arial" w:cs="Arial"/>
          <w:b/>
          <w:bCs/>
          <w:sz w:val="24"/>
          <w:szCs w:val="24"/>
          <w:lang w:eastAsia="es-ES"/>
        </w:rPr>
      </w:pPr>
    </w:p>
    <w:p w14:paraId="50056618" w14:textId="77777777"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La Planeación democrática es un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Es por ello que el Presidente Municipal tiene, como una de sus atribuciones dentro del COPLADEMUN, el vigilar que se involucre la participación ciudadana en la formulación del PMD y de sus programas, para que en su elaboración e integración, queden incluidas las propuestas planteadas por los particulares, organismos, instituciones y representantes del sector social y privado, a través de los mecanismos de participación social para la planeación</w:t>
      </w:r>
      <w:r w:rsidRPr="00733904">
        <w:rPr>
          <w:rFonts w:ascii="Arial" w:eastAsia="Calibri" w:hAnsi="Arial" w:cs="Arial"/>
          <w:sz w:val="24"/>
          <w:szCs w:val="24"/>
          <w:vertAlign w:val="superscript"/>
          <w:lang w:eastAsia="en-US"/>
        </w:rPr>
        <w:footnoteReference w:id="57"/>
      </w:r>
      <w:r w:rsidRPr="00733904">
        <w:rPr>
          <w:rFonts w:ascii="Arial" w:eastAsia="Calibri" w:hAnsi="Arial" w:cs="Arial"/>
          <w:sz w:val="24"/>
          <w:szCs w:val="24"/>
          <w:lang w:eastAsia="en-US"/>
        </w:rPr>
        <w:t>.</w:t>
      </w:r>
    </w:p>
    <w:p w14:paraId="7A2A90AA" w14:textId="77777777" w:rsidR="00733904" w:rsidRPr="00733904" w:rsidRDefault="00733904" w:rsidP="00733904">
      <w:pPr>
        <w:spacing w:after="0"/>
        <w:jc w:val="both"/>
        <w:rPr>
          <w:rFonts w:ascii="Arial" w:eastAsia="Calibri" w:hAnsi="Arial" w:cs="Arial"/>
          <w:sz w:val="24"/>
          <w:szCs w:val="24"/>
          <w:lang w:eastAsia="en-US"/>
        </w:rPr>
      </w:pPr>
    </w:p>
    <w:p w14:paraId="4DFCC3D1" w14:textId="77777777"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La participación ciudadana es el derecho para intervenir y participar, individual o colectivamente, en las decisiones públicas, en la formulación y evaluación de las políticas, programas y actos de gobierno, contribuyendo a la solución de problemas de interés general y al mejoramiento de las normas que regulan las relaciones en la comunidad. El Estado debe garantizar la utilización de todos los medios de comunicación institucionales, así como las redes sociales, para proveer la información, difusión, capacitación y educación, para el desarrollo de una cultura democrática de la participación ciudadana</w:t>
      </w:r>
      <w:r w:rsidRPr="00733904">
        <w:rPr>
          <w:rFonts w:ascii="Arial" w:eastAsia="Calibri" w:hAnsi="Arial" w:cs="Arial"/>
          <w:sz w:val="24"/>
          <w:szCs w:val="24"/>
          <w:vertAlign w:val="superscript"/>
          <w:lang w:eastAsia="en-US"/>
        </w:rPr>
        <w:footnoteReference w:id="58"/>
      </w:r>
      <w:r w:rsidRPr="00733904">
        <w:rPr>
          <w:rFonts w:ascii="Arial" w:eastAsia="Calibri" w:hAnsi="Arial" w:cs="Arial"/>
          <w:sz w:val="24"/>
          <w:szCs w:val="24"/>
          <w:lang w:eastAsia="en-US"/>
        </w:rPr>
        <w:t>.</w:t>
      </w:r>
    </w:p>
    <w:p w14:paraId="74F0FEB7" w14:textId="77777777" w:rsidR="00733904" w:rsidRPr="00733904" w:rsidRDefault="00733904" w:rsidP="00733904">
      <w:pPr>
        <w:spacing w:after="0"/>
        <w:jc w:val="both"/>
        <w:rPr>
          <w:rFonts w:ascii="Arial" w:eastAsia="Calibri" w:hAnsi="Arial" w:cs="Arial"/>
          <w:sz w:val="24"/>
          <w:szCs w:val="24"/>
          <w:lang w:eastAsia="en-US"/>
        </w:rPr>
      </w:pPr>
    </w:p>
    <w:p w14:paraId="5C68B1DB" w14:textId="77777777"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Es por ello, que la participación de los particulares, organismos, instituciones y representantes del sector social y privado, resulta una alternativa de organización y participación social, plural, incluyente, corresponsable y democrática de la comunidad para la planeación del desarrollo y tiene como uno de sus objetivos, el despertar el interés de cada uno de los miembros de la población, para que en forma organizada participen y se comprometan en la percepción, la proposición de soluciones y elección de alternativas para resolver, en conjunto con las autoridades y órganos responsables de la planeación, la problemática que los afecta</w:t>
      </w:r>
      <w:r w:rsidRPr="00733904">
        <w:rPr>
          <w:rFonts w:ascii="Arial" w:eastAsia="Calibri" w:hAnsi="Arial" w:cs="Arial"/>
          <w:sz w:val="24"/>
          <w:szCs w:val="24"/>
          <w:vertAlign w:val="superscript"/>
          <w:lang w:eastAsia="en-US"/>
        </w:rPr>
        <w:footnoteReference w:id="59"/>
      </w:r>
      <w:r w:rsidRPr="00733904">
        <w:rPr>
          <w:rFonts w:ascii="Arial" w:eastAsia="Calibri" w:hAnsi="Arial" w:cs="Arial"/>
          <w:sz w:val="24"/>
          <w:szCs w:val="24"/>
          <w:lang w:eastAsia="en-US"/>
        </w:rPr>
        <w:t>.</w:t>
      </w:r>
    </w:p>
    <w:p w14:paraId="377C16AB" w14:textId="77777777" w:rsidR="00733904" w:rsidRPr="00733904" w:rsidRDefault="00733904" w:rsidP="00733904">
      <w:pPr>
        <w:spacing w:after="0"/>
        <w:jc w:val="both"/>
        <w:rPr>
          <w:rFonts w:ascii="Arial" w:eastAsia="Times New Roman" w:hAnsi="Arial" w:cs="Arial"/>
          <w:sz w:val="24"/>
          <w:szCs w:val="24"/>
          <w:lang w:eastAsia="es-ES"/>
        </w:rPr>
      </w:pPr>
    </w:p>
    <w:p w14:paraId="2E7E7E7B" w14:textId="77777777" w:rsidR="00733904" w:rsidRPr="00733904" w:rsidRDefault="00733904" w:rsidP="00733904">
      <w:pPr>
        <w:spacing w:after="0"/>
        <w:jc w:val="both"/>
        <w:rPr>
          <w:rFonts w:ascii="Arial" w:eastAsia="Times New Roman" w:hAnsi="Arial" w:cs="Arial"/>
          <w:sz w:val="24"/>
          <w:szCs w:val="24"/>
          <w:lang w:eastAsia="es-ES"/>
        </w:rPr>
      </w:pPr>
      <w:r w:rsidRPr="00733904">
        <w:rPr>
          <w:rFonts w:ascii="Arial" w:eastAsia="Times New Roman" w:hAnsi="Arial" w:cs="Arial"/>
          <w:sz w:val="24"/>
          <w:szCs w:val="24"/>
          <w:lang w:eastAsia="es-ES"/>
        </w:rPr>
        <w:t>Los foros de consulta ciudadana son una forma de articular la libre expresión de la participación social en el proceso de planeación, en los que podrán participar los particulares, organismos, instituciones y representante del sector social y privado, los cuales tienen como propósito, mediante el consenso de la población, definir la visión del futuro, identificar necesidades, demandas, aspiraciones, así como precisar proyectos prioritarios en la construcción de estrategias generales para el desarrollo económico y social del Estado, en el ámbito municipal, habrán de ser organizados y convocados por el COPLADEMUN</w:t>
      </w:r>
      <w:r w:rsidRPr="00733904">
        <w:rPr>
          <w:rFonts w:ascii="Arial" w:eastAsia="Times New Roman" w:hAnsi="Arial" w:cs="Arial"/>
          <w:sz w:val="24"/>
          <w:szCs w:val="24"/>
          <w:vertAlign w:val="superscript"/>
          <w:lang w:eastAsia="es-ES"/>
        </w:rPr>
        <w:footnoteReference w:id="60"/>
      </w:r>
      <w:r w:rsidRPr="00733904">
        <w:rPr>
          <w:rFonts w:ascii="Arial" w:eastAsia="Times New Roman" w:hAnsi="Arial" w:cs="Arial"/>
          <w:sz w:val="24"/>
          <w:szCs w:val="24"/>
          <w:lang w:eastAsia="es-ES"/>
        </w:rPr>
        <w:t>, se podrán llevar a cabo cuando menos dos veces al año, previa convocatoria que será publicada y difundida cuando menos con veinte días de anticipación a su realización, misma que deberá contener los elementos siguientes:</w:t>
      </w:r>
    </w:p>
    <w:p w14:paraId="45C6FECA" w14:textId="77777777" w:rsidR="00733904" w:rsidRPr="003460FD" w:rsidRDefault="00733904" w:rsidP="00733904">
      <w:pPr>
        <w:spacing w:after="0"/>
        <w:jc w:val="both"/>
        <w:rPr>
          <w:rFonts w:ascii="Arial" w:eastAsia="Times New Roman" w:hAnsi="Arial" w:cs="Arial"/>
          <w:sz w:val="16"/>
          <w:szCs w:val="16"/>
          <w:lang w:eastAsia="es-ES"/>
        </w:rPr>
      </w:pPr>
    </w:p>
    <w:p w14:paraId="7E295782" w14:textId="77777777" w:rsidR="00733904" w:rsidRPr="00733904" w:rsidRDefault="00733904" w:rsidP="00BA2891">
      <w:pPr>
        <w:numPr>
          <w:ilvl w:val="0"/>
          <w:numId w:val="12"/>
        </w:numPr>
        <w:spacing w:after="160" w:line="240" w:lineRule="auto"/>
        <w:ind w:left="484" w:hanging="124"/>
        <w:contextualSpacing/>
        <w:jc w:val="both"/>
        <w:rPr>
          <w:rFonts w:ascii="Arial" w:eastAsia="Times New Roman" w:hAnsi="Arial" w:cs="Arial"/>
          <w:sz w:val="24"/>
          <w:szCs w:val="24"/>
          <w:lang w:eastAsia="es-ES"/>
        </w:rPr>
      </w:pPr>
      <w:r w:rsidRPr="00733904">
        <w:rPr>
          <w:rFonts w:ascii="Arial" w:eastAsia="Times New Roman" w:hAnsi="Arial" w:cs="Arial"/>
          <w:sz w:val="24"/>
          <w:szCs w:val="24"/>
          <w:lang w:eastAsia="es-ES"/>
        </w:rPr>
        <w:t>Fecha, hora y lugar para el foro;</w:t>
      </w:r>
    </w:p>
    <w:p w14:paraId="130F050C" w14:textId="77777777" w:rsidR="00733904" w:rsidRPr="00733904" w:rsidRDefault="00733904" w:rsidP="00BA2891">
      <w:pPr>
        <w:numPr>
          <w:ilvl w:val="0"/>
          <w:numId w:val="12"/>
        </w:numPr>
        <w:spacing w:after="160" w:line="240" w:lineRule="auto"/>
        <w:ind w:left="484" w:hanging="124"/>
        <w:contextualSpacing/>
        <w:jc w:val="both"/>
        <w:rPr>
          <w:rFonts w:ascii="Arial" w:eastAsia="Times New Roman" w:hAnsi="Arial" w:cs="Arial"/>
          <w:sz w:val="24"/>
          <w:szCs w:val="24"/>
          <w:lang w:eastAsia="es-ES"/>
        </w:rPr>
      </w:pPr>
      <w:r w:rsidRPr="00733904">
        <w:rPr>
          <w:rFonts w:ascii="Arial" w:eastAsia="Times New Roman" w:hAnsi="Arial" w:cs="Arial"/>
          <w:sz w:val="24"/>
          <w:szCs w:val="24"/>
          <w:lang w:eastAsia="es-ES"/>
        </w:rPr>
        <w:t>Objetivos y temática del foro;</w:t>
      </w:r>
    </w:p>
    <w:p w14:paraId="424169B6" w14:textId="77777777" w:rsidR="00733904" w:rsidRPr="00733904" w:rsidRDefault="00733904" w:rsidP="00BA2891">
      <w:pPr>
        <w:numPr>
          <w:ilvl w:val="0"/>
          <w:numId w:val="12"/>
        </w:numPr>
        <w:spacing w:after="160" w:line="240" w:lineRule="auto"/>
        <w:ind w:left="484" w:hanging="124"/>
        <w:contextualSpacing/>
        <w:jc w:val="both"/>
        <w:rPr>
          <w:rFonts w:ascii="Arial" w:eastAsia="Times New Roman" w:hAnsi="Arial" w:cs="Arial"/>
          <w:sz w:val="24"/>
          <w:szCs w:val="24"/>
          <w:lang w:eastAsia="es-ES"/>
        </w:rPr>
      </w:pPr>
      <w:r w:rsidRPr="00733904">
        <w:rPr>
          <w:rFonts w:ascii="Arial" w:eastAsia="Times New Roman" w:hAnsi="Arial" w:cs="Arial"/>
          <w:sz w:val="24"/>
          <w:szCs w:val="24"/>
          <w:lang w:eastAsia="es-ES"/>
        </w:rPr>
        <w:t>Forma y términos de presentación de propuestas ciudadanas;</w:t>
      </w:r>
    </w:p>
    <w:p w14:paraId="6281487A" w14:textId="77777777" w:rsidR="00733904" w:rsidRPr="00733904" w:rsidRDefault="00733904" w:rsidP="00BA2891">
      <w:pPr>
        <w:numPr>
          <w:ilvl w:val="0"/>
          <w:numId w:val="12"/>
        </w:numPr>
        <w:spacing w:after="160" w:line="240" w:lineRule="auto"/>
        <w:ind w:left="484" w:hanging="124"/>
        <w:contextualSpacing/>
        <w:jc w:val="both"/>
        <w:rPr>
          <w:rFonts w:ascii="Arial" w:eastAsia="Times New Roman" w:hAnsi="Arial" w:cs="Arial"/>
          <w:sz w:val="24"/>
          <w:szCs w:val="24"/>
          <w:lang w:eastAsia="es-ES"/>
        </w:rPr>
      </w:pPr>
      <w:r w:rsidRPr="00733904">
        <w:rPr>
          <w:rFonts w:ascii="Arial" w:eastAsia="Times New Roman" w:hAnsi="Arial" w:cs="Arial"/>
          <w:sz w:val="24"/>
          <w:szCs w:val="24"/>
          <w:lang w:eastAsia="es-ES"/>
        </w:rPr>
        <w:t>Mecánica de trabajo en la realización del foro;</w:t>
      </w:r>
    </w:p>
    <w:p w14:paraId="14C6569A" w14:textId="77777777" w:rsidR="00733904" w:rsidRPr="00733904" w:rsidRDefault="00733904" w:rsidP="00BA2891">
      <w:pPr>
        <w:numPr>
          <w:ilvl w:val="0"/>
          <w:numId w:val="12"/>
        </w:numPr>
        <w:spacing w:after="160" w:line="240" w:lineRule="auto"/>
        <w:ind w:left="484" w:hanging="124"/>
        <w:contextualSpacing/>
        <w:jc w:val="both"/>
        <w:rPr>
          <w:rFonts w:ascii="Arial" w:eastAsia="Times New Roman" w:hAnsi="Arial" w:cs="Arial"/>
          <w:sz w:val="24"/>
          <w:szCs w:val="24"/>
          <w:lang w:eastAsia="es-ES"/>
        </w:rPr>
      </w:pPr>
      <w:r w:rsidRPr="00733904">
        <w:rPr>
          <w:rFonts w:ascii="Arial" w:eastAsia="Times New Roman" w:hAnsi="Arial" w:cs="Arial"/>
          <w:sz w:val="24"/>
          <w:szCs w:val="24"/>
          <w:lang w:eastAsia="es-ES"/>
        </w:rPr>
        <w:t>Responsable de la convocatoria y realización del foro; y</w:t>
      </w:r>
    </w:p>
    <w:p w14:paraId="17F5031A" w14:textId="77777777" w:rsidR="00733904" w:rsidRPr="00733904" w:rsidRDefault="00733904" w:rsidP="00BA2891">
      <w:pPr>
        <w:numPr>
          <w:ilvl w:val="0"/>
          <w:numId w:val="12"/>
        </w:numPr>
        <w:spacing w:after="160" w:line="240" w:lineRule="auto"/>
        <w:ind w:left="484" w:hanging="124"/>
        <w:contextualSpacing/>
        <w:jc w:val="both"/>
        <w:rPr>
          <w:rFonts w:ascii="Arial" w:eastAsia="Times New Roman" w:hAnsi="Arial" w:cs="Arial"/>
          <w:sz w:val="24"/>
          <w:szCs w:val="24"/>
          <w:lang w:eastAsia="es-ES"/>
        </w:rPr>
      </w:pPr>
      <w:r w:rsidRPr="00733904">
        <w:rPr>
          <w:rFonts w:ascii="Arial" w:eastAsia="Times New Roman" w:hAnsi="Arial" w:cs="Arial"/>
          <w:sz w:val="24"/>
          <w:szCs w:val="24"/>
          <w:lang w:eastAsia="es-ES"/>
        </w:rPr>
        <w:t>Términos para la presentación de conclusiones.</w:t>
      </w:r>
    </w:p>
    <w:p w14:paraId="5743B80F" w14:textId="77777777" w:rsidR="00733904" w:rsidRPr="00733904" w:rsidRDefault="00733904" w:rsidP="003C5BB8">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 xml:space="preserve">Bajo este contexto, se solicitó al Ayuntamiento del Municipio de Solidaridad, información de los mecanismos de participación democrática llevados a cabo para fomentar la participación social, así como el informe de resultados sobre su aplicación. En este sentido y conforme a la revisión de la información y documentos proporcionados, se obtuvo lo siguiente: </w:t>
      </w:r>
    </w:p>
    <w:p w14:paraId="5BF9006C" w14:textId="77777777" w:rsidR="00733904" w:rsidRPr="00733904" w:rsidRDefault="00733904" w:rsidP="003C5BB8">
      <w:pPr>
        <w:spacing w:after="0"/>
        <w:jc w:val="both"/>
        <w:rPr>
          <w:rFonts w:ascii="Arial" w:eastAsia="Calibri" w:hAnsi="Arial" w:cs="Arial"/>
          <w:sz w:val="24"/>
          <w:szCs w:val="24"/>
          <w:lang w:eastAsia="en-US"/>
        </w:rPr>
      </w:pPr>
    </w:p>
    <w:p w14:paraId="7A921B6D" w14:textId="77777777" w:rsidR="00733904" w:rsidRPr="00733904" w:rsidRDefault="00733904" w:rsidP="003C5BB8">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 xml:space="preserve">De la revisión del Plan Municipal de Desarrollo 2021-2024 de Solidaridad proporcionado, en la sección relativa a la metodología utilizada, exponen que su elaboración fue producto de un proceso participativo e incluyente, del cual fue tomada en cuenta la visión de las y los ciudadanos y expertos, mediante la realización de diferentes mecanismos de participación social, de acuerdo a lo siguiente: </w:t>
      </w:r>
    </w:p>
    <w:p w14:paraId="52332FE3" w14:textId="77777777" w:rsidR="00733904" w:rsidRPr="00733904" w:rsidRDefault="00733904" w:rsidP="007F11A7">
      <w:pPr>
        <w:spacing w:after="0"/>
        <w:jc w:val="both"/>
        <w:rPr>
          <w:rFonts w:ascii="Arial" w:eastAsia="Calibri" w:hAnsi="Arial" w:cs="Arial"/>
          <w:sz w:val="24"/>
          <w:szCs w:val="24"/>
          <w:lang w:eastAsia="en-US"/>
        </w:rPr>
      </w:pPr>
    </w:p>
    <w:p w14:paraId="10C10B15" w14:textId="77777777" w:rsidR="00733904" w:rsidRPr="00733904" w:rsidRDefault="00733904" w:rsidP="00BA2891">
      <w:pPr>
        <w:numPr>
          <w:ilvl w:val="0"/>
          <w:numId w:val="13"/>
        </w:numPr>
        <w:spacing w:after="160"/>
        <w:contextualSpacing/>
        <w:jc w:val="both"/>
        <w:rPr>
          <w:rFonts w:ascii="Arial" w:eastAsia="Calibri" w:hAnsi="Arial" w:cs="Arial"/>
          <w:sz w:val="24"/>
          <w:szCs w:val="24"/>
          <w:lang w:eastAsia="en-US"/>
        </w:rPr>
      </w:pPr>
      <w:r w:rsidRPr="00733904">
        <w:rPr>
          <w:rFonts w:ascii="Arial" w:eastAsia="Calibri" w:hAnsi="Arial" w:cs="Arial"/>
          <w:sz w:val="24"/>
          <w:szCs w:val="24"/>
          <w:lang w:eastAsia="en-US"/>
        </w:rPr>
        <w:t>Una Encuesta de Opinión Ciudadana (EOC), aplicada a la población abierta sobre sus percepciones de los problemas del municipio, realizada entre agosto y septiembre de 2021.</w:t>
      </w:r>
    </w:p>
    <w:p w14:paraId="58D2E285" w14:textId="77777777" w:rsidR="00733904" w:rsidRPr="00733904" w:rsidRDefault="00733904" w:rsidP="00BA2891">
      <w:pPr>
        <w:numPr>
          <w:ilvl w:val="0"/>
          <w:numId w:val="13"/>
        </w:numPr>
        <w:spacing w:after="160"/>
        <w:contextualSpacing/>
        <w:jc w:val="both"/>
        <w:rPr>
          <w:rFonts w:ascii="Arial" w:eastAsia="Calibri" w:hAnsi="Arial" w:cs="Arial"/>
          <w:sz w:val="24"/>
          <w:szCs w:val="24"/>
          <w:lang w:eastAsia="en-US"/>
        </w:rPr>
      </w:pPr>
      <w:r w:rsidRPr="00733904">
        <w:rPr>
          <w:rFonts w:ascii="Arial" w:eastAsia="Calibri" w:hAnsi="Arial" w:cs="Arial"/>
          <w:sz w:val="24"/>
          <w:szCs w:val="24"/>
          <w:lang w:eastAsia="en-US"/>
        </w:rPr>
        <w:t xml:space="preserve">La realización de 14 talleres de trabajo, realizados del 13 al 18 de septiembre de 2021, con la participación de actores y expertos que intervienen en la dinámica de diversos sectores. </w:t>
      </w:r>
    </w:p>
    <w:p w14:paraId="2D48E381" w14:textId="68D5B233" w:rsidR="00733904" w:rsidRDefault="00733904" w:rsidP="00BA2891">
      <w:pPr>
        <w:numPr>
          <w:ilvl w:val="0"/>
          <w:numId w:val="14"/>
        </w:numPr>
        <w:spacing w:after="160"/>
        <w:contextualSpacing/>
        <w:jc w:val="both"/>
        <w:rPr>
          <w:rFonts w:ascii="Arial" w:eastAsia="Calibri" w:hAnsi="Arial" w:cs="Arial"/>
          <w:sz w:val="24"/>
          <w:szCs w:val="24"/>
          <w:lang w:eastAsia="en-US"/>
        </w:rPr>
      </w:pPr>
      <w:r w:rsidRPr="00733904">
        <w:rPr>
          <w:rFonts w:ascii="Arial" w:eastAsia="Calibri" w:hAnsi="Arial" w:cs="Arial"/>
          <w:sz w:val="24"/>
          <w:szCs w:val="24"/>
          <w:lang w:eastAsia="en-US"/>
        </w:rPr>
        <w:t>Una consulta ciudadana abierta, llevada a cabo por el Ayuntamiento del Municipio de Solidaridad, donde participaron las personas habitantes del municipio, haciendo aportaciones y propuestas en distintos temas por medio de una plataforma informática. Su fecha de realización comprende del 29 de noviembre al 04 de diciembre de 2021.</w:t>
      </w:r>
    </w:p>
    <w:p w14:paraId="69222BD0" w14:textId="77777777" w:rsidR="00DC347F" w:rsidRPr="00733904" w:rsidRDefault="00DC347F" w:rsidP="00DC347F">
      <w:pPr>
        <w:spacing w:after="160" w:line="240" w:lineRule="auto"/>
        <w:ind w:left="360"/>
        <w:contextualSpacing/>
        <w:jc w:val="both"/>
        <w:rPr>
          <w:rFonts w:ascii="Arial" w:eastAsia="Calibri" w:hAnsi="Arial" w:cs="Arial"/>
          <w:sz w:val="24"/>
          <w:szCs w:val="24"/>
          <w:lang w:eastAsia="en-US"/>
        </w:rPr>
      </w:pPr>
    </w:p>
    <w:p w14:paraId="77D1184F" w14:textId="77777777" w:rsidR="00733904" w:rsidRPr="00733904" w:rsidRDefault="00733904" w:rsidP="00733904">
      <w:pPr>
        <w:spacing w:after="0"/>
        <w:jc w:val="both"/>
        <w:rPr>
          <w:rFonts w:ascii="Arial" w:eastAsia="Calibri" w:hAnsi="Arial" w:cs="Arial"/>
          <w:b/>
          <w:sz w:val="24"/>
          <w:szCs w:val="24"/>
          <w:lang w:eastAsia="en-US"/>
        </w:rPr>
      </w:pPr>
      <w:r w:rsidRPr="00733904">
        <w:rPr>
          <w:rFonts w:ascii="Arial" w:eastAsia="Calibri" w:hAnsi="Arial" w:cs="Arial"/>
          <w:b/>
          <w:sz w:val="24"/>
          <w:szCs w:val="24"/>
          <w:lang w:eastAsia="en-US"/>
        </w:rPr>
        <w:t>Encuesta de Opinión Ciudadana (EOC).</w:t>
      </w:r>
    </w:p>
    <w:p w14:paraId="2B9E8A08" w14:textId="77777777" w:rsidR="00733904" w:rsidRPr="00733904" w:rsidRDefault="00733904" w:rsidP="00733904">
      <w:pPr>
        <w:spacing w:after="0"/>
        <w:jc w:val="both"/>
        <w:rPr>
          <w:rFonts w:ascii="Arial" w:eastAsia="Calibri" w:hAnsi="Arial" w:cs="Arial"/>
          <w:sz w:val="24"/>
          <w:szCs w:val="24"/>
          <w:lang w:eastAsia="en-US"/>
        </w:rPr>
      </w:pPr>
    </w:p>
    <w:p w14:paraId="7C222E24" w14:textId="58835735"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 xml:space="preserve">Conforme el oficio número PM/0175/2022 de fecha 19 de julio de 2022, emitido por la Presidencia Municipal del Ayuntamiento del Municipio </w:t>
      </w:r>
      <w:r w:rsidR="00F73A3F">
        <w:rPr>
          <w:rFonts w:ascii="Arial" w:eastAsia="Calibri" w:hAnsi="Arial" w:cs="Arial"/>
          <w:sz w:val="24"/>
          <w:szCs w:val="24"/>
          <w:lang w:eastAsia="en-US"/>
        </w:rPr>
        <w:t xml:space="preserve">de </w:t>
      </w:r>
      <w:r w:rsidRPr="00733904">
        <w:rPr>
          <w:rFonts w:ascii="Arial" w:eastAsia="Calibri" w:hAnsi="Arial" w:cs="Arial"/>
          <w:sz w:val="24"/>
          <w:szCs w:val="24"/>
          <w:lang w:eastAsia="en-US"/>
        </w:rPr>
        <w:t>Solidaridad, en lo referente a la EOC, se proporcionó un documento simple, en formato PDF de 50 páginas, que se infiere corresponde al concentrado de los resultados de esta actividad, en el cual se identificó que su realización se llevó a</w:t>
      </w:r>
      <w:r w:rsidR="00F73A3F">
        <w:rPr>
          <w:rFonts w:ascii="Arial" w:eastAsia="Calibri" w:hAnsi="Arial" w:cs="Arial"/>
          <w:sz w:val="24"/>
          <w:szCs w:val="24"/>
          <w:lang w:eastAsia="en-US"/>
        </w:rPr>
        <w:t xml:space="preserve"> </w:t>
      </w:r>
      <w:r w:rsidRPr="00733904">
        <w:rPr>
          <w:rFonts w:ascii="Arial" w:eastAsia="Calibri" w:hAnsi="Arial" w:cs="Arial"/>
          <w:sz w:val="24"/>
          <w:szCs w:val="24"/>
          <w:lang w:eastAsia="en-US"/>
        </w:rPr>
        <w:t>cabo del 30 de agosto al 03 de septiembre 2021, sobre una muestra estadística de 1,000 entrevistas, con la técnica de entrevista cara a cara, de tipo domiciliaria, aplicándose un cuestionario previamente estructurado de 50 preguntas. Este mecanismo, fue realizado a través de una consultoría denominada “Opina Consultoría Estratégica, S.A. de C.V.” presentando, a grandes rasgos, un panorama general de la percepción q</w:t>
      </w:r>
      <w:r w:rsidR="00F73A3F">
        <w:rPr>
          <w:rFonts w:ascii="Arial" w:eastAsia="Calibri" w:hAnsi="Arial" w:cs="Arial"/>
          <w:sz w:val="24"/>
          <w:szCs w:val="24"/>
          <w:lang w:eastAsia="en-US"/>
        </w:rPr>
        <w:t>ue tiene la población Solidarens</w:t>
      </w:r>
      <w:r w:rsidRPr="00733904">
        <w:rPr>
          <w:rFonts w:ascii="Arial" w:eastAsia="Calibri" w:hAnsi="Arial" w:cs="Arial"/>
          <w:sz w:val="24"/>
          <w:szCs w:val="24"/>
          <w:lang w:eastAsia="en-US"/>
        </w:rPr>
        <w:t>e en relación a diversos temas abordados tales como: situación económica; evaluación de autoridades de los tres niveles de gobierno; evaluación de la Presidenta municipal electa de Solidaridad, servicios públicos; percepción de inseguridad así como su identificación con un partido político.</w:t>
      </w:r>
    </w:p>
    <w:p w14:paraId="46512818" w14:textId="77777777" w:rsidR="00733904" w:rsidRPr="00733904" w:rsidRDefault="00733904" w:rsidP="00733904">
      <w:pPr>
        <w:spacing w:after="0"/>
        <w:jc w:val="both"/>
        <w:rPr>
          <w:rFonts w:ascii="Arial" w:eastAsia="Calibri" w:hAnsi="Arial" w:cs="Arial"/>
          <w:sz w:val="24"/>
          <w:szCs w:val="24"/>
          <w:lang w:eastAsia="en-US"/>
        </w:rPr>
      </w:pPr>
    </w:p>
    <w:p w14:paraId="327BF4DD" w14:textId="77777777"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Para la sección específica a los servicios públicos, se identificó un cuestionamiento sobre de 27 preguntas, en los que se abordan temas como, recolección de basura, alumbrado público, pavimentación y bacheo de calles, trasporte público, agua potable, drenaje y alcantarillado, entre otros. Para la sección de la percepción de inseguridad, se realizó un cuestionamiento de 4 preguntas relacionadas con la noción de las diversas autoridades existentes en seguridad pública, nacional, estatal y municipal y su confianza en ellas, así como la percepción de la inseguridad en el municipio. Sin embargo, dicho documento muestra preguntas tendientes a obtener datos estadísticos y algunas opiniones sobre aspectos no relacionados a la gestión municipal, ni representan en sí propuestas de la ciudadanía para su posible inclusión en la formulación del PMD. Tampoco se proporcionó documentación, evidencia y/o elementos suficientes y competentes que permitan constatar la aplicación de las 1,000 entrevistas, al no presentar los cuestionarios con los datos del llenado; la base de datos resultado de la aplicación de la encuesta, que contenga el número total de participantes, propuestas obtenidas y problemáticas detectadas, su clasificación y los criterios de aceptación o exclusión de la propuesta.</w:t>
      </w:r>
    </w:p>
    <w:p w14:paraId="586D9B73" w14:textId="77777777" w:rsidR="00733904" w:rsidRPr="00733904" w:rsidRDefault="00733904" w:rsidP="00733904">
      <w:pPr>
        <w:spacing w:after="0"/>
        <w:jc w:val="both"/>
        <w:rPr>
          <w:rFonts w:ascii="Arial" w:eastAsia="Calibri" w:hAnsi="Arial" w:cs="Arial"/>
          <w:sz w:val="24"/>
          <w:szCs w:val="24"/>
          <w:lang w:eastAsia="en-US"/>
        </w:rPr>
      </w:pPr>
    </w:p>
    <w:p w14:paraId="7FF16A75" w14:textId="77777777" w:rsidR="00733904" w:rsidRPr="00733904" w:rsidRDefault="00733904" w:rsidP="00733904">
      <w:pPr>
        <w:spacing w:after="0"/>
        <w:jc w:val="both"/>
        <w:rPr>
          <w:rFonts w:ascii="Arial" w:eastAsia="Calibri" w:hAnsi="Arial" w:cs="Arial"/>
          <w:b/>
          <w:sz w:val="24"/>
          <w:szCs w:val="24"/>
          <w:lang w:eastAsia="en-US"/>
        </w:rPr>
      </w:pPr>
      <w:r w:rsidRPr="00733904">
        <w:rPr>
          <w:rFonts w:ascii="Arial" w:eastAsia="Calibri" w:hAnsi="Arial" w:cs="Arial"/>
          <w:b/>
          <w:sz w:val="24"/>
          <w:szCs w:val="24"/>
          <w:lang w:eastAsia="en-US"/>
        </w:rPr>
        <w:t>Talleres de Trabajo con participación de actores y expertos que intervienen en la dinámica de diversos sectores.</w:t>
      </w:r>
    </w:p>
    <w:p w14:paraId="6B8E08FB" w14:textId="77777777" w:rsidR="00733904" w:rsidRPr="00733904" w:rsidRDefault="00733904" w:rsidP="00733904">
      <w:pPr>
        <w:spacing w:after="0"/>
        <w:jc w:val="both"/>
        <w:rPr>
          <w:rFonts w:ascii="Arial" w:eastAsia="Calibri" w:hAnsi="Arial" w:cs="Arial"/>
          <w:sz w:val="24"/>
          <w:szCs w:val="24"/>
          <w:lang w:eastAsia="en-US"/>
        </w:rPr>
      </w:pPr>
    </w:p>
    <w:p w14:paraId="7DDB17FF" w14:textId="3F02BFE3" w:rsid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 xml:space="preserve">En lo competente a los Talleres de trabajo con personas que intervienen en temas de </w:t>
      </w:r>
      <w:r w:rsidRPr="00577239">
        <w:rPr>
          <w:rFonts w:ascii="Arial" w:eastAsia="Calibri" w:hAnsi="Arial" w:cs="Arial"/>
          <w:sz w:val="24"/>
          <w:szCs w:val="24"/>
          <w:lang w:eastAsia="en-US"/>
        </w:rPr>
        <w:t>diversos sectores, se entregaron 14 archivos en formato Excel, que permiten identificar el nombre de los participantes, área de adscripción o sector que representan, las preguntas realizadas, opiniones emitidas</w:t>
      </w:r>
      <w:r w:rsidR="000F643E" w:rsidRPr="00577239">
        <w:rPr>
          <w:rFonts w:ascii="Arial" w:eastAsia="Calibri" w:hAnsi="Arial" w:cs="Arial"/>
          <w:sz w:val="24"/>
          <w:szCs w:val="24"/>
          <w:lang w:eastAsia="en-US"/>
        </w:rPr>
        <w:t>,</w:t>
      </w:r>
      <w:r w:rsidRPr="00577239">
        <w:rPr>
          <w:rFonts w:ascii="Arial" w:eastAsia="Calibri" w:hAnsi="Arial" w:cs="Arial"/>
          <w:sz w:val="24"/>
          <w:szCs w:val="24"/>
          <w:lang w:eastAsia="en-US"/>
        </w:rPr>
        <w:t xml:space="preserve"> abordando los siguientes temas:</w:t>
      </w:r>
    </w:p>
    <w:p w14:paraId="311F1C61" w14:textId="11A924C6" w:rsidR="00C87CBD" w:rsidRDefault="00C87CBD" w:rsidP="00733904">
      <w:pPr>
        <w:spacing w:after="0"/>
        <w:jc w:val="both"/>
        <w:rPr>
          <w:rFonts w:ascii="Arial" w:eastAsia="Calibri" w:hAnsi="Arial" w:cs="Arial"/>
          <w:sz w:val="24"/>
          <w:szCs w:val="24"/>
          <w:lang w:eastAsia="en-US"/>
        </w:rPr>
      </w:pPr>
    </w:p>
    <w:p w14:paraId="5682384D" w14:textId="699F01EF" w:rsidR="00643FE1" w:rsidRDefault="00643FE1" w:rsidP="00555CD8">
      <w:pPr>
        <w:spacing w:after="0"/>
        <w:jc w:val="center"/>
        <w:rPr>
          <w:rFonts w:ascii="Arial" w:eastAsia="Calibri" w:hAnsi="Arial" w:cs="Arial"/>
          <w:b/>
          <w:sz w:val="20"/>
          <w:szCs w:val="20"/>
          <w:lang w:eastAsia="en-US"/>
        </w:rPr>
      </w:pPr>
    </w:p>
    <w:p w14:paraId="141A220A" w14:textId="77777777" w:rsidR="003460FD" w:rsidRDefault="003460FD" w:rsidP="00555CD8">
      <w:pPr>
        <w:spacing w:after="0"/>
        <w:jc w:val="center"/>
        <w:rPr>
          <w:rFonts w:ascii="Arial" w:eastAsia="Calibri" w:hAnsi="Arial" w:cs="Arial"/>
          <w:b/>
          <w:sz w:val="20"/>
          <w:szCs w:val="20"/>
          <w:lang w:eastAsia="en-US"/>
        </w:rPr>
      </w:pPr>
    </w:p>
    <w:p w14:paraId="41D1CAE7" w14:textId="77777777" w:rsidR="00577239" w:rsidRDefault="00577239" w:rsidP="00555CD8">
      <w:pPr>
        <w:spacing w:after="0"/>
        <w:jc w:val="center"/>
        <w:rPr>
          <w:rFonts w:ascii="Arial" w:eastAsia="Calibri" w:hAnsi="Arial" w:cs="Arial"/>
          <w:b/>
          <w:sz w:val="20"/>
          <w:szCs w:val="20"/>
          <w:lang w:eastAsia="en-US"/>
        </w:rPr>
      </w:pPr>
    </w:p>
    <w:p w14:paraId="5D5DA343" w14:textId="1EDE702D" w:rsidR="00733904" w:rsidRPr="00555CD8" w:rsidRDefault="00733904" w:rsidP="00555CD8">
      <w:pPr>
        <w:spacing w:after="0"/>
        <w:jc w:val="center"/>
        <w:rPr>
          <w:rFonts w:ascii="Arial" w:eastAsia="Calibri" w:hAnsi="Arial" w:cs="Arial"/>
          <w:b/>
          <w:sz w:val="20"/>
          <w:szCs w:val="20"/>
          <w:lang w:eastAsia="en-US"/>
        </w:rPr>
      </w:pPr>
      <w:r w:rsidRPr="00555CD8">
        <w:rPr>
          <w:rFonts w:ascii="Arial" w:eastAsia="Calibri" w:hAnsi="Arial" w:cs="Arial"/>
          <w:b/>
          <w:sz w:val="20"/>
          <w:szCs w:val="20"/>
          <w:lang w:eastAsia="en-US"/>
        </w:rPr>
        <w:t>Tabla 3. Concentrado de resultados de los Talleres de Trabajo</w:t>
      </w:r>
    </w:p>
    <w:tbl>
      <w:tblPr>
        <w:tblStyle w:val="Tabladecuadrcula3-nfasis61"/>
        <w:tblW w:w="9268"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0A0" w:firstRow="1" w:lastRow="0" w:firstColumn="1" w:lastColumn="0" w:noHBand="0" w:noVBand="0"/>
      </w:tblPr>
      <w:tblGrid>
        <w:gridCol w:w="6521"/>
        <w:gridCol w:w="1417"/>
        <w:gridCol w:w="1330"/>
      </w:tblGrid>
      <w:tr w:rsidR="00733904" w:rsidRPr="00733904" w14:paraId="3664C223" w14:textId="77777777" w:rsidTr="00F02562">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100" w:firstRow="0" w:lastRow="0" w:firstColumn="1" w:lastColumn="0" w:oddVBand="0" w:evenVBand="0" w:oddHBand="0" w:evenHBand="0" w:firstRowFirstColumn="1" w:firstRowLastColumn="0" w:lastRowFirstColumn="0" w:lastRowLastColumn="0"/>
            <w:tcW w:w="6521" w:type="dxa"/>
            <w:tcBorders>
              <w:top w:val="single" w:sz="4" w:space="0" w:color="auto"/>
              <w:left w:val="none" w:sz="0" w:space="0" w:color="auto"/>
              <w:bottom w:val="single" w:sz="4" w:space="0" w:color="auto"/>
              <w:right w:val="none" w:sz="0" w:space="0" w:color="auto"/>
            </w:tcBorders>
            <w:shd w:val="clear" w:color="auto" w:fill="DBE5F1" w:themeFill="accent1" w:themeFillTint="33"/>
          </w:tcPr>
          <w:p w14:paraId="6C4D2C69" w14:textId="77777777" w:rsidR="00733904" w:rsidRPr="00555CD8" w:rsidRDefault="00733904" w:rsidP="00733904">
            <w:pPr>
              <w:spacing w:line="276" w:lineRule="auto"/>
              <w:jc w:val="center"/>
              <w:rPr>
                <w:rFonts w:ascii="Arial" w:hAnsi="Arial" w:cs="Arial"/>
                <w:i w:val="0"/>
                <w:sz w:val="18"/>
                <w:szCs w:val="18"/>
              </w:rPr>
            </w:pPr>
            <w:r w:rsidRPr="00555CD8">
              <w:rPr>
                <w:rFonts w:ascii="Arial" w:hAnsi="Arial" w:cs="Arial"/>
                <w:i w:val="0"/>
                <w:sz w:val="18"/>
                <w:szCs w:val="18"/>
              </w:rPr>
              <w:t>Temas</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none" w:sz="0" w:space="0" w:color="auto"/>
              <w:bottom w:val="single" w:sz="4" w:space="0" w:color="auto"/>
              <w:right w:val="none" w:sz="0" w:space="0" w:color="auto"/>
            </w:tcBorders>
            <w:shd w:val="clear" w:color="auto" w:fill="DBE5F1" w:themeFill="accent1" w:themeFillTint="33"/>
          </w:tcPr>
          <w:p w14:paraId="67ADA7A3" w14:textId="77777777" w:rsidR="00733904" w:rsidRPr="00555CD8" w:rsidRDefault="00733904" w:rsidP="00733904">
            <w:pPr>
              <w:spacing w:line="276" w:lineRule="auto"/>
              <w:jc w:val="both"/>
              <w:rPr>
                <w:rFonts w:ascii="Arial" w:hAnsi="Arial" w:cs="Arial"/>
                <w:sz w:val="18"/>
                <w:szCs w:val="18"/>
              </w:rPr>
            </w:pPr>
            <w:r w:rsidRPr="00555CD8">
              <w:rPr>
                <w:rFonts w:ascii="Arial" w:hAnsi="Arial" w:cs="Arial"/>
                <w:sz w:val="18"/>
                <w:szCs w:val="18"/>
              </w:rPr>
              <w:t>Participantes</w:t>
            </w:r>
          </w:p>
        </w:tc>
        <w:tc>
          <w:tcPr>
            <w:tcW w:w="1330" w:type="dxa"/>
            <w:tcBorders>
              <w:top w:val="single" w:sz="4" w:space="0" w:color="auto"/>
              <w:left w:val="none" w:sz="0" w:space="0" w:color="auto"/>
              <w:bottom w:val="single" w:sz="4" w:space="0" w:color="auto"/>
              <w:right w:val="none" w:sz="0" w:space="0" w:color="auto"/>
            </w:tcBorders>
            <w:shd w:val="clear" w:color="auto" w:fill="DBE5F1" w:themeFill="accent1" w:themeFillTint="33"/>
          </w:tcPr>
          <w:p w14:paraId="0C04FCD9" w14:textId="77777777" w:rsidR="00733904" w:rsidRPr="00555CD8" w:rsidRDefault="00733904" w:rsidP="00733904">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55CD8">
              <w:rPr>
                <w:rFonts w:ascii="Arial" w:hAnsi="Arial" w:cs="Arial"/>
                <w:sz w:val="18"/>
                <w:szCs w:val="18"/>
              </w:rPr>
              <w:t>Opiniones</w:t>
            </w:r>
          </w:p>
        </w:tc>
      </w:tr>
      <w:tr w:rsidR="00733904" w:rsidRPr="00733904" w14:paraId="6CBBF691" w14:textId="77777777" w:rsidTr="00F0256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none" w:sz="0" w:space="0" w:color="auto"/>
              <w:bottom w:val="single" w:sz="4" w:space="0" w:color="595959" w:themeColor="text1" w:themeTint="A6"/>
            </w:tcBorders>
            <w:shd w:val="clear" w:color="auto" w:fill="auto"/>
          </w:tcPr>
          <w:p w14:paraId="5278801F"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1.Turismo de Calidad;</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bottom w:val="single" w:sz="4" w:space="0" w:color="595959" w:themeColor="text1" w:themeTint="A6"/>
            </w:tcBorders>
            <w:shd w:val="clear" w:color="auto" w:fill="auto"/>
          </w:tcPr>
          <w:p w14:paraId="73D80312"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4</w:t>
            </w:r>
          </w:p>
        </w:tc>
        <w:tc>
          <w:tcPr>
            <w:tcW w:w="1330" w:type="dxa"/>
            <w:tcBorders>
              <w:top w:val="single" w:sz="4" w:space="0" w:color="auto"/>
              <w:bottom w:val="single" w:sz="4" w:space="0" w:color="595959" w:themeColor="text1" w:themeTint="A6"/>
            </w:tcBorders>
            <w:shd w:val="clear" w:color="auto" w:fill="auto"/>
          </w:tcPr>
          <w:p w14:paraId="40FAB343" w14:textId="77777777" w:rsidR="00733904" w:rsidRPr="00555CD8" w:rsidRDefault="00733904" w:rsidP="0073390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5CD8">
              <w:rPr>
                <w:rFonts w:ascii="Arial" w:hAnsi="Arial" w:cs="Arial"/>
                <w:sz w:val="18"/>
                <w:szCs w:val="18"/>
              </w:rPr>
              <w:t>77</w:t>
            </w:r>
          </w:p>
        </w:tc>
      </w:tr>
      <w:tr w:rsidR="00733904" w:rsidRPr="00733904" w14:paraId="1A2B9C20" w14:textId="77777777" w:rsidTr="00F02562">
        <w:trPr>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01EF01BB"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2.Fomento al Desarrollo Económico;</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49220985"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5</w:t>
            </w:r>
          </w:p>
        </w:tc>
        <w:tc>
          <w:tcPr>
            <w:tcW w:w="1330" w:type="dxa"/>
            <w:tcBorders>
              <w:top w:val="single" w:sz="4" w:space="0" w:color="595959" w:themeColor="text1" w:themeTint="A6"/>
              <w:bottom w:val="single" w:sz="4" w:space="0" w:color="595959" w:themeColor="text1" w:themeTint="A6"/>
            </w:tcBorders>
            <w:shd w:val="clear" w:color="auto" w:fill="auto"/>
          </w:tcPr>
          <w:p w14:paraId="39D42210" w14:textId="77777777" w:rsidR="00733904" w:rsidRPr="00555CD8" w:rsidRDefault="00733904" w:rsidP="0073390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CD8">
              <w:rPr>
                <w:rFonts w:ascii="Arial" w:hAnsi="Arial" w:cs="Arial"/>
                <w:sz w:val="18"/>
                <w:szCs w:val="18"/>
              </w:rPr>
              <w:t>70</w:t>
            </w:r>
          </w:p>
        </w:tc>
      </w:tr>
      <w:tr w:rsidR="00733904" w:rsidRPr="00733904" w14:paraId="13DAB438" w14:textId="77777777" w:rsidTr="00F0256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16114913"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3. Seguridad Pública y Justicia Cívica;</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302D2263"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7</w:t>
            </w:r>
          </w:p>
        </w:tc>
        <w:tc>
          <w:tcPr>
            <w:tcW w:w="1330" w:type="dxa"/>
            <w:tcBorders>
              <w:top w:val="single" w:sz="4" w:space="0" w:color="595959" w:themeColor="text1" w:themeTint="A6"/>
              <w:bottom w:val="single" w:sz="4" w:space="0" w:color="595959" w:themeColor="text1" w:themeTint="A6"/>
            </w:tcBorders>
            <w:shd w:val="clear" w:color="auto" w:fill="auto"/>
          </w:tcPr>
          <w:p w14:paraId="4E8D0A8D" w14:textId="77777777" w:rsidR="00733904" w:rsidRPr="00555CD8" w:rsidRDefault="00733904" w:rsidP="0073390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5CD8">
              <w:rPr>
                <w:rFonts w:ascii="Arial" w:hAnsi="Arial" w:cs="Arial"/>
                <w:sz w:val="18"/>
                <w:szCs w:val="18"/>
              </w:rPr>
              <w:t>204</w:t>
            </w:r>
          </w:p>
        </w:tc>
      </w:tr>
      <w:tr w:rsidR="00733904" w:rsidRPr="00733904" w14:paraId="7523EDDA" w14:textId="77777777" w:rsidTr="00F02562">
        <w:trPr>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48407886"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4. Servicios Públicos de Calidad;</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6C5C7EA6"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8</w:t>
            </w:r>
          </w:p>
        </w:tc>
        <w:tc>
          <w:tcPr>
            <w:tcW w:w="1330" w:type="dxa"/>
            <w:tcBorders>
              <w:top w:val="single" w:sz="4" w:space="0" w:color="595959" w:themeColor="text1" w:themeTint="A6"/>
              <w:bottom w:val="single" w:sz="4" w:space="0" w:color="595959" w:themeColor="text1" w:themeTint="A6"/>
            </w:tcBorders>
            <w:shd w:val="clear" w:color="auto" w:fill="auto"/>
          </w:tcPr>
          <w:p w14:paraId="33739B92" w14:textId="77777777" w:rsidR="00733904" w:rsidRPr="00555CD8" w:rsidRDefault="00733904" w:rsidP="0073390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CD8">
              <w:rPr>
                <w:rFonts w:ascii="Arial" w:hAnsi="Arial" w:cs="Arial"/>
                <w:sz w:val="18"/>
                <w:szCs w:val="18"/>
              </w:rPr>
              <w:t>64</w:t>
            </w:r>
          </w:p>
        </w:tc>
      </w:tr>
      <w:tr w:rsidR="00733904" w:rsidRPr="00733904" w14:paraId="58622241" w14:textId="77777777" w:rsidTr="00F0256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7E68BEC6"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5. Ordenamiento Urbano e Infraestructura;</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136BB86E"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12</w:t>
            </w:r>
          </w:p>
        </w:tc>
        <w:tc>
          <w:tcPr>
            <w:tcW w:w="1330" w:type="dxa"/>
            <w:tcBorders>
              <w:top w:val="single" w:sz="4" w:space="0" w:color="595959" w:themeColor="text1" w:themeTint="A6"/>
              <w:bottom w:val="single" w:sz="4" w:space="0" w:color="595959" w:themeColor="text1" w:themeTint="A6"/>
            </w:tcBorders>
            <w:shd w:val="clear" w:color="auto" w:fill="auto"/>
          </w:tcPr>
          <w:p w14:paraId="268F093D" w14:textId="77777777" w:rsidR="00733904" w:rsidRPr="00555CD8" w:rsidRDefault="00733904" w:rsidP="0073390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5CD8">
              <w:rPr>
                <w:rFonts w:ascii="Arial" w:hAnsi="Arial" w:cs="Arial"/>
                <w:sz w:val="18"/>
                <w:szCs w:val="18"/>
              </w:rPr>
              <w:t>365</w:t>
            </w:r>
          </w:p>
        </w:tc>
      </w:tr>
      <w:tr w:rsidR="00733904" w:rsidRPr="00733904" w14:paraId="60F25D72" w14:textId="77777777" w:rsidTr="00F02562">
        <w:trPr>
          <w:trHeight w:val="286"/>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47C90130"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6. Transporte Público y Vialidad;</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053F65A8"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7</w:t>
            </w:r>
          </w:p>
        </w:tc>
        <w:tc>
          <w:tcPr>
            <w:tcW w:w="1330" w:type="dxa"/>
            <w:tcBorders>
              <w:top w:val="single" w:sz="4" w:space="0" w:color="595959" w:themeColor="text1" w:themeTint="A6"/>
              <w:bottom w:val="single" w:sz="4" w:space="0" w:color="595959" w:themeColor="text1" w:themeTint="A6"/>
            </w:tcBorders>
            <w:shd w:val="clear" w:color="auto" w:fill="auto"/>
          </w:tcPr>
          <w:p w14:paraId="6C2BA1FD" w14:textId="77777777" w:rsidR="00733904" w:rsidRPr="00555CD8" w:rsidRDefault="00733904" w:rsidP="0073390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CD8">
              <w:rPr>
                <w:rFonts w:ascii="Arial" w:hAnsi="Arial" w:cs="Arial"/>
                <w:sz w:val="18"/>
                <w:szCs w:val="18"/>
              </w:rPr>
              <w:t>84</w:t>
            </w:r>
          </w:p>
        </w:tc>
      </w:tr>
      <w:tr w:rsidR="00733904" w:rsidRPr="00733904" w14:paraId="2763422E" w14:textId="77777777" w:rsidTr="00F0256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4CF7C60A"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7. Simplificación del Gobierno y Facilitación Negocios;</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58754F7D"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5</w:t>
            </w:r>
          </w:p>
        </w:tc>
        <w:tc>
          <w:tcPr>
            <w:tcW w:w="1330" w:type="dxa"/>
            <w:tcBorders>
              <w:top w:val="single" w:sz="4" w:space="0" w:color="595959" w:themeColor="text1" w:themeTint="A6"/>
              <w:bottom w:val="single" w:sz="4" w:space="0" w:color="595959" w:themeColor="text1" w:themeTint="A6"/>
            </w:tcBorders>
            <w:shd w:val="clear" w:color="auto" w:fill="auto"/>
          </w:tcPr>
          <w:p w14:paraId="277750CB" w14:textId="77777777" w:rsidR="00733904" w:rsidRPr="00555CD8" w:rsidRDefault="00733904" w:rsidP="0073390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5CD8">
              <w:rPr>
                <w:rFonts w:ascii="Arial" w:hAnsi="Arial" w:cs="Arial"/>
                <w:sz w:val="18"/>
                <w:szCs w:val="18"/>
              </w:rPr>
              <w:t>74</w:t>
            </w:r>
          </w:p>
        </w:tc>
      </w:tr>
      <w:tr w:rsidR="00733904" w:rsidRPr="00733904" w14:paraId="18E2A397" w14:textId="77777777" w:rsidTr="00F02562">
        <w:trPr>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25EEAEA9"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8. Atención a la Salud;</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50AF5BF7"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12</w:t>
            </w:r>
          </w:p>
        </w:tc>
        <w:tc>
          <w:tcPr>
            <w:tcW w:w="1330" w:type="dxa"/>
            <w:tcBorders>
              <w:top w:val="single" w:sz="4" w:space="0" w:color="595959" w:themeColor="text1" w:themeTint="A6"/>
              <w:bottom w:val="single" w:sz="4" w:space="0" w:color="595959" w:themeColor="text1" w:themeTint="A6"/>
            </w:tcBorders>
            <w:shd w:val="clear" w:color="auto" w:fill="auto"/>
          </w:tcPr>
          <w:p w14:paraId="7267F303" w14:textId="77777777" w:rsidR="00733904" w:rsidRPr="00555CD8" w:rsidRDefault="00733904" w:rsidP="0073390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CD8">
              <w:rPr>
                <w:rFonts w:ascii="Arial" w:hAnsi="Arial" w:cs="Arial"/>
                <w:sz w:val="18"/>
                <w:szCs w:val="18"/>
              </w:rPr>
              <w:t>160</w:t>
            </w:r>
          </w:p>
        </w:tc>
      </w:tr>
      <w:tr w:rsidR="00733904" w:rsidRPr="00733904" w14:paraId="48E3AA1F" w14:textId="77777777" w:rsidTr="00F0256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49AAA81A"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9. Combate a la Corrupción / Participación Ciudadana;</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32FFDBE4"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7</w:t>
            </w:r>
          </w:p>
        </w:tc>
        <w:tc>
          <w:tcPr>
            <w:tcW w:w="1330" w:type="dxa"/>
            <w:tcBorders>
              <w:top w:val="single" w:sz="4" w:space="0" w:color="595959" w:themeColor="text1" w:themeTint="A6"/>
              <w:bottom w:val="single" w:sz="4" w:space="0" w:color="595959" w:themeColor="text1" w:themeTint="A6"/>
            </w:tcBorders>
            <w:shd w:val="clear" w:color="auto" w:fill="auto"/>
          </w:tcPr>
          <w:p w14:paraId="1CA389A1" w14:textId="77777777" w:rsidR="00733904" w:rsidRPr="00555CD8" w:rsidRDefault="00733904" w:rsidP="0073390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5CD8">
              <w:rPr>
                <w:rFonts w:ascii="Arial" w:hAnsi="Arial" w:cs="Arial"/>
                <w:sz w:val="18"/>
                <w:szCs w:val="18"/>
              </w:rPr>
              <w:t>89</w:t>
            </w:r>
          </w:p>
        </w:tc>
      </w:tr>
      <w:tr w:rsidR="00733904" w:rsidRPr="00733904" w14:paraId="64F038D9" w14:textId="77777777" w:rsidTr="00F02562">
        <w:trPr>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61024FC9"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10. Protección Ambiental y Atención al Sargazo;</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30BBBAC5"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7</w:t>
            </w:r>
          </w:p>
        </w:tc>
        <w:tc>
          <w:tcPr>
            <w:tcW w:w="1330" w:type="dxa"/>
            <w:tcBorders>
              <w:top w:val="single" w:sz="4" w:space="0" w:color="595959" w:themeColor="text1" w:themeTint="A6"/>
              <w:bottom w:val="single" w:sz="4" w:space="0" w:color="595959" w:themeColor="text1" w:themeTint="A6"/>
            </w:tcBorders>
            <w:shd w:val="clear" w:color="auto" w:fill="auto"/>
          </w:tcPr>
          <w:p w14:paraId="2CF8EEDC" w14:textId="77777777" w:rsidR="00733904" w:rsidRPr="00555CD8" w:rsidRDefault="00733904" w:rsidP="0073390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CD8">
              <w:rPr>
                <w:rFonts w:ascii="Arial" w:hAnsi="Arial" w:cs="Arial"/>
                <w:sz w:val="18"/>
                <w:szCs w:val="18"/>
              </w:rPr>
              <w:t>174</w:t>
            </w:r>
          </w:p>
        </w:tc>
      </w:tr>
      <w:tr w:rsidR="00733904" w:rsidRPr="00733904" w14:paraId="303CAF36" w14:textId="77777777" w:rsidTr="00F0256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6EC1CF3F"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11. Protección Civil;</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1C388BBD"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7</w:t>
            </w:r>
          </w:p>
        </w:tc>
        <w:tc>
          <w:tcPr>
            <w:tcW w:w="1330" w:type="dxa"/>
            <w:tcBorders>
              <w:top w:val="single" w:sz="4" w:space="0" w:color="595959" w:themeColor="text1" w:themeTint="A6"/>
              <w:bottom w:val="single" w:sz="4" w:space="0" w:color="595959" w:themeColor="text1" w:themeTint="A6"/>
            </w:tcBorders>
            <w:shd w:val="clear" w:color="auto" w:fill="auto"/>
          </w:tcPr>
          <w:p w14:paraId="4055A235" w14:textId="77777777" w:rsidR="00733904" w:rsidRPr="00555CD8" w:rsidRDefault="00733904" w:rsidP="0073390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5CD8">
              <w:rPr>
                <w:rFonts w:ascii="Arial" w:hAnsi="Arial" w:cs="Arial"/>
                <w:sz w:val="18"/>
                <w:szCs w:val="18"/>
              </w:rPr>
              <w:t>90</w:t>
            </w:r>
          </w:p>
        </w:tc>
      </w:tr>
      <w:tr w:rsidR="00733904" w:rsidRPr="00733904" w14:paraId="5615521B" w14:textId="77777777" w:rsidTr="00F02562">
        <w:trPr>
          <w:trHeight w:val="286"/>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231A69EF"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12. Educación, Cultura, Recreación y Deporte;</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475EBBF5"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12</w:t>
            </w:r>
          </w:p>
        </w:tc>
        <w:tc>
          <w:tcPr>
            <w:tcW w:w="1330" w:type="dxa"/>
            <w:tcBorders>
              <w:top w:val="single" w:sz="4" w:space="0" w:color="595959" w:themeColor="text1" w:themeTint="A6"/>
              <w:bottom w:val="single" w:sz="4" w:space="0" w:color="595959" w:themeColor="text1" w:themeTint="A6"/>
            </w:tcBorders>
            <w:shd w:val="clear" w:color="auto" w:fill="auto"/>
          </w:tcPr>
          <w:p w14:paraId="185D8072" w14:textId="77777777" w:rsidR="00733904" w:rsidRPr="00555CD8" w:rsidRDefault="00733904" w:rsidP="0073390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CD8">
              <w:rPr>
                <w:rFonts w:ascii="Arial" w:hAnsi="Arial" w:cs="Arial"/>
                <w:sz w:val="18"/>
                <w:szCs w:val="18"/>
              </w:rPr>
              <w:t>135</w:t>
            </w:r>
          </w:p>
        </w:tc>
      </w:tr>
      <w:tr w:rsidR="00733904" w:rsidRPr="00733904" w14:paraId="15D0074E" w14:textId="77777777" w:rsidTr="00F02562">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595959" w:themeColor="text1" w:themeTint="A6"/>
            </w:tcBorders>
            <w:shd w:val="clear" w:color="auto" w:fill="auto"/>
          </w:tcPr>
          <w:p w14:paraId="0AFBB499"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13. Integración Comunitaria, Atención a la Violencia de Género y Atención a Grupos Vulnerables;</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595959" w:themeColor="text1" w:themeTint="A6"/>
            </w:tcBorders>
            <w:shd w:val="clear" w:color="auto" w:fill="auto"/>
          </w:tcPr>
          <w:p w14:paraId="754BFC70"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9</w:t>
            </w:r>
          </w:p>
        </w:tc>
        <w:tc>
          <w:tcPr>
            <w:tcW w:w="1330" w:type="dxa"/>
            <w:tcBorders>
              <w:top w:val="single" w:sz="4" w:space="0" w:color="595959" w:themeColor="text1" w:themeTint="A6"/>
              <w:bottom w:val="single" w:sz="4" w:space="0" w:color="595959" w:themeColor="text1" w:themeTint="A6"/>
            </w:tcBorders>
            <w:shd w:val="clear" w:color="auto" w:fill="auto"/>
          </w:tcPr>
          <w:p w14:paraId="7F2050FD" w14:textId="77777777" w:rsidR="00733904" w:rsidRPr="00555CD8" w:rsidRDefault="00733904" w:rsidP="0073390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5CD8">
              <w:rPr>
                <w:rFonts w:ascii="Arial" w:hAnsi="Arial" w:cs="Arial"/>
                <w:sz w:val="18"/>
                <w:szCs w:val="18"/>
              </w:rPr>
              <w:t>104</w:t>
            </w:r>
          </w:p>
        </w:tc>
      </w:tr>
      <w:tr w:rsidR="00733904" w:rsidRPr="00733904" w14:paraId="38C18C98" w14:textId="77777777" w:rsidTr="00F02562">
        <w:trPr>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595959" w:themeColor="text1" w:themeTint="A6"/>
              <w:left w:val="none" w:sz="0" w:space="0" w:color="auto"/>
              <w:bottom w:val="single" w:sz="4" w:space="0" w:color="auto"/>
            </w:tcBorders>
            <w:shd w:val="clear" w:color="auto" w:fill="auto"/>
          </w:tcPr>
          <w:p w14:paraId="68B4E585" w14:textId="77777777" w:rsidR="00733904" w:rsidRPr="00555CD8" w:rsidRDefault="00733904" w:rsidP="00733904">
            <w:pPr>
              <w:spacing w:line="276" w:lineRule="auto"/>
              <w:jc w:val="both"/>
              <w:rPr>
                <w:rFonts w:ascii="Arial" w:hAnsi="Arial" w:cs="Arial"/>
                <w:i w:val="0"/>
                <w:sz w:val="18"/>
                <w:szCs w:val="18"/>
              </w:rPr>
            </w:pPr>
            <w:r w:rsidRPr="00555CD8">
              <w:rPr>
                <w:rFonts w:ascii="Arial" w:hAnsi="Arial" w:cs="Arial"/>
                <w:i w:val="0"/>
                <w:sz w:val="18"/>
                <w:szCs w:val="18"/>
              </w:rPr>
              <w:t>14.Taller de Planeación Estratégica.</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595959" w:themeColor="text1" w:themeTint="A6"/>
              <w:bottom w:val="single" w:sz="4" w:space="0" w:color="auto"/>
            </w:tcBorders>
            <w:shd w:val="clear" w:color="auto" w:fill="auto"/>
          </w:tcPr>
          <w:p w14:paraId="7ED60344" w14:textId="77777777" w:rsidR="00733904" w:rsidRPr="00555CD8" w:rsidRDefault="00733904" w:rsidP="00733904">
            <w:pPr>
              <w:spacing w:line="276" w:lineRule="auto"/>
              <w:jc w:val="center"/>
              <w:rPr>
                <w:rFonts w:ascii="Arial" w:hAnsi="Arial" w:cs="Arial"/>
                <w:sz w:val="18"/>
                <w:szCs w:val="18"/>
              </w:rPr>
            </w:pPr>
            <w:r w:rsidRPr="00555CD8">
              <w:rPr>
                <w:rFonts w:ascii="Arial" w:hAnsi="Arial" w:cs="Arial"/>
                <w:sz w:val="18"/>
                <w:szCs w:val="18"/>
              </w:rPr>
              <w:t>8</w:t>
            </w:r>
          </w:p>
        </w:tc>
        <w:tc>
          <w:tcPr>
            <w:tcW w:w="1330" w:type="dxa"/>
            <w:tcBorders>
              <w:top w:val="single" w:sz="4" w:space="0" w:color="595959" w:themeColor="text1" w:themeTint="A6"/>
              <w:bottom w:val="single" w:sz="4" w:space="0" w:color="auto"/>
            </w:tcBorders>
            <w:shd w:val="clear" w:color="auto" w:fill="auto"/>
          </w:tcPr>
          <w:p w14:paraId="734853BE" w14:textId="77777777" w:rsidR="00733904" w:rsidRPr="00555CD8" w:rsidRDefault="00733904" w:rsidP="0073390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CD8">
              <w:rPr>
                <w:rFonts w:ascii="Arial" w:hAnsi="Arial" w:cs="Arial"/>
                <w:sz w:val="18"/>
                <w:szCs w:val="18"/>
              </w:rPr>
              <w:t>78</w:t>
            </w:r>
          </w:p>
        </w:tc>
      </w:tr>
      <w:tr w:rsidR="00733904" w:rsidRPr="00733904" w14:paraId="2CCF5994" w14:textId="77777777" w:rsidTr="00F0256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none" w:sz="0" w:space="0" w:color="auto"/>
              <w:bottom w:val="none" w:sz="0" w:space="0" w:color="auto"/>
            </w:tcBorders>
            <w:shd w:val="clear" w:color="auto" w:fill="DBE5F1" w:themeFill="accent1" w:themeFillTint="33"/>
          </w:tcPr>
          <w:p w14:paraId="743B84B3" w14:textId="77777777" w:rsidR="00733904" w:rsidRPr="00555CD8" w:rsidRDefault="00733904" w:rsidP="00733904">
            <w:pPr>
              <w:spacing w:line="276" w:lineRule="auto"/>
              <w:jc w:val="center"/>
              <w:rPr>
                <w:rFonts w:ascii="Arial" w:hAnsi="Arial" w:cs="Arial"/>
                <w:i w:val="0"/>
                <w:sz w:val="18"/>
                <w:szCs w:val="18"/>
              </w:rPr>
            </w:pPr>
            <w:r w:rsidRPr="00555CD8">
              <w:rPr>
                <w:rFonts w:ascii="Arial" w:hAnsi="Arial" w:cs="Arial"/>
                <w:i w:val="0"/>
                <w:sz w:val="18"/>
                <w:szCs w:val="18"/>
              </w:rPr>
              <w:t>Total</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tcBorders>
            <w:shd w:val="clear" w:color="auto" w:fill="DBE5F1" w:themeFill="accent1" w:themeFillTint="33"/>
          </w:tcPr>
          <w:p w14:paraId="2A5EACEE" w14:textId="77777777" w:rsidR="00733904" w:rsidRPr="00555CD8" w:rsidRDefault="00733904" w:rsidP="00733904">
            <w:pPr>
              <w:spacing w:line="276" w:lineRule="auto"/>
              <w:jc w:val="center"/>
              <w:rPr>
                <w:rFonts w:ascii="Arial" w:hAnsi="Arial" w:cs="Arial"/>
                <w:b/>
                <w:sz w:val="18"/>
                <w:szCs w:val="18"/>
              </w:rPr>
            </w:pPr>
            <w:r w:rsidRPr="00555CD8">
              <w:rPr>
                <w:rFonts w:ascii="Arial" w:hAnsi="Arial" w:cs="Arial"/>
                <w:b/>
                <w:sz w:val="18"/>
                <w:szCs w:val="18"/>
              </w:rPr>
              <w:t>110</w:t>
            </w:r>
          </w:p>
        </w:tc>
        <w:tc>
          <w:tcPr>
            <w:tcW w:w="1330" w:type="dxa"/>
            <w:tcBorders>
              <w:top w:val="single" w:sz="4" w:space="0" w:color="auto"/>
            </w:tcBorders>
            <w:shd w:val="clear" w:color="auto" w:fill="DBE5F1" w:themeFill="accent1" w:themeFillTint="33"/>
          </w:tcPr>
          <w:p w14:paraId="0D1D0181" w14:textId="77777777" w:rsidR="00733904" w:rsidRPr="00555CD8" w:rsidRDefault="00733904" w:rsidP="0073390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555CD8">
              <w:rPr>
                <w:rFonts w:ascii="Arial" w:hAnsi="Arial" w:cs="Arial"/>
                <w:b/>
                <w:sz w:val="18"/>
                <w:szCs w:val="18"/>
              </w:rPr>
              <w:t>1,768</w:t>
            </w:r>
          </w:p>
        </w:tc>
      </w:tr>
      <w:tr w:rsidR="00733904" w:rsidRPr="00733904" w14:paraId="50366859" w14:textId="77777777" w:rsidTr="00C87CBD">
        <w:trPr>
          <w:trHeight w:val="437"/>
          <w:jc w:val="center"/>
        </w:trPr>
        <w:tc>
          <w:tcPr>
            <w:cnfStyle w:val="001000000000" w:firstRow="0" w:lastRow="0" w:firstColumn="1" w:lastColumn="0" w:oddVBand="0" w:evenVBand="0" w:oddHBand="0" w:evenHBand="0" w:firstRowFirstColumn="0" w:firstRowLastColumn="0" w:lastRowFirstColumn="0" w:lastRowLastColumn="0"/>
            <w:tcW w:w="9268" w:type="dxa"/>
            <w:gridSpan w:val="3"/>
            <w:tcBorders>
              <w:top w:val="none" w:sz="0" w:space="0" w:color="auto"/>
              <w:left w:val="none" w:sz="0" w:space="0" w:color="auto"/>
              <w:bottom w:val="none" w:sz="0" w:space="0" w:color="auto"/>
            </w:tcBorders>
            <w:shd w:val="clear" w:color="auto" w:fill="auto"/>
          </w:tcPr>
          <w:p w14:paraId="29AC4095" w14:textId="02AF77AB" w:rsidR="00733904" w:rsidRPr="00555CD8" w:rsidRDefault="00733904" w:rsidP="00555CD8">
            <w:pPr>
              <w:spacing w:line="276" w:lineRule="auto"/>
              <w:jc w:val="both"/>
              <w:rPr>
                <w:rFonts w:ascii="Arial" w:hAnsi="Arial" w:cs="Arial"/>
                <w:i w:val="0"/>
                <w:sz w:val="14"/>
                <w:szCs w:val="14"/>
              </w:rPr>
            </w:pPr>
            <w:r w:rsidRPr="00555CD8">
              <w:rPr>
                <w:rFonts w:ascii="Arial" w:hAnsi="Arial" w:cs="Arial"/>
                <w:b/>
                <w:i w:val="0"/>
                <w:sz w:val="14"/>
                <w:szCs w:val="14"/>
              </w:rPr>
              <w:t>Fuente:</w:t>
            </w:r>
            <w:r w:rsidRPr="00555CD8">
              <w:rPr>
                <w:rFonts w:ascii="Arial" w:hAnsi="Arial" w:cs="Arial"/>
                <w:i w:val="0"/>
                <w:sz w:val="14"/>
                <w:szCs w:val="14"/>
              </w:rPr>
              <w:t xml:space="preserve"> Elaborado por la ASEQROO con base</w:t>
            </w:r>
            <w:r w:rsidR="00555CD8">
              <w:rPr>
                <w:rFonts w:ascii="Arial" w:hAnsi="Arial" w:cs="Arial"/>
                <w:i w:val="0"/>
                <w:sz w:val="14"/>
                <w:szCs w:val="14"/>
              </w:rPr>
              <w:t xml:space="preserve"> en la información del PMD 2021</w:t>
            </w:r>
            <w:r w:rsidRPr="00555CD8">
              <w:rPr>
                <w:rFonts w:ascii="Arial" w:hAnsi="Arial" w:cs="Arial"/>
                <w:i w:val="0"/>
                <w:sz w:val="14"/>
                <w:szCs w:val="14"/>
              </w:rPr>
              <w:t xml:space="preserve">–2024 </w:t>
            </w:r>
            <w:r w:rsidR="00555CD8">
              <w:rPr>
                <w:rFonts w:ascii="Arial" w:hAnsi="Arial" w:cs="Arial"/>
                <w:i w:val="0"/>
                <w:sz w:val="14"/>
                <w:szCs w:val="14"/>
              </w:rPr>
              <w:t xml:space="preserve">y la </w:t>
            </w:r>
            <w:r w:rsidRPr="00555CD8">
              <w:rPr>
                <w:rFonts w:ascii="Arial" w:hAnsi="Arial" w:cs="Arial"/>
                <w:i w:val="0"/>
                <w:sz w:val="14"/>
                <w:szCs w:val="14"/>
              </w:rPr>
              <w:t xml:space="preserve">proporcionada por el Ayuntamiento del Municipio de Solidaridad. </w:t>
            </w:r>
          </w:p>
        </w:tc>
      </w:tr>
    </w:tbl>
    <w:p w14:paraId="1527F6CC" w14:textId="77777777"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De acuerdo a la base de datos proporcionada, se identificó un total de 1,768 propuestas y/o problemáticas, las cuales fueron externadas por actores considerados expertos en diversos temas del ámbito de gobierno municipal, figurando entre ellos, Regidores del Ayuntamiento, titulares del sector gubernamental estatal, representantes de organismos e instituciones privadas, entre otros. Sin embargo, careció de evidencia relacionada con dicho mecanismo en lo que se refiere a la convocatoria o invitación hacia los y las participantes, su dinámica de realización, evidencia documental o fotográfica de su ejecución, así como los criterios de exclusión o aceptación de las propuestas para su inclusión en el PMD.</w:t>
      </w:r>
    </w:p>
    <w:p w14:paraId="3933A23D" w14:textId="77777777" w:rsidR="00733904" w:rsidRPr="00733904" w:rsidRDefault="00733904" w:rsidP="00733904">
      <w:pPr>
        <w:spacing w:after="0"/>
        <w:jc w:val="both"/>
        <w:rPr>
          <w:rFonts w:ascii="Arial" w:eastAsia="Times New Roman" w:hAnsi="Arial" w:cs="Arial"/>
          <w:sz w:val="24"/>
          <w:szCs w:val="24"/>
          <w:lang w:eastAsia="es-ES"/>
        </w:rPr>
      </w:pPr>
    </w:p>
    <w:p w14:paraId="0CE3C57F" w14:textId="77777777" w:rsidR="00733904" w:rsidRPr="00733904" w:rsidRDefault="00733904" w:rsidP="00733904">
      <w:pPr>
        <w:spacing w:after="0"/>
        <w:jc w:val="both"/>
        <w:rPr>
          <w:rFonts w:ascii="Arial" w:eastAsia="Calibri" w:hAnsi="Arial" w:cs="Arial"/>
          <w:b/>
          <w:sz w:val="24"/>
          <w:szCs w:val="24"/>
          <w:lang w:eastAsia="en-US"/>
        </w:rPr>
      </w:pPr>
      <w:r w:rsidRPr="00733904">
        <w:rPr>
          <w:rFonts w:ascii="Arial" w:eastAsia="Calibri" w:hAnsi="Arial" w:cs="Arial"/>
          <w:b/>
          <w:sz w:val="24"/>
          <w:szCs w:val="24"/>
          <w:lang w:eastAsia="en-US"/>
        </w:rPr>
        <w:t>Consulta ciudadana abierta.</w:t>
      </w:r>
    </w:p>
    <w:p w14:paraId="191C499E" w14:textId="77777777" w:rsidR="00733904" w:rsidRPr="00733904" w:rsidRDefault="00733904" w:rsidP="00733904">
      <w:pPr>
        <w:spacing w:after="0"/>
        <w:jc w:val="both"/>
        <w:rPr>
          <w:rFonts w:ascii="Arial" w:eastAsia="Calibri" w:hAnsi="Arial" w:cs="Arial"/>
          <w:sz w:val="24"/>
          <w:szCs w:val="24"/>
          <w:lang w:eastAsia="en-US"/>
        </w:rPr>
      </w:pPr>
    </w:p>
    <w:p w14:paraId="6D40F9E1" w14:textId="2E746159"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En relación a la consulta ciudadana, mediante el oficio MSOL/SG/DGM/201/2022, de fecha 19 de julio de 2022, emitido por la Dirección de Gobierno Municipal y dirigido a la Secretaría de Planeación y Evaluación, se anexó evidencia e informe de los resultados relacionados con las propuestas realizadas por particulares, organismos, instituciones y representantes del Sector Social y Privado para su posible inclusión en el PMD. En dicho informe, se especificó la mecánica de trabajo llevada a cabo en la realización de los foros de consulta ciudadana, la cual fue implementada por la Dirección de Gobierno Municipal y consistió en el llenado de una encuesta digital, a fin de conocer las inquietudes y necesidades de la población en general, para ser consideradas en la elaboración del PMD, así mismo, se informó que el personal del Ayuntamiento Municipal, brindó la asistencia y apoyo a la población participante que así lo solicitara, en el llenado del formato digital utilizado.</w:t>
      </w:r>
    </w:p>
    <w:p w14:paraId="70BF1184" w14:textId="77777777" w:rsidR="00733904" w:rsidRPr="00733904" w:rsidRDefault="00733904" w:rsidP="00733904">
      <w:pPr>
        <w:spacing w:after="0"/>
        <w:jc w:val="both"/>
        <w:rPr>
          <w:rFonts w:ascii="Arial" w:eastAsia="Calibri" w:hAnsi="Arial" w:cs="Arial"/>
          <w:sz w:val="24"/>
          <w:szCs w:val="24"/>
          <w:lang w:eastAsia="en-US"/>
        </w:rPr>
      </w:pPr>
    </w:p>
    <w:p w14:paraId="6D0FDAA1" w14:textId="77777777" w:rsidR="00733904" w:rsidRPr="00733904" w:rsidRDefault="00733904" w:rsidP="00733904">
      <w:pPr>
        <w:spacing w:after="0"/>
        <w:jc w:val="both"/>
        <w:rPr>
          <w:rFonts w:ascii="Arial" w:eastAsia="Times New Roman" w:hAnsi="Arial" w:cs="Arial"/>
          <w:sz w:val="24"/>
          <w:szCs w:val="24"/>
          <w:lang w:eastAsia="es-ES"/>
        </w:rPr>
      </w:pPr>
      <w:r w:rsidRPr="00733904">
        <w:rPr>
          <w:rFonts w:ascii="Arial" w:eastAsia="Calibri" w:hAnsi="Arial" w:cs="Arial"/>
          <w:sz w:val="24"/>
          <w:szCs w:val="24"/>
          <w:lang w:eastAsia="en-US"/>
        </w:rPr>
        <w:t>De igual forma, se presentó evidencia fotográfica de las actividades desarrolladas y de una imagen sobre una muestra de 3 registros obtenidos de las encuestas, en la que se identifica campos o elementos con información numérica o textual referente al módulo, teléfono, correo electrónico, nombre, género, tipo, tema y descripción de sus inquietudes, sin especificar a qué se refiere el código numérico inscrito en cada elemento.</w:t>
      </w:r>
    </w:p>
    <w:p w14:paraId="12B0CC30" w14:textId="56C7DD60" w:rsidR="00555CD8" w:rsidRDefault="00555CD8" w:rsidP="00733904">
      <w:pPr>
        <w:spacing w:after="0"/>
        <w:jc w:val="both"/>
        <w:rPr>
          <w:rFonts w:ascii="Arial" w:eastAsia="Times New Roman" w:hAnsi="Arial" w:cs="Arial"/>
          <w:sz w:val="24"/>
          <w:szCs w:val="24"/>
          <w:lang w:eastAsia="es-ES"/>
        </w:rPr>
      </w:pPr>
    </w:p>
    <w:p w14:paraId="72D703EE" w14:textId="77777777" w:rsidR="00733904" w:rsidRPr="00555CD8" w:rsidRDefault="00733904" w:rsidP="00555CD8">
      <w:pPr>
        <w:spacing w:after="0"/>
        <w:jc w:val="both"/>
        <w:rPr>
          <w:rFonts w:ascii="Arial" w:eastAsia="Calibri" w:hAnsi="Arial" w:cs="Arial"/>
          <w:b/>
          <w:sz w:val="20"/>
          <w:szCs w:val="20"/>
          <w:lang w:eastAsia="en-US"/>
        </w:rPr>
      </w:pPr>
      <w:r w:rsidRPr="00555CD8">
        <w:rPr>
          <w:rFonts w:ascii="Arial" w:eastAsia="Calibri" w:hAnsi="Arial" w:cs="Arial"/>
          <w:b/>
          <w:sz w:val="20"/>
          <w:szCs w:val="20"/>
          <w:lang w:eastAsia="en-US"/>
        </w:rPr>
        <w:t>Imagen 2. Muestra representativa de los registros obtenidos de los foros de consulta ciudadana.</w:t>
      </w:r>
    </w:p>
    <w:p w14:paraId="3DBEA75D" w14:textId="77777777" w:rsidR="00733904" w:rsidRPr="00733904" w:rsidRDefault="00733904" w:rsidP="00733904">
      <w:pPr>
        <w:spacing w:after="0"/>
        <w:jc w:val="center"/>
        <w:rPr>
          <w:rFonts w:ascii="Arial" w:eastAsia="Calibri" w:hAnsi="Arial" w:cs="Arial"/>
          <w:b/>
          <w:sz w:val="10"/>
          <w:szCs w:val="10"/>
          <w:lang w:eastAsia="en-US"/>
        </w:rPr>
      </w:pPr>
    </w:p>
    <w:p w14:paraId="562775D2" w14:textId="77777777" w:rsidR="00733904" w:rsidRPr="00733904" w:rsidRDefault="00733904" w:rsidP="00733904">
      <w:pPr>
        <w:spacing w:after="0"/>
        <w:jc w:val="center"/>
        <w:rPr>
          <w:rFonts w:ascii="Arial" w:eastAsia="Calibri" w:hAnsi="Arial" w:cs="Arial"/>
          <w:sz w:val="18"/>
          <w:lang w:eastAsia="en-US"/>
        </w:rPr>
      </w:pPr>
      <w:r w:rsidRPr="00733904">
        <w:rPr>
          <w:rFonts w:ascii="Calibri" w:eastAsia="Calibri" w:hAnsi="Calibri" w:cs="Times New Roman"/>
          <w:noProof/>
        </w:rPr>
        <w:drawing>
          <wp:inline distT="0" distB="0" distL="0" distR="0" wp14:anchorId="54507CA5" wp14:editId="2D37FFE5">
            <wp:extent cx="4313987" cy="313243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72" t="18178" r="58418" b="35560"/>
                    <a:stretch/>
                  </pic:blipFill>
                  <pic:spPr bwMode="auto">
                    <a:xfrm>
                      <a:off x="0" y="0"/>
                      <a:ext cx="4467759" cy="3244094"/>
                    </a:xfrm>
                    <a:prstGeom prst="rect">
                      <a:avLst/>
                    </a:prstGeom>
                    <a:ln>
                      <a:noFill/>
                    </a:ln>
                    <a:extLst>
                      <a:ext uri="{53640926-AAD7-44D8-BBD7-CCE9431645EC}">
                        <a14:shadowObscured xmlns:a14="http://schemas.microsoft.com/office/drawing/2010/main"/>
                      </a:ext>
                    </a:extLst>
                  </pic:spPr>
                </pic:pic>
              </a:graphicData>
            </a:graphic>
          </wp:inline>
        </w:drawing>
      </w:r>
    </w:p>
    <w:p w14:paraId="42DFEDBA" w14:textId="2CE6FCB2" w:rsidR="00733904" w:rsidRDefault="00733904" w:rsidP="00733904">
      <w:pPr>
        <w:spacing w:after="0"/>
        <w:jc w:val="center"/>
        <w:rPr>
          <w:rFonts w:ascii="Arial" w:eastAsia="Calibri" w:hAnsi="Arial" w:cs="Arial"/>
          <w:noProof/>
          <w:sz w:val="14"/>
          <w:szCs w:val="14"/>
        </w:rPr>
      </w:pPr>
      <w:r w:rsidRPr="00733904">
        <w:rPr>
          <w:rFonts w:ascii="Arial" w:eastAsia="Calibri" w:hAnsi="Arial" w:cs="Arial"/>
          <w:b/>
          <w:noProof/>
          <w:sz w:val="14"/>
          <w:szCs w:val="14"/>
        </w:rPr>
        <w:t>Fuente:</w:t>
      </w:r>
      <w:r w:rsidRPr="00733904">
        <w:rPr>
          <w:rFonts w:ascii="Arial" w:eastAsia="Calibri" w:hAnsi="Arial" w:cs="Arial"/>
          <w:noProof/>
          <w:sz w:val="14"/>
          <w:szCs w:val="14"/>
        </w:rPr>
        <w:t xml:space="preserve"> Evidencia fotográfica contenida en el informe emitido por la Dirección de Gobierno Municipal de Solidaridad, Quintana Roo</w:t>
      </w:r>
    </w:p>
    <w:p w14:paraId="1F2F50D4" w14:textId="120AAB18" w:rsidR="00643FE1" w:rsidRDefault="00643FE1" w:rsidP="00555CD8">
      <w:pPr>
        <w:spacing w:after="0"/>
        <w:jc w:val="both"/>
        <w:rPr>
          <w:rFonts w:ascii="Arial" w:eastAsia="Calibri" w:hAnsi="Arial" w:cs="Arial"/>
          <w:b/>
          <w:sz w:val="20"/>
          <w:szCs w:val="20"/>
          <w:lang w:eastAsia="en-US"/>
        </w:rPr>
      </w:pPr>
    </w:p>
    <w:p w14:paraId="3E526ABF" w14:textId="77777777" w:rsidR="00643FE1" w:rsidRDefault="00643FE1" w:rsidP="00555CD8">
      <w:pPr>
        <w:spacing w:after="0"/>
        <w:jc w:val="both"/>
        <w:rPr>
          <w:rFonts w:ascii="Arial" w:eastAsia="Calibri" w:hAnsi="Arial" w:cs="Arial"/>
          <w:b/>
          <w:sz w:val="20"/>
          <w:szCs w:val="20"/>
          <w:lang w:eastAsia="en-US"/>
        </w:rPr>
      </w:pPr>
    </w:p>
    <w:p w14:paraId="2CB485F9" w14:textId="3C4787BE" w:rsidR="00733904" w:rsidRPr="00555CD8" w:rsidRDefault="00733904" w:rsidP="00555CD8">
      <w:pPr>
        <w:spacing w:after="0"/>
        <w:jc w:val="both"/>
        <w:rPr>
          <w:rFonts w:ascii="Arial" w:eastAsia="Calibri" w:hAnsi="Arial" w:cs="Arial"/>
          <w:b/>
          <w:sz w:val="20"/>
          <w:szCs w:val="20"/>
          <w:lang w:eastAsia="en-US"/>
        </w:rPr>
      </w:pPr>
      <w:r w:rsidRPr="00555CD8">
        <w:rPr>
          <w:rFonts w:ascii="Arial" w:eastAsia="Calibri" w:hAnsi="Arial" w:cs="Arial"/>
          <w:b/>
          <w:sz w:val="20"/>
          <w:szCs w:val="20"/>
          <w:lang w:eastAsia="en-US"/>
        </w:rPr>
        <w:t>Imagen 3. Evidencia de las acciones de Participación Social en los Foros de Consulta Ciudadana.</w:t>
      </w:r>
    </w:p>
    <w:p w14:paraId="24845B3B" w14:textId="77777777" w:rsidR="00733904" w:rsidRPr="00733904" w:rsidRDefault="00733904" w:rsidP="00733904">
      <w:pPr>
        <w:spacing w:after="0"/>
        <w:jc w:val="center"/>
        <w:rPr>
          <w:rFonts w:ascii="Arial" w:eastAsia="Calibri" w:hAnsi="Arial" w:cs="Arial"/>
          <w:b/>
          <w:sz w:val="10"/>
          <w:szCs w:val="10"/>
          <w:lang w:eastAsia="en-US"/>
        </w:rPr>
      </w:pPr>
    </w:p>
    <w:p w14:paraId="04AC9BA3" w14:textId="77777777" w:rsidR="00733904" w:rsidRPr="00733904" w:rsidRDefault="00733904" w:rsidP="00733904">
      <w:pPr>
        <w:spacing w:after="0"/>
        <w:jc w:val="center"/>
        <w:rPr>
          <w:rFonts w:ascii="Arial" w:eastAsia="Calibri" w:hAnsi="Arial" w:cs="Arial"/>
          <w:b/>
          <w:sz w:val="18"/>
          <w:szCs w:val="18"/>
          <w:lang w:eastAsia="en-US"/>
        </w:rPr>
      </w:pPr>
      <w:r w:rsidRPr="00733904">
        <w:rPr>
          <w:rFonts w:ascii="Arial" w:eastAsia="Calibri" w:hAnsi="Arial" w:cs="Arial"/>
          <w:b/>
          <w:noProof/>
          <w:sz w:val="18"/>
          <w:szCs w:val="18"/>
        </w:rPr>
        <w:drawing>
          <wp:inline distT="0" distB="0" distL="0" distR="0" wp14:anchorId="30043A73" wp14:editId="702C6DCA">
            <wp:extent cx="5478036" cy="2977116"/>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093" cy="3012472"/>
                    </a:xfrm>
                    <a:prstGeom prst="rect">
                      <a:avLst/>
                    </a:prstGeom>
                    <a:noFill/>
                  </pic:spPr>
                </pic:pic>
              </a:graphicData>
            </a:graphic>
          </wp:inline>
        </w:drawing>
      </w:r>
    </w:p>
    <w:p w14:paraId="3924ED4D" w14:textId="77777777" w:rsidR="00733904" w:rsidRPr="00733904" w:rsidRDefault="00733904" w:rsidP="00733904">
      <w:pPr>
        <w:spacing w:after="160"/>
        <w:jc w:val="center"/>
        <w:rPr>
          <w:rFonts w:ascii="Arial" w:eastAsia="Calibri" w:hAnsi="Arial" w:cs="Arial"/>
          <w:noProof/>
          <w:sz w:val="14"/>
          <w:szCs w:val="14"/>
        </w:rPr>
      </w:pPr>
      <w:r w:rsidRPr="00733904">
        <w:rPr>
          <w:rFonts w:ascii="Arial" w:eastAsia="Calibri" w:hAnsi="Arial" w:cs="Arial"/>
          <w:b/>
          <w:noProof/>
          <w:sz w:val="14"/>
          <w:szCs w:val="14"/>
        </w:rPr>
        <w:t>Fuente:</w:t>
      </w:r>
      <w:r w:rsidRPr="00733904">
        <w:rPr>
          <w:rFonts w:ascii="Arial" w:eastAsia="Calibri" w:hAnsi="Arial" w:cs="Arial"/>
          <w:noProof/>
          <w:sz w:val="14"/>
          <w:szCs w:val="14"/>
        </w:rPr>
        <w:t xml:space="preserve"> Evidencia fotográfica proporcionada por la Secretaría de Planeación y Evaluación del Ayuntamiento de Solidaridad, Quintana Roo.</w:t>
      </w:r>
    </w:p>
    <w:p w14:paraId="6685DBD9" w14:textId="77777777" w:rsidR="003460FD" w:rsidRDefault="003460FD" w:rsidP="00733904">
      <w:pPr>
        <w:spacing w:after="0"/>
        <w:jc w:val="both"/>
        <w:rPr>
          <w:rFonts w:ascii="Arial" w:eastAsia="Calibri" w:hAnsi="Arial" w:cs="Arial"/>
          <w:sz w:val="24"/>
          <w:szCs w:val="24"/>
          <w:lang w:eastAsia="en-US"/>
        </w:rPr>
      </w:pPr>
    </w:p>
    <w:p w14:paraId="053E0E69" w14:textId="0159A119"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Además, mediante oficio número PM/0066/2022 de fecha 14 de marzo del 2022, se presentó un informe de acciones realizadas y un informe de resultados de los módulos de consulta ciudadana, ambos emitidos por la Secretaría de Planeación y Evaluación del Ayuntamiento del Municipio de Solidaridad, que se analizan a continuación.</w:t>
      </w:r>
    </w:p>
    <w:p w14:paraId="38BB9090" w14:textId="77777777" w:rsidR="00733904" w:rsidRPr="00733904" w:rsidRDefault="00733904" w:rsidP="00733904">
      <w:pPr>
        <w:spacing w:after="0"/>
        <w:jc w:val="both"/>
        <w:rPr>
          <w:rFonts w:ascii="Arial" w:eastAsia="Calibri" w:hAnsi="Arial" w:cs="Arial"/>
          <w:sz w:val="24"/>
          <w:szCs w:val="24"/>
          <w:lang w:eastAsia="en-US"/>
        </w:rPr>
      </w:pPr>
    </w:p>
    <w:p w14:paraId="0EA5A38E" w14:textId="77777777"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Con respecto al informe de resultados de la consulta ciudadana, informan que los registros fueron clasificados de acuerdo a la problemática o temática de las propuestas ciudadanas sugeridas e integradas en 20 líneas de acción, de las cuales 9 se consideran enfocadas en temas de seguridad pública y 11 en servicios públicos, ilustrando a manera de ejemplo, algunas de las líneas de acción relacionadas:</w:t>
      </w:r>
    </w:p>
    <w:p w14:paraId="079B55FD" w14:textId="77777777" w:rsidR="00DC347F" w:rsidRPr="00555CD8" w:rsidRDefault="00DC347F" w:rsidP="00555CD8">
      <w:pPr>
        <w:spacing w:after="0"/>
        <w:jc w:val="both"/>
        <w:rPr>
          <w:rFonts w:ascii="Arial" w:eastAsia="Calibri" w:hAnsi="Arial" w:cs="Arial"/>
          <w:sz w:val="20"/>
          <w:szCs w:val="20"/>
          <w:lang w:eastAsia="en-US"/>
        </w:rPr>
      </w:pPr>
    </w:p>
    <w:p w14:paraId="12D93349" w14:textId="77777777" w:rsidR="006C11DF" w:rsidRDefault="006C11DF" w:rsidP="00555CD8">
      <w:pPr>
        <w:spacing w:after="0"/>
        <w:jc w:val="center"/>
        <w:rPr>
          <w:rFonts w:ascii="Arial" w:eastAsia="Calibri" w:hAnsi="Arial" w:cs="Arial"/>
          <w:b/>
          <w:bCs/>
          <w:sz w:val="20"/>
          <w:szCs w:val="20"/>
          <w:lang w:eastAsia="en-US"/>
        </w:rPr>
      </w:pPr>
    </w:p>
    <w:p w14:paraId="40F283FA" w14:textId="5D36043C" w:rsidR="006C11DF" w:rsidRDefault="006C11DF" w:rsidP="00555CD8">
      <w:pPr>
        <w:spacing w:after="0"/>
        <w:jc w:val="center"/>
        <w:rPr>
          <w:rFonts w:ascii="Arial" w:eastAsia="Calibri" w:hAnsi="Arial" w:cs="Arial"/>
          <w:b/>
          <w:bCs/>
          <w:sz w:val="20"/>
          <w:szCs w:val="20"/>
          <w:lang w:eastAsia="en-US"/>
        </w:rPr>
      </w:pPr>
    </w:p>
    <w:p w14:paraId="7C4D49AF" w14:textId="77777777" w:rsidR="00232A82" w:rsidRDefault="00232A82" w:rsidP="00555CD8">
      <w:pPr>
        <w:spacing w:after="0"/>
        <w:jc w:val="center"/>
        <w:rPr>
          <w:rFonts w:ascii="Arial" w:eastAsia="Calibri" w:hAnsi="Arial" w:cs="Arial"/>
          <w:b/>
          <w:bCs/>
          <w:sz w:val="20"/>
          <w:szCs w:val="20"/>
          <w:lang w:eastAsia="en-US"/>
        </w:rPr>
      </w:pPr>
    </w:p>
    <w:p w14:paraId="2FE84C57" w14:textId="77777777" w:rsidR="006C11DF" w:rsidRDefault="006C11DF" w:rsidP="00555CD8">
      <w:pPr>
        <w:spacing w:after="0"/>
        <w:jc w:val="center"/>
        <w:rPr>
          <w:rFonts w:ascii="Arial" w:eastAsia="Calibri" w:hAnsi="Arial" w:cs="Arial"/>
          <w:b/>
          <w:bCs/>
          <w:sz w:val="20"/>
          <w:szCs w:val="20"/>
          <w:lang w:eastAsia="en-US"/>
        </w:rPr>
      </w:pPr>
    </w:p>
    <w:p w14:paraId="62DA793D" w14:textId="77777777" w:rsidR="006C11DF" w:rsidRDefault="006C11DF" w:rsidP="00555CD8">
      <w:pPr>
        <w:spacing w:after="0"/>
        <w:jc w:val="center"/>
        <w:rPr>
          <w:rFonts w:ascii="Arial" w:eastAsia="Calibri" w:hAnsi="Arial" w:cs="Arial"/>
          <w:b/>
          <w:bCs/>
          <w:sz w:val="20"/>
          <w:szCs w:val="20"/>
          <w:lang w:eastAsia="en-US"/>
        </w:rPr>
      </w:pPr>
    </w:p>
    <w:p w14:paraId="7DD4A910" w14:textId="77777777" w:rsidR="006C11DF" w:rsidRDefault="006C11DF" w:rsidP="00555CD8">
      <w:pPr>
        <w:spacing w:after="0"/>
        <w:jc w:val="center"/>
        <w:rPr>
          <w:rFonts w:ascii="Arial" w:eastAsia="Calibri" w:hAnsi="Arial" w:cs="Arial"/>
          <w:b/>
          <w:bCs/>
          <w:sz w:val="20"/>
          <w:szCs w:val="20"/>
          <w:lang w:eastAsia="en-US"/>
        </w:rPr>
      </w:pPr>
    </w:p>
    <w:p w14:paraId="3695A00F" w14:textId="77777777" w:rsidR="006C11DF" w:rsidRDefault="006C11DF" w:rsidP="00555CD8">
      <w:pPr>
        <w:spacing w:after="0"/>
        <w:jc w:val="center"/>
        <w:rPr>
          <w:rFonts w:ascii="Arial" w:eastAsia="Calibri" w:hAnsi="Arial" w:cs="Arial"/>
          <w:b/>
          <w:bCs/>
          <w:sz w:val="20"/>
          <w:szCs w:val="20"/>
          <w:lang w:eastAsia="en-US"/>
        </w:rPr>
      </w:pPr>
    </w:p>
    <w:p w14:paraId="219AA9E0" w14:textId="77EFAD43" w:rsidR="00555CD8" w:rsidRDefault="00733904" w:rsidP="00555CD8">
      <w:pPr>
        <w:spacing w:after="0"/>
        <w:jc w:val="center"/>
        <w:rPr>
          <w:rFonts w:ascii="Arial" w:eastAsia="Calibri" w:hAnsi="Arial" w:cs="Arial"/>
          <w:b/>
          <w:bCs/>
          <w:sz w:val="20"/>
          <w:szCs w:val="20"/>
          <w:lang w:eastAsia="en-US"/>
        </w:rPr>
      </w:pPr>
      <w:r w:rsidRPr="00555CD8">
        <w:rPr>
          <w:rFonts w:ascii="Arial" w:eastAsia="Calibri" w:hAnsi="Arial" w:cs="Arial"/>
          <w:b/>
          <w:bCs/>
          <w:sz w:val="20"/>
          <w:szCs w:val="20"/>
          <w:lang w:eastAsia="en-US"/>
        </w:rPr>
        <w:t>Imagen 4. Líneas de acción que integraron las propuestas ciudadanas</w:t>
      </w:r>
      <w:r w:rsidR="00555CD8">
        <w:rPr>
          <w:rFonts w:ascii="Arial" w:eastAsia="Calibri" w:hAnsi="Arial" w:cs="Arial"/>
          <w:b/>
          <w:bCs/>
          <w:sz w:val="20"/>
          <w:szCs w:val="20"/>
          <w:lang w:eastAsia="en-US"/>
        </w:rPr>
        <w:t xml:space="preserve"> </w:t>
      </w:r>
      <w:r w:rsidRPr="00555CD8">
        <w:rPr>
          <w:rFonts w:ascii="Arial" w:eastAsia="Calibri" w:hAnsi="Arial" w:cs="Arial"/>
          <w:b/>
          <w:bCs/>
          <w:sz w:val="20"/>
          <w:szCs w:val="20"/>
          <w:lang w:eastAsia="en-US"/>
        </w:rPr>
        <w:t xml:space="preserve">de acuerdo al </w:t>
      </w:r>
    </w:p>
    <w:p w14:paraId="147B958C" w14:textId="1423199F" w:rsidR="00733904" w:rsidRPr="00555CD8" w:rsidRDefault="00733904" w:rsidP="00555CD8">
      <w:pPr>
        <w:spacing w:after="0"/>
        <w:jc w:val="center"/>
        <w:rPr>
          <w:rFonts w:ascii="Arial" w:eastAsia="Calibri" w:hAnsi="Arial" w:cs="Arial"/>
          <w:b/>
          <w:bCs/>
          <w:sz w:val="20"/>
          <w:szCs w:val="20"/>
          <w:lang w:eastAsia="en-US"/>
        </w:rPr>
      </w:pPr>
      <w:r w:rsidRPr="00555CD8">
        <w:rPr>
          <w:rFonts w:ascii="Arial" w:eastAsia="Calibri" w:hAnsi="Arial" w:cs="Arial"/>
          <w:b/>
          <w:bCs/>
          <w:sz w:val="20"/>
          <w:szCs w:val="20"/>
          <w:lang w:eastAsia="en-US"/>
        </w:rPr>
        <w:t>informe de resultados.</w:t>
      </w:r>
    </w:p>
    <w:p w14:paraId="6424DB52" w14:textId="77777777" w:rsidR="00733904" w:rsidRPr="00733904" w:rsidRDefault="00733904" w:rsidP="00733904">
      <w:pPr>
        <w:spacing w:after="0"/>
        <w:jc w:val="center"/>
        <w:rPr>
          <w:rFonts w:ascii="Arial" w:eastAsia="Calibri" w:hAnsi="Arial" w:cs="Arial"/>
          <w:bCs/>
          <w:sz w:val="10"/>
          <w:szCs w:val="10"/>
          <w:lang w:eastAsia="en-US"/>
        </w:rPr>
      </w:pPr>
    </w:p>
    <w:p w14:paraId="74FED338" w14:textId="77777777" w:rsidR="00733904" w:rsidRPr="00733904" w:rsidRDefault="00733904" w:rsidP="00733904">
      <w:pPr>
        <w:spacing w:after="0"/>
        <w:jc w:val="center"/>
        <w:rPr>
          <w:rFonts w:ascii="Arial" w:eastAsia="Calibri" w:hAnsi="Arial" w:cs="Arial"/>
          <w:b/>
          <w:bCs/>
          <w:sz w:val="16"/>
          <w:szCs w:val="18"/>
          <w:lang w:eastAsia="en-US"/>
        </w:rPr>
      </w:pPr>
      <w:r w:rsidRPr="00733904">
        <w:rPr>
          <w:rFonts w:ascii="Calibri" w:eastAsia="Calibri" w:hAnsi="Calibri" w:cs="Times New Roman"/>
          <w:noProof/>
        </w:rPr>
        <w:drawing>
          <wp:inline distT="0" distB="0" distL="0" distR="0" wp14:anchorId="0054581D" wp14:editId="3EC50CDA">
            <wp:extent cx="4663440" cy="3478530"/>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755" t="11286" r="18031" b="1704"/>
                    <a:stretch/>
                  </pic:blipFill>
                  <pic:spPr bwMode="auto">
                    <a:xfrm>
                      <a:off x="0" y="0"/>
                      <a:ext cx="4681650" cy="3492113"/>
                    </a:xfrm>
                    <a:prstGeom prst="rect">
                      <a:avLst/>
                    </a:prstGeom>
                    <a:ln>
                      <a:noFill/>
                    </a:ln>
                    <a:extLst>
                      <a:ext uri="{53640926-AAD7-44D8-BBD7-CCE9431645EC}">
                        <a14:shadowObscured xmlns:a14="http://schemas.microsoft.com/office/drawing/2010/main"/>
                      </a:ext>
                    </a:extLst>
                  </pic:spPr>
                </pic:pic>
              </a:graphicData>
            </a:graphic>
          </wp:inline>
        </w:drawing>
      </w:r>
    </w:p>
    <w:p w14:paraId="6EFA03E7" w14:textId="77777777" w:rsidR="00733904" w:rsidRPr="00733904" w:rsidRDefault="00733904" w:rsidP="00733904">
      <w:pPr>
        <w:spacing w:after="0"/>
        <w:ind w:left="2832"/>
        <w:jc w:val="both"/>
        <w:rPr>
          <w:rFonts w:ascii="Arial" w:eastAsia="Calibri" w:hAnsi="Arial" w:cs="Arial"/>
          <w:b/>
          <w:noProof/>
          <w:sz w:val="10"/>
          <w:szCs w:val="10"/>
        </w:rPr>
      </w:pPr>
    </w:p>
    <w:p w14:paraId="202BA71B" w14:textId="2636215E" w:rsidR="00555CD8" w:rsidRDefault="00733904" w:rsidP="00555CD8">
      <w:pPr>
        <w:spacing w:after="0"/>
        <w:ind w:left="708" w:firstLine="66"/>
        <w:jc w:val="both"/>
        <w:rPr>
          <w:rFonts w:ascii="Arial" w:eastAsia="Calibri" w:hAnsi="Arial" w:cs="Arial"/>
          <w:noProof/>
          <w:sz w:val="14"/>
          <w:szCs w:val="14"/>
        </w:rPr>
      </w:pPr>
      <w:r w:rsidRPr="00733904">
        <w:rPr>
          <w:rFonts w:ascii="Arial" w:eastAsia="Calibri" w:hAnsi="Arial" w:cs="Arial"/>
          <w:b/>
          <w:noProof/>
          <w:sz w:val="14"/>
          <w:szCs w:val="14"/>
        </w:rPr>
        <w:t>Fuente:</w:t>
      </w:r>
      <w:r w:rsidRPr="00733904">
        <w:rPr>
          <w:rFonts w:ascii="Arial" w:eastAsia="Calibri" w:hAnsi="Arial" w:cs="Arial"/>
          <w:noProof/>
          <w:sz w:val="14"/>
          <w:szCs w:val="14"/>
        </w:rPr>
        <w:t xml:space="preserve"> Con base en la información contenida en el informe de resultados emitido por la Secretaría de Planeación</w:t>
      </w:r>
      <w:r w:rsidR="00555CD8">
        <w:rPr>
          <w:rFonts w:ascii="Arial" w:eastAsia="Calibri" w:hAnsi="Arial" w:cs="Arial"/>
          <w:noProof/>
          <w:sz w:val="14"/>
          <w:szCs w:val="14"/>
        </w:rPr>
        <w:t xml:space="preserve"> </w:t>
      </w:r>
      <w:r w:rsidRPr="00733904">
        <w:rPr>
          <w:rFonts w:ascii="Arial" w:eastAsia="Calibri" w:hAnsi="Arial" w:cs="Arial"/>
          <w:noProof/>
          <w:sz w:val="14"/>
          <w:szCs w:val="14"/>
        </w:rPr>
        <w:t>y</w:t>
      </w:r>
    </w:p>
    <w:p w14:paraId="7C16A8E4" w14:textId="42CF2783" w:rsidR="00733904" w:rsidRPr="00733904" w:rsidRDefault="00733904" w:rsidP="00555CD8">
      <w:pPr>
        <w:spacing w:after="0"/>
        <w:ind w:left="708" w:firstLine="66"/>
        <w:jc w:val="both"/>
        <w:rPr>
          <w:rFonts w:ascii="Arial" w:eastAsia="Calibri" w:hAnsi="Arial" w:cs="Arial"/>
          <w:noProof/>
          <w:sz w:val="14"/>
          <w:szCs w:val="14"/>
        </w:rPr>
      </w:pPr>
      <w:r w:rsidRPr="00733904">
        <w:rPr>
          <w:rFonts w:ascii="Arial" w:eastAsia="Calibri" w:hAnsi="Arial" w:cs="Arial"/>
          <w:noProof/>
          <w:sz w:val="14"/>
          <w:szCs w:val="14"/>
        </w:rPr>
        <w:t>Evaluación del Ayuntamiento del Municipio de Solidaridad.</w:t>
      </w:r>
    </w:p>
    <w:p w14:paraId="0C5A2A6B" w14:textId="77777777" w:rsidR="00733904" w:rsidRPr="00733904" w:rsidRDefault="00733904" w:rsidP="00733904">
      <w:pPr>
        <w:spacing w:after="0"/>
        <w:jc w:val="both"/>
        <w:rPr>
          <w:rFonts w:ascii="Arial" w:eastAsia="Times New Roman" w:hAnsi="Arial" w:cs="Arial"/>
          <w:sz w:val="24"/>
          <w:szCs w:val="24"/>
          <w:lang w:eastAsia="es-ES"/>
        </w:rPr>
      </w:pPr>
    </w:p>
    <w:p w14:paraId="7A19FA73" w14:textId="277F0B79" w:rsid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Así mismo, presentan una relación de los resultados de la actividad que incluye, la ubicación de los módulos establecidos, número de días de apertura del módulo, horarios para el registro de las consultas ciudadanas, total de problemáticas y total de propuestas, así como la clasificación por sexo de los participantes, reportándose un registró de 659 problemáticas y 764 propuestas, las cuales fueron externadas por un total de 1,423 participantes. Al mismo tiempo, presentan una relación con el concentrado de los principales temas identificados y su correspondencia con el número de propuestas registradas con el tema, sin embargo, entre ambos concentrados de información, se detectó una incongruencia con respecto al resultado general que presentan, por un lado, reportan una suma total de 1423 propuestas registradas y por otro, una suma total de 1093 propuestas asociadas a las temáticas, teniendo una diferencia de 330 propuestas, tal como se muestra a continuación:</w:t>
      </w:r>
    </w:p>
    <w:p w14:paraId="49FBB41F" w14:textId="77777777" w:rsidR="00232A82" w:rsidRDefault="00232A82" w:rsidP="00555CD8">
      <w:pPr>
        <w:spacing w:after="0" w:line="360" w:lineRule="auto"/>
        <w:jc w:val="center"/>
        <w:rPr>
          <w:rFonts w:ascii="Arial" w:eastAsia="Calibri" w:hAnsi="Arial" w:cs="Arial"/>
          <w:b/>
          <w:sz w:val="20"/>
          <w:szCs w:val="20"/>
          <w:lang w:eastAsia="en-US"/>
        </w:rPr>
      </w:pPr>
    </w:p>
    <w:p w14:paraId="110BCC0E" w14:textId="148B95BA" w:rsidR="00555CD8" w:rsidRPr="00555CD8" w:rsidRDefault="00733904" w:rsidP="00555CD8">
      <w:pPr>
        <w:spacing w:after="0" w:line="360" w:lineRule="auto"/>
        <w:jc w:val="center"/>
        <w:rPr>
          <w:rFonts w:ascii="Arial" w:eastAsia="Calibri" w:hAnsi="Arial" w:cs="Arial"/>
          <w:b/>
          <w:sz w:val="20"/>
          <w:szCs w:val="20"/>
          <w:lang w:eastAsia="en-US"/>
        </w:rPr>
      </w:pPr>
      <w:r w:rsidRPr="00555CD8">
        <w:rPr>
          <w:rFonts w:ascii="Arial" w:eastAsia="Calibri" w:hAnsi="Arial" w:cs="Arial"/>
          <w:b/>
          <w:sz w:val="20"/>
          <w:szCs w:val="20"/>
          <w:lang w:eastAsia="en-US"/>
        </w:rPr>
        <w:t>Tabla 4. Concentrado de problemáticas y propuestas registradas por módulo.</w:t>
      </w:r>
    </w:p>
    <w:tbl>
      <w:tblPr>
        <w:tblStyle w:val="Tabladecuadrcula2-nfasis62"/>
        <w:tblW w:w="8882" w:type="dxa"/>
        <w:jc w:val="center"/>
        <w:tblBorders>
          <w:top w:val="none" w:sz="0" w:space="0" w:color="auto"/>
          <w:bottom w:val="none" w:sz="0" w:space="0" w:color="auto"/>
          <w:insideH w:val="single" w:sz="4" w:space="0" w:color="auto"/>
          <w:insideV w:val="none" w:sz="0" w:space="0" w:color="auto"/>
        </w:tblBorders>
        <w:tblLayout w:type="fixed"/>
        <w:tblLook w:val="04A0" w:firstRow="1" w:lastRow="0" w:firstColumn="1" w:lastColumn="0" w:noHBand="0" w:noVBand="1"/>
      </w:tblPr>
      <w:tblGrid>
        <w:gridCol w:w="3430"/>
        <w:gridCol w:w="1599"/>
        <w:gridCol w:w="1238"/>
        <w:gridCol w:w="608"/>
        <w:gridCol w:w="2007"/>
      </w:tblGrid>
      <w:tr w:rsidR="00733904" w:rsidRPr="00733904" w14:paraId="5674BCD0" w14:textId="77777777" w:rsidTr="000B685C">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auto"/>
              <w:bottom w:val="single" w:sz="4" w:space="0" w:color="auto"/>
              <w:right w:val="none" w:sz="0" w:space="0" w:color="auto"/>
            </w:tcBorders>
            <w:shd w:val="clear" w:color="auto" w:fill="DBE5F1" w:themeFill="accent1" w:themeFillTint="33"/>
            <w:vAlign w:val="center"/>
          </w:tcPr>
          <w:p w14:paraId="2B45308A" w14:textId="77777777" w:rsidR="00733904" w:rsidRPr="00733904" w:rsidRDefault="00733904" w:rsidP="00AF6310">
            <w:pPr>
              <w:spacing w:line="276" w:lineRule="auto"/>
              <w:jc w:val="center"/>
              <w:rPr>
                <w:rFonts w:ascii="Arial" w:hAnsi="Arial" w:cs="Arial"/>
                <w:sz w:val="18"/>
                <w:szCs w:val="18"/>
              </w:rPr>
            </w:pPr>
            <w:r w:rsidRPr="00733904">
              <w:rPr>
                <w:rFonts w:ascii="Arial" w:hAnsi="Arial" w:cs="Arial"/>
                <w:sz w:val="18"/>
                <w:szCs w:val="18"/>
              </w:rPr>
              <w:t>Ubicación</w:t>
            </w:r>
          </w:p>
        </w:tc>
        <w:tc>
          <w:tcPr>
            <w:tcW w:w="1846" w:type="dxa"/>
            <w:gridSpan w:val="2"/>
            <w:tcBorders>
              <w:top w:val="single" w:sz="4" w:space="0" w:color="auto"/>
              <w:left w:val="none" w:sz="0" w:space="0" w:color="auto"/>
              <w:bottom w:val="single" w:sz="4" w:space="0" w:color="auto"/>
              <w:right w:val="none" w:sz="0" w:space="0" w:color="auto"/>
            </w:tcBorders>
            <w:shd w:val="clear" w:color="auto" w:fill="DBE5F1" w:themeFill="accent1" w:themeFillTint="33"/>
            <w:vAlign w:val="center"/>
          </w:tcPr>
          <w:p w14:paraId="1863D8F5" w14:textId="77777777" w:rsidR="00733904" w:rsidRPr="00733904" w:rsidRDefault="00733904" w:rsidP="00AF63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3904">
              <w:rPr>
                <w:rFonts w:ascii="Arial" w:hAnsi="Arial" w:cs="Arial"/>
                <w:sz w:val="18"/>
                <w:szCs w:val="18"/>
              </w:rPr>
              <w:t>Total de problemáticas</w:t>
            </w:r>
          </w:p>
        </w:tc>
        <w:tc>
          <w:tcPr>
            <w:tcW w:w="2005" w:type="dxa"/>
            <w:tcBorders>
              <w:top w:val="single" w:sz="4" w:space="0" w:color="auto"/>
              <w:left w:val="none" w:sz="0" w:space="0" w:color="auto"/>
              <w:bottom w:val="single" w:sz="4" w:space="0" w:color="auto"/>
            </w:tcBorders>
            <w:shd w:val="clear" w:color="auto" w:fill="DBE5F1" w:themeFill="accent1" w:themeFillTint="33"/>
            <w:vAlign w:val="center"/>
          </w:tcPr>
          <w:p w14:paraId="4986E10E" w14:textId="77777777" w:rsidR="00733904" w:rsidRPr="00733904" w:rsidRDefault="00733904" w:rsidP="00AF63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3904">
              <w:rPr>
                <w:rFonts w:ascii="Arial" w:hAnsi="Arial" w:cs="Arial"/>
                <w:sz w:val="18"/>
                <w:szCs w:val="18"/>
              </w:rPr>
              <w:t>Total de propuestas</w:t>
            </w:r>
          </w:p>
        </w:tc>
      </w:tr>
      <w:tr w:rsidR="00733904" w:rsidRPr="00733904" w14:paraId="4890FDA7" w14:textId="77777777" w:rsidTr="000B685C">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auto"/>
              <w:bottom w:val="single" w:sz="4" w:space="0" w:color="595959" w:themeColor="text1" w:themeTint="A6"/>
            </w:tcBorders>
            <w:shd w:val="clear" w:color="auto" w:fill="auto"/>
            <w:vAlign w:val="center"/>
          </w:tcPr>
          <w:p w14:paraId="577C5286"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Biblioteca Jaime Torres Bodet</w:t>
            </w:r>
          </w:p>
        </w:tc>
        <w:tc>
          <w:tcPr>
            <w:tcW w:w="1846" w:type="dxa"/>
            <w:gridSpan w:val="2"/>
            <w:tcBorders>
              <w:top w:val="single" w:sz="4" w:space="0" w:color="auto"/>
              <w:bottom w:val="single" w:sz="4" w:space="0" w:color="595959" w:themeColor="text1" w:themeTint="A6"/>
            </w:tcBorders>
            <w:shd w:val="clear" w:color="auto" w:fill="auto"/>
            <w:vAlign w:val="center"/>
          </w:tcPr>
          <w:p w14:paraId="5776CC26"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23</w:t>
            </w:r>
          </w:p>
        </w:tc>
        <w:tc>
          <w:tcPr>
            <w:tcW w:w="2005" w:type="dxa"/>
            <w:tcBorders>
              <w:top w:val="single" w:sz="4" w:space="0" w:color="auto"/>
              <w:bottom w:val="single" w:sz="4" w:space="0" w:color="595959" w:themeColor="text1" w:themeTint="A6"/>
            </w:tcBorders>
            <w:shd w:val="clear" w:color="auto" w:fill="auto"/>
            <w:vAlign w:val="center"/>
          </w:tcPr>
          <w:p w14:paraId="0382B61C" w14:textId="77777777" w:rsidR="00733904" w:rsidRPr="00AF6310" w:rsidRDefault="00733904" w:rsidP="00AF6310">
            <w:pPr>
              <w:spacing w:line="360" w:lineRule="auto"/>
              <w:ind w:right="21"/>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29</w:t>
            </w:r>
          </w:p>
        </w:tc>
      </w:tr>
      <w:tr w:rsidR="00733904" w:rsidRPr="00733904" w14:paraId="7CAFA592" w14:textId="77777777" w:rsidTr="000B685C">
        <w:trPr>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7D5FD352"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CANACO/DIF</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603AE0F5"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19</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4DD4EDB2"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38</w:t>
            </w:r>
          </w:p>
        </w:tc>
      </w:tr>
      <w:tr w:rsidR="00733904" w:rsidRPr="00733904" w14:paraId="64AFDCAA" w14:textId="77777777" w:rsidTr="000B685C">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796FBF0E"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Poliforum Playa del Carmen / CDC Ejido</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4F018761"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19</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08B3617E"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44</w:t>
            </w:r>
          </w:p>
        </w:tc>
      </w:tr>
      <w:tr w:rsidR="00733904" w:rsidRPr="00733904" w14:paraId="12CBA53E" w14:textId="77777777" w:rsidTr="000B685C">
        <w:trPr>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49B140F2"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Palacio Municipal Nuevo</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30155FED"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106</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3F0DE309"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78</w:t>
            </w:r>
          </w:p>
        </w:tc>
      </w:tr>
      <w:tr w:rsidR="00733904" w:rsidRPr="00733904" w14:paraId="2CB4C4A6" w14:textId="77777777" w:rsidTr="000B685C">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298EEE40"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Palacio Municipal Centro</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6B56E5F6"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201</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7FC110F7"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256</w:t>
            </w:r>
          </w:p>
        </w:tc>
      </w:tr>
      <w:tr w:rsidR="00733904" w:rsidRPr="00733904" w14:paraId="79BB2EBE" w14:textId="77777777" w:rsidTr="000B685C">
        <w:trPr>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2DE8E3F4"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Delegación de Puerto Aventuras</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5A7DE4B3"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42</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2ABB97CC"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74</w:t>
            </w:r>
          </w:p>
        </w:tc>
      </w:tr>
      <w:tr w:rsidR="00733904" w:rsidRPr="00733904" w14:paraId="0CFBADCB" w14:textId="77777777" w:rsidTr="000B685C">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1CFD33B9"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Mercado Mundo de las Piñatas / Aguakan</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38B60E0F"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30</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3B4624B9"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14</w:t>
            </w:r>
          </w:p>
        </w:tc>
      </w:tr>
      <w:tr w:rsidR="00733904" w:rsidRPr="00733904" w14:paraId="56093ADA" w14:textId="77777777" w:rsidTr="000B685C">
        <w:trPr>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2E46FD65"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Unidad deportiva Luis Donaldo Colosio / CDC Zazilha</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7473CB74"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46</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19511116"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26</w:t>
            </w:r>
          </w:p>
        </w:tc>
      </w:tr>
      <w:tr w:rsidR="00733904" w:rsidRPr="00733904" w14:paraId="12576B84" w14:textId="77777777" w:rsidTr="000B685C">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3B23B070"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Kiosko Parque de la Colonia Gonzalo Guerrero</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63347A19"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49</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6F3D00DF"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92</w:t>
            </w:r>
          </w:p>
        </w:tc>
      </w:tr>
      <w:tr w:rsidR="00733904" w:rsidRPr="00733904" w14:paraId="0E05A548" w14:textId="77777777" w:rsidTr="000B685C">
        <w:trPr>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3EC46E36"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Chedraui Villas del Sol</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10C4DD7E"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50</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6B71F660"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63</w:t>
            </w:r>
          </w:p>
        </w:tc>
      </w:tr>
      <w:tr w:rsidR="00733904" w:rsidRPr="00733904" w14:paraId="551DDE21" w14:textId="77777777" w:rsidTr="000B685C">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09A27DEC"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 xml:space="preserve">Sindicato de Taxistas </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39C57424"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19</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670565C3"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21</w:t>
            </w:r>
          </w:p>
        </w:tc>
      </w:tr>
      <w:tr w:rsidR="00733904" w:rsidRPr="00733904" w14:paraId="57EACAC0" w14:textId="77777777" w:rsidTr="000B685C">
        <w:trPr>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75DF6E3A" w14:textId="77777777" w:rsidR="00733904" w:rsidRPr="00AF6310" w:rsidRDefault="00733904" w:rsidP="00AF6310">
            <w:pPr>
              <w:spacing w:line="360" w:lineRule="auto"/>
              <w:jc w:val="both"/>
              <w:rPr>
                <w:rFonts w:ascii="Arial" w:hAnsi="Arial" w:cs="Arial"/>
                <w:b w:val="0"/>
                <w:sz w:val="18"/>
                <w:szCs w:val="18"/>
              </w:rPr>
            </w:pPr>
            <w:r w:rsidRPr="00AF6310">
              <w:rPr>
                <w:rFonts w:ascii="Arial" w:hAnsi="Arial" w:cs="Arial"/>
                <w:b w:val="0"/>
                <w:sz w:val="18"/>
                <w:szCs w:val="18"/>
              </w:rPr>
              <w:t xml:space="preserve">CROC / CDC Colosio </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1794A9E6"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55</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3D4695BA"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29</w:t>
            </w:r>
          </w:p>
        </w:tc>
      </w:tr>
      <w:tr w:rsidR="00733904" w:rsidRPr="00733904" w14:paraId="5541094D" w14:textId="77777777" w:rsidTr="000B685C">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6570FAD8" w14:textId="77777777" w:rsidR="00733904" w:rsidRPr="00733904" w:rsidRDefault="00733904" w:rsidP="00AF6310">
            <w:pPr>
              <w:spacing w:line="360" w:lineRule="auto"/>
              <w:jc w:val="right"/>
              <w:rPr>
                <w:rFonts w:ascii="Arial" w:hAnsi="Arial" w:cs="Arial"/>
                <w:sz w:val="18"/>
                <w:szCs w:val="18"/>
              </w:rPr>
            </w:pPr>
            <w:r w:rsidRPr="00733904">
              <w:rPr>
                <w:rFonts w:ascii="Arial" w:hAnsi="Arial" w:cs="Arial"/>
                <w:sz w:val="18"/>
                <w:szCs w:val="18"/>
              </w:rPr>
              <w:t xml:space="preserve">Total </w:t>
            </w:r>
          </w:p>
        </w:tc>
        <w:tc>
          <w:tcPr>
            <w:tcW w:w="1846" w:type="dxa"/>
            <w:gridSpan w:val="2"/>
            <w:tcBorders>
              <w:top w:val="single" w:sz="4" w:space="0" w:color="595959" w:themeColor="text1" w:themeTint="A6"/>
              <w:bottom w:val="single" w:sz="4" w:space="0" w:color="595959" w:themeColor="text1" w:themeTint="A6"/>
            </w:tcBorders>
            <w:shd w:val="clear" w:color="auto" w:fill="auto"/>
            <w:vAlign w:val="center"/>
          </w:tcPr>
          <w:p w14:paraId="3A541B2B" w14:textId="77777777" w:rsidR="00733904" w:rsidRPr="00733904"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3904">
              <w:rPr>
                <w:rFonts w:ascii="Arial" w:hAnsi="Arial" w:cs="Arial"/>
                <w:b/>
                <w:sz w:val="18"/>
                <w:szCs w:val="18"/>
              </w:rPr>
              <w:t>659</w:t>
            </w:r>
          </w:p>
        </w:tc>
        <w:tc>
          <w:tcPr>
            <w:tcW w:w="2005" w:type="dxa"/>
            <w:tcBorders>
              <w:top w:val="single" w:sz="4" w:space="0" w:color="595959" w:themeColor="text1" w:themeTint="A6"/>
              <w:bottom w:val="single" w:sz="4" w:space="0" w:color="595959" w:themeColor="text1" w:themeTint="A6"/>
            </w:tcBorders>
            <w:shd w:val="clear" w:color="auto" w:fill="auto"/>
            <w:vAlign w:val="center"/>
          </w:tcPr>
          <w:p w14:paraId="47A30D46" w14:textId="77777777" w:rsidR="00733904" w:rsidRPr="00733904"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3904">
              <w:rPr>
                <w:rFonts w:ascii="Arial" w:hAnsi="Arial" w:cs="Arial"/>
                <w:b/>
                <w:sz w:val="18"/>
                <w:szCs w:val="18"/>
              </w:rPr>
              <w:t>764</w:t>
            </w:r>
          </w:p>
        </w:tc>
      </w:tr>
      <w:tr w:rsidR="00733904" w:rsidRPr="00733904" w14:paraId="474E5217" w14:textId="77777777" w:rsidTr="000B685C">
        <w:trPr>
          <w:trHeight w:val="407"/>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595959" w:themeColor="text1" w:themeTint="A6"/>
              <w:bottom w:val="single" w:sz="4" w:space="0" w:color="595959" w:themeColor="text1" w:themeTint="A6"/>
            </w:tcBorders>
            <w:shd w:val="clear" w:color="auto" w:fill="auto"/>
            <w:vAlign w:val="center"/>
          </w:tcPr>
          <w:p w14:paraId="3B0EA4C4" w14:textId="77777777" w:rsidR="00733904" w:rsidRPr="00733904" w:rsidRDefault="00733904" w:rsidP="00AF6310">
            <w:pPr>
              <w:spacing w:line="276" w:lineRule="auto"/>
              <w:jc w:val="center"/>
              <w:rPr>
                <w:rFonts w:ascii="Arial" w:hAnsi="Arial" w:cs="Arial"/>
                <w:sz w:val="18"/>
                <w:szCs w:val="18"/>
              </w:rPr>
            </w:pPr>
            <w:r w:rsidRPr="00733904">
              <w:rPr>
                <w:rFonts w:ascii="Arial" w:hAnsi="Arial" w:cs="Arial"/>
                <w:sz w:val="18"/>
                <w:szCs w:val="18"/>
              </w:rPr>
              <w:t>Suma  total problemáticas más propuestas</w:t>
            </w:r>
          </w:p>
        </w:tc>
        <w:tc>
          <w:tcPr>
            <w:tcW w:w="3852" w:type="dxa"/>
            <w:gridSpan w:val="3"/>
            <w:tcBorders>
              <w:top w:val="single" w:sz="4" w:space="0" w:color="595959" w:themeColor="text1" w:themeTint="A6"/>
              <w:bottom w:val="single" w:sz="4" w:space="0" w:color="595959" w:themeColor="text1" w:themeTint="A6"/>
            </w:tcBorders>
            <w:shd w:val="clear" w:color="auto" w:fill="auto"/>
            <w:vAlign w:val="center"/>
          </w:tcPr>
          <w:p w14:paraId="3BD3CC38" w14:textId="77777777" w:rsidR="00733904" w:rsidRPr="00733904" w:rsidRDefault="00733904" w:rsidP="00AF63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33904">
              <w:rPr>
                <w:rFonts w:ascii="Arial" w:hAnsi="Arial" w:cs="Arial"/>
                <w:b/>
                <w:sz w:val="18"/>
                <w:szCs w:val="18"/>
              </w:rPr>
              <w:t>1,423</w:t>
            </w:r>
          </w:p>
        </w:tc>
      </w:tr>
      <w:tr w:rsidR="00733904" w:rsidRPr="00733904" w14:paraId="594A6295" w14:textId="77777777" w:rsidTr="000B685C">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8882" w:type="dxa"/>
            <w:gridSpan w:val="5"/>
            <w:tcBorders>
              <w:top w:val="single" w:sz="4" w:space="0" w:color="595959" w:themeColor="text1" w:themeTint="A6"/>
              <w:bottom w:val="single" w:sz="4" w:space="0" w:color="595959" w:themeColor="text1" w:themeTint="A6"/>
            </w:tcBorders>
            <w:shd w:val="clear" w:color="auto" w:fill="auto"/>
            <w:vAlign w:val="center"/>
          </w:tcPr>
          <w:p w14:paraId="22B01CB7" w14:textId="77777777" w:rsidR="00733904" w:rsidRPr="00733904" w:rsidRDefault="00733904" w:rsidP="00AF6310">
            <w:pPr>
              <w:spacing w:line="276" w:lineRule="auto"/>
              <w:jc w:val="center"/>
              <w:rPr>
                <w:rFonts w:ascii="Arial" w:hAnsi="Arial" w:cs="Arial"/>
                <w:sz w:val="18"/>
                <w:szCs w:val="18"/>
              </w:rPr>
            </w:pPr>
            <w:r w:rsidRPr="00733904">
              <w:rPr>
                <w:rFonts w:ascii="Arial" w:hAnsi="Arial" w:cs="Arial"/>
                <w:sz w:val="18"/>
                <w:szCs w:val="18"/>
              </w:rPr>
              <w:t>Participantes</w:t>
            </w:r>
          </w:p>
        </w:tc>
      </w:tr>
      <w:tr w:rsidR="00733904" w:rsidRPr="00733904" w14:paraId="2D69F628" w14:textId="77777777" w:rsidTr="000B685C">
        <w:trPr>
          <w:trHeight w:val="405"/>
          <w:jc w:val="center"/>
        </w:trPr>
        <w:tc>
          <w:tcPr>
            <w:cnfStyle w:val="001000000000" w:firstRow="0" w:lastRow="0" w:firstColumn="1" w:lastColumn="0" w:oddVBand="0" w:evenVBand="0" w:oddHBand="0" w:evenHBand="0" w:firstRowFirstColumn="0" w:firstRowLastColumn="0" w:lastRowFirstColumn="0" w:lastRowLastColumn="0"/>
            <w:tcW w:w="3430" w:type="dxa"/>
            <w:tcBorders>
              <w:top w:val="single" w:sz="4" w:space="0" w:color="595959" w:themeColor="text1" w:themeTint="A6"/>
              <w:bottom w:val="single" w:sz="4" w:space="0" w:color="595959" w:themeColor="text1" w:themeTint="A6"/>
            </w:tcBorders>
            <w:shd w:val="clear" w:color="auto" w:fill="auto"/>
            <w:vAlign w:val="center"/>
          </w:tcPr>
          <w:p w14:paraId="15B4E09F" w14:textId="77777777" w:rsidR="00733904" w:rsidRPr="00733904" w:rsidRDefault="00733904" w:rsidP="00AF6310">
            <w:pPr>
              <w:spacing w:line="276" w:lineRule="auto"/>
              <w:jc w:val="center"/>
              <w:rPr>
                <w:rFonts w:ascii="Arial" w:hAnsi="Arial" w:cs="Arial"/>
                <w:sz w:val="18"/>
                <w:szCs w:val="18"/>
              </w:rPr>
            </w:pPr>
            <w:r w:rsidRPr="00733904">
              <w:rPr>
                <w:rFonts w:ascii="Arial" w:hAnsi="Arial" w:cs="Arial"/>
                <w:sz w:val="18"/>
                <w:szCs w:val="18"/>
              </w:rPr>
              <w:t>Hombres</w:t>
            </w:r>
          </w:p>
        </w:tc>
        <w:tc>
          <w:tcPr>
            <w:tcW w:w="2837" w:type="dxa"/>
            <w:gridSpan w:val="2"/>
            <w:tcBorders>
              <w:top w:val="single" w:sz="4" w:space="0" w:color="595959" w:themeColor="text1" w:themeTint="A6"/>
              <w:bottom w:val="single" w:sz="4" w:space="0" w:color="595959" w:themeColor="text1" w:themeTint="A6"/>
            </w:tcBorders>
            <w:shd w:val="clear" w:color="auto" w:fill="auto"/>
            <w:vAlign w:val="center"/>
          </w:tcPr>
          <w:p w14:paraId="5719FC37" w14:textId="77777777" w:rsidR="00733904" w:rsidRPr="00733904" w:rsidRDefault="00733904" w:rsidP="00AF63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3904">
              <w:rPr>
                <w:rFonts w:ascii="Arial" w:hAnsi="Arial" w:cs="Arial"/>
                <w:sz w:val="18"/>
                <w:szCs w:val="18"/>
              </w:rPr>
              <w:t>Mujeres</w:t>
            </w:r>
          </w:p>
        </w:tc>
        <w:tc>
          <w:tcPr>
            <w:tcW w:w="2614" w:type="dxa"/>
            <w:gridSpan w:val="2"/>
            <w:tcBorders>
              <w:top w:val="single" w:sz="4" w:space="0" w:color="595959" w:themeColor="text1" w:themeTint="A6"/>
              <w:bottom w:val="single" w:sz="4" w:space="0" w:color="595959" w:themeColor="text1" w:themeTint="A6"/>
            </w:tcBorders>
            <w:shd w:val="clear" w:color="auto" w:fill="auto"/>
            <w:vAlign w:val="center"/>
          </w:tcPr>
          <w:p w14:paraId="1AEDBCA0" w14:textId="77777777" w:rsidR="00733904" w:rsidRPr="00733904" w:rsidRDefault="00733904" w:rsidP="00AF63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3904">
              <w:rPr>
                <w:rFonts w:ascii="Arial" w:hAnsi="Arial" w:cs="Arial"/>
                <w:sz w:val="18"/>
                <w:szCs w:val="18"/>
              </w:rPr>
              <w:t>Sin especificar</w:t>
            </w:r>
          </w:p>
        </w:tc>
      </w:tr>
      <w:tr w:rsidR="00733904" w:rsidRPr="00733904" w14:paraId="169F5874" w14:textId="77777777" w:rsidTr="000B685C">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430" w:type="dxa"/>
            <w:tcBorders>
              <w:top w:val="single" w:sz="4" w:space="0" w:color="595959" w:themeColor="text1" w:themeTint="A6"/>
              <w:bottom w:val="single" w:sz="4" w:space="0" w:color="auto"/>
            </w:tcBorders>
            <w:shd w:val="clear" w:color="auto" w:fill="auto"/>
            <w:vAlign w:val="center"/>
          </w:tcPr>
          <w:p w14:paraId="55152091" w14:textId="77777777" w:rsidR="00733904" w:rsidRPr="00733904" w:rsidRDefault="00733904" w:rsidP="00AF6310">
            <w:pPr>
              <w:spacing w:line="276" w:lineRule="auto"/>
              <w:jc w:val="center"/>
              <w:rPr>
                <w:rFonts w:ascii="Arial" w:hAnsi="Arial" w:cs="Arial"/>
                <w:sz w:val="18"/>
                <w:szCs w:val="18"/>
              </w:rPr>
            </w:pPr>
            <w:r w:rsidRPr="00733904">
              <w:rPr>
                <w:rFonts w:ascii="Arial" w:hAnsi="Arial" w:cs="Arial"/>
                <w:sz w:val="18"/>
                <w:szCs w:val="18"/>
              </w:rPr>
              <w:t>629</w:t>
            </w:r>
          </w:p>
        </w:tc>
        <w:tc>
          <w:tcPr>
            <w:tcW w:w="2837" w:type="dxa"/>
            <w:gridSpan w:val="2"/>
            <w:tcBorders>
              <w:top w:val="single" w:sz="4" w:space="0" w:color="595959" w:themeColor="text1" w:themeTint="A6"/>
              <w:bottom w:val="single" w:sz="4" w:space="0" w:color="auto"/>
            </w:tcBorders>
            <w:shd w:val="clear" w:color="auto" w:fill="auto"/>
            <w:vAlign w:val="center"/>
          </w:tcPr>
          <w:p w14:paraId="268F31D2" w14:textId="77777777" w:rsidR="00733904" w:rsidRPr="00733904" w:rsidRDefault="00733904" w:rsidP="00AF63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3904">
              <w:rPr>
                <w:rFonts w:ascii="Arial" w:hAnsi="Arial" w:cs="Arial"/>
                <w:sz w:val="18"/>
                <w:szCs w:val="18"/>
              </w:rPr>
              <w:t>711</w:t>
            </w:r>
          </w:p>
        </w:tc>
        <w:tc>
          <w:tcPr>
            <w:tcW w:w="2614" w:type="dxa"/>
            <w:gridSpan w:val="2"/>
            <w:tcBorders>
              <w:top w:val="single" w:sz="4" w:space="0" w:color="595959" w:themeColor="text1" w:themeTint="A6"/>
              <w:bottom w:val="single" w:sz="4" w:space="0" w:color="auto"/>
            </w:tcBorders>
            <w:shd w:val="clear" w:color="auto" w:fill="auto"/>
            <w:vAlign w:val="center"/>
          </w:tcPr>
          <w:p w14:paraId="5E770247" w14:textId="77777777" w:rsidR="00733904" w:rsidRPr="00733904" w:rsidRDefault="00733904" w:rsidP="00AF63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3904">
              <w:rPr>
                <w:rFonts w:ascii="Arial" w:hAnsi="Arial" w:cs="Arial"/>
                <w:sz w:val="18"/>
                <w:szCs w:val="18"/>
              </w:rPr>
              <w:t>83</w:t>
            </w:r>
          </w:p>
        </w:tc>
      </w:tr>
      <w:tr w:rsidR="00733904" w:rsidRPr="00733904" w14:paraId="41D71AA7" w14:textId="77777777" w:rsidTr="000B685C">
        <w:trPr>
          <w:trHeight w:val="401"/>
          <w:jc w:val="center"/>
        </w:trPr>
        <w:tc>
          <w:tcPr>
            <w:cnfStyle w:val="001000000000" w:firstRow="0" w:lastRow="0" w:firstColumn="1" w:lastColumn="0" w:oddVBand="0" w:evenVBand="0" w:oddHBand="0" w:evenHBand="0" w:firstRowFirstColumn="0" w:firstRowLastColumn="0" w:lastRowFirstColumn="0" w:lastRowLastColumn="0"/>
            <w:tcW w:w="5029" w:type="dxa"/>
            <w:gridSpan w:val="2"/>
            <w:tcBorders>
              <w:top w:val="single" w:sz="4" w:space="0" w:color="auto"/>
            </w:tcBorders>
            <w:shd w:val="clear" w:color="auto" w:fill="DBE5F1" w:themeFill="accent1" w:themeFillTint="33"/>
            <w:vAlign w:val="center"/>
          </w:tcPr>
          <w:p w14:paraId="7A111AE0" w14:textId="77777777" w:rsidR="00733904" w:rsidRPr="00733904" w:rsidRDefault="00733904" w:rsidP="00AF6310">
            <w:pPr>
              <w:spacing w:line="276" w:lineRule="auto"/>
              <w:jc w:val="center"/>
              <w:rPr>
                <w:rFonts w:ascii="Arial" w:hAnsi="Arial" w:cs="Arial"/>
                <w:sz w:val="18"/>
                <w:szCs w:val="18"/>
              </w:rPr>
            </w:pPr>
            <w:r w:rsidRPr="00733904">
              <w:rPr>
                <w:rFonts w:ascii="Arial" w:hAnsi="Arial" w:cs="Arial"/>
                <w:sz w:val="18"/>
                <w:szCs w:val="18"/>
              </w:rPr>
              <w:t>Total general de participantes</w:t>
            </w:r>
          </w:p>
        </w:tc>
        <w:tc>
          <w:tcPr>
            <w:tcW w:w="3852" w:type="dxa"/>
            <w:gridSpan w:val="3"/>
            <w:tcBorders>
              <w:top w:val="single" w:sz="4" w:space="0" w:color="auto"/>
            </w:tcBorders>
            <w:shd w:val="clear" w:color="auto" w:fill="DBE5F1" w:themeFill="accent1" w:themeFillTint="33"/>
            <w:vAlign w:val="center"/>
          </w:tcPr>
          <w:p w14:paraId="7D41012D" w14:textId="77777777" w:rsidR="00733904" w:rsidRPr="00733904" w:rsidRDefault="00733904" w:rsidP="00AF63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33904">
              <w:rPr>
                <w:rFonts w:ascii="Arial" w:hAnsi="Arial" w:cs="Arial"/>
                <w:b/>
                <w:sz w:val="18"/>
                <w:szCs w:val="18"/>
              </w:rPr>
              <w:t>1,423</w:t>
            </w:r>
          </w:p>
        </w:tc>
      </w:tr>
      <w:tr w:rsidR="00733904" w:rsidRPr="00733904" w14:paraId="7AF930C3" w14:textId="77777777" w:rsidTr="00C87CBD">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8882" w:type="dxa"/>
            <w:gridSpan w:val="5"/>
            <w:shd w:val="clear" w:color="auto" w:fill="auto"/>
          </w:tcPr>
          <w:p w14:paraId="74264385" w14:textId="77777777" w:rsidR="00733904" w:rsidRPr="00733904" w:rsidRDefault="00733904" w:rsidP="00733904">
            <w:pPr>
              <w:jc w:val="both"/>
              <w:rPr>
                <w:rFonts w:ascii="Arial" w:hAnsi="Arial" w:cs="Arial"/>
                <w:sz w:val="14"/>
                <w:szCs w:val="14"/>
              </w:rPr>
            </w:pPr>
            <w:r w:rsidRPr="00733904">
              <w:rPr>
                <w:rFonts w:ascii="Arial" w:hAnsi="Arial" w:cs="Arial"/>
                <w:sz w:val="14"/>
                <w:szCs w:val="14"/>
              </w:rPr>
              <w:t xml:space="preserve">Fuente: </w:t>
            </w:r>
            <w:r w:rsidRPr="00733904">
              <w:rPr>
                <w:rFonts w:ascii="Arial" w:hAnsi="Arial" w:cs="Arial"/>
                <w:b w:val="0"/>
                <w:sz w:val="14"/>
                <w:szCs w:val="14"/>
              </w:rPr>
              <w:t>Elaborado por la ASEQROO con información contenida en el informe de resultados proporcionados por la Secretaría de Planeación y Evaluación del Ayuntamiento del Municipio Solidaridad.</w:t>
            </w:r>
          </w:p>
        </w:tc>
      </w:tr>
    </w:tbl>
    <w:p w14:paraId="10EF7F68" w14:textId="77777777" w:rsidR="00733904" w:rsidRPr="00555CD8" w:rsidRDefault="00733904" w:rsidP="00555CD8">
      <w:pPr>
        <w:spacing w:after="0"/>
        <w:jc w:val="center"/>
        <w:rPr>
          <w:rFonts w:ascii="Arial" w:eastAsia="Calibri" w:hAnsi="Arial" w:cs="Arial"/>
          <w:b/>
          <w:sz w:val="20"/>
          <w:szCs w:val="20"/>
          <w:lang w:eastAsia="en-US"/>
        </w:rPr>
      </w:pPr>
      <w:r w:rsidRPr="00555CD8">
        <w:rPr>
          <w:rFonts w:ascii="Arial" w:eastAsia="Calibri" w:hAnsi="Arial" w:cs="Arial"/>
          <w:b/>
          <w:sz w:val="20"/>
          <w:szCs w:val="20"/>
          <w:lang w:eastAsia="en-US"/>
        </w:rPr>
        <w:t>Tabla 5. Concentrado de propuestas de los Foros de Consulta Ciudadana por temas de interés.</w:t>
      </w:r>
    </w:p>
    <w:p w14:paraId="4EF76AAF" w14:textId="77777777" w:rsidR="00733904" w:rsidRPr="00733904" w:rsidRDefault="00733904" w:rsidP="00555CD8">
      <w:pPr>
        <w:spacing w:after="0"/>
        <w:jc w:val="center"/>
        <w:rPr>
          <w:rFonts w:ascii="Arial" w:eastAsia="Calibri" w:hAnsi="Arial" w:cs="Arial"/>
          <w:b/>
          <w:sz w:val="10"/>
          <w:szCs w:val="10"/>
          <w:lang w:eastAsia="en-US"/>
        </w:rPr>
      </w:pPr>
    </w:p>
    <w:tbl>
      <w:tblPr>
        <w:tblStyle w:val="Tabladecuadrcula2-nfasis62"/>
        <w:tblW w:w="8478" w:type="dxa"/>
        <w:jc w:val="center"/>
        <w:tblBorders>
          <w:top w:val="none" w:sz="0" w:space="0" w:color="auto"/>
          <w:bottom w:val="none" w:sz="0" w:space="0" w:color="auto"/>
          <w:insideH w:val="single" w:sz="4" w:space="0" w:color="auto"/>
          <w:insideV w:val="none" w:sz="0" w:space="0" w:color="auto"/>
        </w:tblBorders>
        <w:tblLayout w:type="fixed"/>
        <w:tblLook w:val="04A0" w:firstRow="1" w:lastRow="0" w:firstColumn="1" w:lastColumn="0" w:noHBand="0" w:noVBand="1"/>
      </w:tblPr>
      <w:tblGrid>
        <w:gridCol w:w="597"/>
        <w:gridCol w:w="5295"/>
        <w:gridCol w:w="2586"/>
      </w:tblGrid>
      <w:tr w:rsidR="00733904" w:rsidRPr="00733904" w14:paraId="3AB954A2" w14:textId="77777777" w:rsidTr="00F02562">
        <w:trPr>
          <w:cnfStyle w:val="100000000000" w:firstRow="1" w:lastRow="0" w:firstColumn="0" w:lastColumn="0" w:oddVBand="0" w:evenVBand="0" w:oddHBand="0" w:evenHBand="0" w:firstRowFirstColumn="0" w:firstRowLastColumn="0" w:lastRowFirstColumn="0" w:lastRowLastColumn="0"/>
          <w:trHeight w:val="27"/>
          <w:tblHeader/>
          <w:jc w:val="center"/>
        </w:trPr>
        <w:tc>
          <w:tcPr>
            <w:cnfStyle w:val="001000000000" w:firstRow="0" w:lastRow="0" w:firstColumn="1" w:lastColumn="0" w:oddVBand="0" w:evenVBand="0" w:oddHBand="0" w:evenHBand="0" w:firstRowFirstColumn="0" w:firstRowLastColumn="0" w:lastRowFirstColumn="0" w:lastRowLastColumn="0"/>
            <w:tcW w:w="5892" w:type="dxa"/>
            <w:gridSpan w:val="2"/>
            <w:tcBorders>
              <w:top w:val="single" w:sz="4" w:space="0" w:color="auto"/>
              <w:bottom w:val="single" w:sz="4" w:space="0" w:color="auto"/>
              <w:right w:val="none" w:sz="0" w:space="0" w:color="auto"/>
            </w:tcBorders>
            <w:shd w:val="clear" w:color="auto" w:fill="DBE5F1" w:themeFill="accent1" w:themeFillTint="33"/>
            <w:vAlign w:val="center"/>
          </w:tcPr>
          <w:p w14:paraId="04C4945E" w14:textId="77777777" w:rsidR="00733904" w:rsidRPr="00AF6310" w:rsidRDefault="00733904" w:rsidP="00AF6310">
            <w:pPr>
              <w:spacing w:line="276" w:lineRule="auto"/>
              <w:rPr>
                <w:rFonts w:ascii="Arial" w:hAnsi="Arial" w:cs="Arial"/>
                <w:sz w:val="18"/>
                <w:szCs w:val="18"/>
              </w:rPr>
            </w:pPr>
            <w:r w:rsidRPr="00AF6310">
              <w:rPr>
                <w:rFonts w:ascii="Arial" w:hAnsi="Arial" w:cs="Arial"/>
                <w:sz w:val="18"/>
                <w:szCs w:val="18"/>
              </w:rPr>
              <w:t>Temas de Interés de la ciudadanía</w:t>
            </w:r>
          </w:p>
        </w:tc>
        <w:tc>
          <w:tcPr>
            <w:tcW w:w="2586" w:type="dxa"/>
            <w:tcBorders>
              <w:top w:val="single" w:sz="4" w:space="0" w:color="auto"/>
              <w:left w:val="none" w:sz="0" w:space="0" w:color="auto"/>
              <w:bottom w:val="single" w:sz="4" w:space="0" w:color="auto"/>
            </w:tcBorders>
            <w:shd w:val="clear" w:color="auto" w:fill="DBE5F1" w:themeFill="accent1" w:themeFillTint="33"/>
            <w:vAlign w:val="center"/>
          </w:tcPr>
          <w:p w14:paraId="047C96FF" w14:textId="77777777" w:rsidR="00733904" w:rsidRPr="00AF6310" w:rsidRDefault="00733904" w:rsidP="00AF631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Propuestas reportadas</w:t>
            </w:r>
          </w:p>
        </w:tc>
      </w:tr>
      <w:tr w:rsidR="00733904" w:rsidRPr="00733904" w14:paraId="395E1D4E" w14:textId="77777777" w:rsidTr="00F02562">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auto"/>
              <w:bottom w:val="single" w:sz="4" w:space="0" w:color="595959" w:themeColor="text1" w:themeTint="A6"/>
            </w:tcBorders>
            <w:shd w:val="clear" w:color="auto" w:fill="auto"/>
          </w:tcPr>
          <w:p w14:paraId="72F093D4"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1</w:t>
            </w:r>
          </w:p>
        </w:tc>
        <w:tc>
          <w:tcPr>
            <w:tcW w:w="5295" w:type="dxa"/>
            <w:tcBorders>
              <w:top w:val="single" w:sz="4" w:space="0" w:color="auto"/>
              <w:bottom w:val="single" w:sz="4" w:space="0" w:color="595959" w:themeColor="text1" w:themeTint="A6"/>
            </w:tcBorders>
            <w:shd w:val="clear" w:color="auto" w:fill="auto"/>
          </w:tcPr>
          <w:p w14:paraId="12642913" w14:textId="77777777" w:rsidR="00733904" w:rsidRPr="00AF6310" w:rsidRDefault="00733904" w:rsidP="00AF631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Ordenamiento Urbano</w:t>
            </w:r>
          </w:p>
        </w:tc>
        <w:tc>
          <w:tcPr>
            <w:tcW w:w="2586" w:type="dxa"/>
            <w:tcBorders>
              <w:top w:val="single" w:sz="4" w:space="0" w:color="auto"/>
              <w:bottom w:val="single" w:sz="4" w:space="0" w:color="595959" w:themeColor="text1" w:themeTint="A6"/>
            </w:tcBorders>
            <w:shd w:val="clear" w:color="auto" w:fill="auto"/>
          </w:tcPr>
          <w:p w14:paraId="27887786"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33</w:t>
            </w:r>
          </w:p>
        </w:tc>
      </w:tr>
      <w:tr w:rsidR="00733904" w:rsidRPr="00733904" w14:paraId="0B9F9623" w14:textId="77777777" w:rsidTr="00F02562">
        <w:trPr>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6A971A11"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2</w:t>
            </w:r>
          </w:p>
        </w:tc>
        <w:tc>
          <w:tcPr>
            <w:tcW w:w="5295" w:type="dxa"/>
            <w:tcBorders>
              <w:top w:val="single" w:sz="4" w:space="0" w:color="595959" w:themeColor="text1" w:themeTint="A6"/>
              <w:bottom w:val="single" w:sz="4" w:space="0" w:color="595959" w:themeColor="text1" w:themeTint="A6"/>
            </w:tcBorders>
            <w:shd w:val="clear" w:color="auto" w:fill="auto"/>
          </w:tcPr>
          <w:p w14:paraId="41CFEB1F" w14:textId="77777777" w:rsidR="00733904" w:rsidRPr="00AF6310" w:rsidRDefault="00733904" w:rsidP="00AF631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Infraestructura</w:t>
            </w:r>
          </w:p>
        </w:tc>
        <w:tc>
          <w:tcPr>
            <w:tcW w:w="2586" w:type="dxa"/>
            <w:tcBorders>
              <w:top w:val="single" w:sz="4" w:space="0" w:color="595959" w:themeColor="text1" w:themeTint="A6"/>
              <w:bottom w:val="single" w:sz="4" w:space="0" w:color="595959" w:themeColor="text1" w:themeTint="A6"/>
            </w:tcBorders>
            <w:shd w:val="clear" w:color="auto" w:fill="auto"/>
          </w:tcPr>
          <w:p w14:paraId="607BE225"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62</w:t>
            </w:r>
          </w:p>
        </w:tc>
      </w:tr>
      <w:tr w:rsidR="00733904" w:rsidRPr="00733904" w14:paraId="7C61C818" w14:textId="77777777" w:rsidTr="00F02562">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044F7763"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 xml:space="preserve"> 3</w:t>
            </w:r>
          </w:p>
        </w:tc>
        <w:tc>
          <w:tcPr>
            <w:tcW w:w="5295" w:type="dxa"/>
            <w:tcBorders>
              <w:top w:val="single" w:sz="4" w:space="0" w:color="595959" w:themeColor="text1" w:themeTint="A6"/>
              <w:bottom w:val="single" w:sz="4" w:space="0" w:color="595959" w:themeColor="text1" w:themeTint="A6"/>
            </w:tcBorders>
            <w:shd w:val="clear" w:color="auto" w:fill="auto"/>
          </w:tcPr>
          <w:p w14:paraId="77A3CD0E" w14:textId="77777777" w:rsidR="00733904" w:rsidRPr="00AF6310" w:rsidRDefault="00733904" w:rsidP="00AF631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Recolección de basura y manejo de desechos sólidos</w:t>
            </w:r>
          </w:p>
        </w:tc>
        <w:tc>
          <w:tcPr>
            <w:tcW w:w="2586" w:type="dxa"/>
            <w:tcBorders>
              <w:top w:val="single" w:sz="4" w:space="0" w:color="595959" w:themeColor="text1" w:themeTint="A6"/>
              <w:bottom w:val="single" w:sz="4" w:space="0" w:color="595959" w:themeColor="text1" w:themeTint="A6"/>
            </w:tcBorders>
            <w:shd w:val="clear" w:color="auto" w:fill="auto"/>
          </w:tcPr>
          <w:p w14:paraId="61FE85D9"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96</w:t>
            </w:r>
          </w:p>
        </w:tc>
      </w:tr>
      <w:tr w:rsidR="00733904" w:rsidRPr="00733904" w14:paraId="56153090" w14:textId="77777777" w:rsidTr="00F02562">
        <w:trPr>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4E4640FF"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4</w:t>
            </w:r>
          </w:p>
        </w:tc>
        <w:tc>
          <w:tcPr>
            <w:tcW w:w="5295" w:type="dxa"/>
            <w:tcBorders>
              <w:top w:val="single" w:sz="4" w:space="0" w:color="595959" w:themeColor="text1" w:themeTint="A6"/>
              <w:bottom w:val="single" w:sz="4" w:space="0" w:color="595959" w:themeColor="text1" w:themeTint="A6"/>
            </w:tcBorders>
            <w:shd w:val="clear" w:color="auto" w:fill="auto"/>
          </w:tcPr>
          <w:p w14:paraId="78384F46" w14:textId="77777777" w:rsidR="00733904" w:rsidRPr="00AF6310" w:rsidRDefault="00733904" w:rsidP="00AF631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Limpieza de calles y áreas públicas</w:t>
            </w:r>
          </w:p>
        </w:tc>
        <w:tc>
          <w:tcPr>
            <w:tcW w:w="2586" w:type="dxa"/>
            <w:tcBorders>
              <w:top w:val="single" w:sz="4" w:space="0" w:color="595959" w:themeColor="text1" w:themeTint="A6"/>
              <w:bottom w:val="single" w:sz="4" w:space="0" w:color="595959" w:themeColor="text1" w:themeTint="A6"/>
            </w:tcBorders>
            <w:shd w:val="clear" w:color="auto" w:fill="auto"/>
          </w:tcPr>
          <w:p w14:paraId="23462C10"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151</w:t>
            </w:r>
          </w:p>
        </w:tc>
      </w:tr>
      <w:tr w:rsidR="00733904" w:rsidRPr="00733904" w14:paraId="0E0DB06E" w14:textId="77777777" w:rsidTr="00F02562">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05F4DA7C"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5</w:t>
            </w:r>
          </w:p>
        </w:tc>
        <w:tc>
          <w:tcPr>
            <w:tcW w:w="5295" w:type="dxa"/>
            <w:tcBorders>
              <w:top w:val="single" w:sz="4" w:space="0" w:color="595959" w:themeColor="text1" w:themeTint="A6"/>
              <w:bottom w:val="single" w:sz="4" w:space="0" w:color="595959" w:themeColor="text1" w:themeTint="A6"/>
            </w:tcBorders>
            <w:shd w:val="clear" w:color="auto" w:fill="auto"/>
          </w:tcPr>
          <w:p w14:paraId="1D6E762E" w14:textId="77777777" w:rsidR="00733904" w:rsidRPr="00AF6310" w:rsidRDefault="00733904" w:rsidP="00AF631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Alumbrado</w:t>
            </w:r>
          </w:p>
        </w:tc>
        <w:tc>
          <w:tcPr>
            <w:tcW w:w="2586" w:type="dxa"/>
            <w:tcBorders>
              <w:top w:val="single" w:sz="4" w:space="0" w:color="595959" w:themeColor="text1" w:themeTint="A6"/>
              <w:bottom w:val="single" w:sz="4" w:space="0" w:color="595959" w:themeColor="text1" w:themeTint="A6"/>
            </w:tcBorders>
            <w:shd w:val="clear" w:color="auto" w:fill="auto"/>
          </w:tcPr>
          <w:p w14:paraId="31B87FDB"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141</w:t>
            </w:r>
          </w:p>
        </w:tc>
      </w:tr>
      <w:tr w:rsidR="00733904" w:rsidRPr="00733904" w14:paraId="5C14565F" w14:textId="77777777" w:rsidTr="00F02562">
        <w:trPr>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3E362475"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6</w:t>
            </w:r>
          </w:p>
        </w:tc>
        <w:tc>
          <w:tcPr>
            <w:tcW w:w="5295" w:type="dxa"/>
            <w:tcBorders>
              <w:top w:val="single" w:sz="4" w:space="0" w:color="595959" w:themeColor="text1" w:themeTint="A6"/>
              <w:bottom w:val="single" w:sz="4" w:space="0" w:color="595959" w:themeColor="text1" w:themeTint="A6"/>
            </w:tcBorders>
            <w:shd w:val="clear" w:color="auto" w:fill="auto"/>
          </w:tcPr>
          <w:p w14:paraId="3E2174B2" w14:textId="77777777" w:rsidR="00733904" w:rsidRPr="00AF6310" w:rsidRDefault="00733904" w:rsidP="00AF631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Drenaje y manejo de desechos líquidos</w:t>
            </w:r>
          </w:p>
        </w:tc>
        <w:tc>
          <w:tcPr>
            <w:tcW w:w="2586" w:type="dxa"/>
            <w:tcBorders>
              <w:top w:val="single" w:sz="4" w:space="0" w:color="595959" w:themeColor="text1" w:themeTint="A6"/>
              <w:bottom w:val="single" w:sz="4" w:space="0" w:color="595959" w:themeColor="text1" w:themeTint="A6"/>
            </w:tcBorders>
            <w:shd w:val="clear" w:color="auto" w:fill="auto"/>
          </w:tcPr>
          <w:p w14:paraId="2486A27D"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29</w:t>
            </w:r>
          </w:p>
        </w:tc>
      </w:tr>
      <w:tr w:rsidR="00733904" w:rsidRPr="00733904" w14:paraId="752E9370" w14:textId="77777777" w:rsidTr="00F02562">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134266DC"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7</w:t>
            </w:r>
          </w:p>
        </w:tc>
        <w:tc>
          <w:tcPr>
            <w:tcW w:w="5295" w:type="dxa"/>
            <w:tcBorders>
              <w:top w:val="single" w:sz="4" w:space="0" w:color="595959" w:themeColor="text1" w:themeTint="A6"/>
              <w:bottom w:val="single" w:sz="4" w:space="0" w:color="595959" w:themeColor="text1" w:themeTint="A6"/>
            </w:tcBorders>
            <w:shd w:val="clear" w:color="auto" w:fill="auto"/>
          </w:tcPr>
          <w:p w14:paraId="7570D26C" w14:textId="77777777" w:rsidR="00733904" w:rsidRPr="00AF6310" w:rsidRDefault="00733904" w:rsidP="00AF631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Agua</w:t>
            </w:r>
          </w:p>
        </w:tc>
        <w:tc>
          <w:tcPr>
            <w:tcW w:w="2586" w:type="dxa"/>
            <w:tcBorders>
              <w:top w:val="single" w:sz="4" w:space="0" w:color="595959" w:themeColor="text1" w:themeTint="A6"/>
              <w:bottom w:val="single" w:sz="4" w:space="0" w:color="595959" w:themeColor="text1" w:themeTint="A6"/>
            </w:tcBorders>
            <w:shd w:val="clear" w:color="auto" w:fill="auto"/>
          </w:tcPr>
          <w:p w14:paraId="04456489"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51</w:t>
            </w:r>
          </w:p>
        </w:tc>
      </w:tr>
      <w:tr w:rsidR="00733904" w:rsidRPr="00733904" w14:paraId="46158ABA" w14:textId="77777777" w:rsidTr="00F02562">
        <w:trPr>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16DB2E52"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8</w:t>
            </w:r>
          </w:p>
        </w:tc>
        <w:tc>
          <w:tcPr>
            <w:tcW w:w="5295" w:type="dxa"/>
            <w:tcBorders>
              <w:top w:val="single" w:sz="4" w:space="0" w:color="595959" w:themeColor="text1" w:themeTint="A6"/>
              <w:bottom w:val="single" w:sz="4" w:space="0" w:color="595959" w:themeColor="text1" w:themeTint="A6"/>
            </w:tcBorders>
            <w:shd w:val="clear" w:color="auto" w:fill="auto"/>
          </w:tcPr>
          <w:p w14:paraId="718CB25D" w14:textId="77777777" w:rsidR="00733904" w:rsidRPr="00AF6310" w:rsidRDefault="00733904" w:rsidP="00AF631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Mantenimiento y reparación de calles</w:t>
            </w:r>
          </w:p>
        </w:tc>
        <w:tc>
          <w:tcPr>
            <w:tcW w:w="2586" w:type="dxa"/>
            <w:tcBorders>
              <w:top w:val="single" w:sz="4" w:space="0" w:color="595959" w:themeColor="text1" w:themeTint="A6"/>
              <w:bottom w:val="single" w:sz="4" w:space="0" w:color="595959" w:themeColor="text1" w:themeTint="A6"/>
            </w:tcBorders>
            <w:shd w:val="clear" w:color="auto" w:fill="auto"/>
          </w:tcPr>
          <w:p w14:paraId="3DA38AED"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136</w:t>
            </w:r>
          </w:p>
        </w:tc>
      </w:tr>
      <w:tr w:rsidR="00733904" w:rsidRPr="00733904" w14:paraId="2ED476C6" w14:textId="77777777" w:rsidTr="00F02562">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4377D93D"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9</w:t>
            </w:r>
          </w:p>
        </w:tc>
        <w:tc>
          <w:tcPr>
            <w:tcW w:w="5295" w:type="dxa"/>
            <w:tcBorders>
              <w:top w:val="single" w:sz="4" w:space="0" w:color="595959" w:themeColor="text1" w:themeTint="A6"/>
              <w:bottom w:val="single" w:sz="4" w:space="0" w:color="595959" w:themeColor="text1" w:themeTint="A6"/>
            </w:tcBorders>
            <w:shd w:val="clear" w:color="auto" w:fill="auto"/>
          </w:tcPr>
          <w:p w14:paraId="67D5C091" w14:textId="77777777" w:rsidR="00733904" w:rsidRPr="00AF6310" w:rsidRDefault="00733904" w:rsidP="00AF631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Transporte público</w:t>
            </w:r>
          </w:p>
        </w:tc>
        <w:tc>
          <w:tcPr>
            <w:tcW w:w="2586" w:type="dxa"/>
            <w:tcBorders>
              <w:top w:val="single" w:sz="4" w:space="0" w:color="595959" w:themeColor="text1" w:themeTint="A6"/>
              <w:bottom w:val="single" w:sz="4" w:space="0" w:color="595959" w:themeColor="text1" w:themeTint="A6"/>
            </w:tcBorders>
            <w:shd w:val="clear" w:color="auto" w:fill="auto"/>
          </w:tcPr>
          <w:p w14:paraId="0E49587D"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41</w:t>
            </w:r>
          </w:p>
        </w:tc>
      </w:tr>
      <w:tr w:rsidR="00733904" w:rsidRPr="00733904" w14:paraId="6433FD3F" w14:textId="77777777" w:rsidTr="00F02562">
        <w:trPr>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27DD48B9"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10</w:t>
            </w:r>
          </w:p>
        </w:tc>
        <w:tc>
          <w:tcPr>
            <w:tcW w:w="5295" w:type="dxa"/>
            <w:tcBorders>
              <w:top w:val="single" w:sz="4" w:space="0" w:color="595959" w:themeColor="text1" w:themeTint="A6"/>
              <w:bottom w:val="single" w:sz="4" w:space="0" w:color="595959" w:themeColor="text1" w:themeTint="A6"/>
            </w:tcBorders>
            <w:shd w:val="clear" w:color="auto" w:fill="auto"/>
          </w:tcPr>
          <w:p w14:paraId="6F3B9CEC" w14:textId="77777777" w:rsidR="00733904" w:rsidRPr="00AF6310" w:rsidRDefault="00733904" w:rsidP="00AF631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Protección ambiental</w:t>
            </w:r>
          </w:p>
        </w:tc>
        <w:tc>
          <w:tcPr>
            <w:tcW w:w="2586" w:type="dxa"/>
            <w:tcBorders>
              <w:top w:val="single" w:sz="4" w:space="0" w:color="595959" w:themeColor="text1" w:themeTint="A6"/>
              <w:bottom w:val="single" w:sz="4" w:space="0" w:color="595959" w:themeColor="text1" w:themeTint="A6"/>
            </w:tcBorders>
            <w:shd w:val="clear" w:color="auto" w:fill="auto"/>
          </w:tcPr>
          <w:p w14:paraId="5D000105"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48</w:t>
            </w:r>
          </w:p>
        </w:tc>
      </w:tr>
      <w:tr w:rsidR="00733904" w:rsidRPr="00733904" w14:paraId="07484E54" w14:textId="77777777" w:rsidTr="00F02562">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39875153"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11</w:t>
            </w:r>
          </w:p>
        </w:tc>
        <w:tc>
          <w:tcPr>
            <w:tcW w:w="5295" w:type="dxa"/>
            <w:tcBorders>
              <w:top w:val="single" w:sz="4" w:space="0" w:color="595959" w:themeColor="text1" w:themeTint="A6"/>
              <w:bottom w:val="single" w:sz="4" w:space="0" w:color="595959" w:themeColor="text1" w:themeTint="A6"/>
            </w:tcBorders>
            <w:shd w:val="clear" w:color="auto" w:fill="auto"/>
          </w:tcPr>
          <w:p w14:paraId="1747A529" w14:textId="77777777" w:rsidR="00733904" w:rsidRPr="00AF6310" w:rsidRDefault="00733904" w:rsidP="00AF631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Seguridad pública</w:t>
            </w:r>
          </w:p>
        </w:tc>
        <w:tc>
          <w:tcPr>
            <w:tcW w:w="2586" w:type="dxa"/>
            <w:tcBorders>
              <w:top w:val="single" w:sz="4" w:space="0" w:color="595959" w:themeColor="text1" w:themeTint="A6"/>
              <w:bottom w:val="single" w:sz="4" w:space="0" w:color="595959" w:themeColor="text1" w:themeTint="A6"/>
            </w:tcBorders>
            <w:shd w:val="clear" w:color="auto" w:fill="auto"/>
          </w:tcPr>
          <w:p w14:paraId="3297DEBA"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121</w:t>
            </w:r>
          </w:p>
        </w:tc>
      </w:tr>
      <w:tr w:rsidR="00733904" w:rsidRPr="00733904" w14:paraId="4330822A" w14:textId="77777777" w:rsidTr="00F02562">
        <w:trPr>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7BF1AE4D"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12</w:t>
            </w:r>
          </w:p>
        </w:tc>
        <w:tc>
          <w:tcPr>
            <w:tcW w:w="5295" w:type="dxa"/>
            <w:tcBorders>
              <w:top w:val="single" w:sz="4" w:space="0" w:color="595959" w:themeColor="text1" w:themeTint="A6"/>
              <w:bottom w:val="single" w:sz="4" w:space="0" w:color="595959" w:themeColor="text1" w:themeTint="A6"/>
            </w:tcBorders>
            <w:shd w:val="clear" w:color="auto" w:fill="auto"/>
          </w:tcPr>
          <w:p w14:paraId="01B8AC40" w14:textId="77777777" w:rsidR="00733904" w:rsidRPr="00AF6310" w:rsidRDefault="00733904" w:rsidP="00AF631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Protección Civil</w:t>
            </w:r>
          </w:p>
        </w:tc>
        <w:tc>
          <w:tcPr>
            <w:tcW w:w="2586" w:type="dxa"/>
            <w:tcBorders>
              <w:top w:val="single" w:sz="4" w:space="0" w:color="595959" w:themeColor="text1" w:themeTint="A6"/>
              <w:bottom w:val="single" w:sz="4" w:space="0" w:color="595959" w:themeColor="text1" w:themeTint="A6"/>
            </w:tcBorders>
            <w:shd w:val="clear" w:color="auto" w:fill="auto"/>
          </w:tcPr>
          <w:p w14:paraId="24B4B27F"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31</w:t>
            </w:r>
          </w:p>
        </w:tc>
      </w:tr>
      <w:tr w:rsidR="00733904" w:rsidRPr="00733904" w14:paraId="7FBE24B5" w14:textId="77777777" w:rsidTr="00F02562">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36FE4F70"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13</w:t>
            </w:r>
          </w:p>
        </w:tc>
        <w:tc>
          <w:tcPr>
            <w:tcW w:w="5295" w:type="dxa"/>
            <w:tcBorders>
              <w:top w:val="single" w:sz="4" w:space="0" w:color="595959" w:themeColor="text1" w:themeTint="A6"/>
              <w:bottom w:val="single" w:sz="4" w:space="0" w:color="595959" w:themeColor="text1" w:themeTint="A6"/>
            </w:tcBorders>
            <w:shd w:val="clear" w:color="auto" w:fill="auto"/>
          </w:tcPr>
          <w:p w14:paraId="553A4EC8" w14:textId="77777777" w:rsidR="00733904" w:rsidRPr="00AF6310" w:rsidRDefault="00733904" w:rsidP="00AF631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Eficiencia, Honestidad y transparencia en el Gobierno</w:t>
            </w:r>
          </w:p>
        </w:tc>
        <w:tc>
          <w:tcPr>
            <w:tcW w:w="2586" w:type="dxa"/>
            <w:tcBorders>
              <w:top w:val="single" w:sz="4" w:space="0" w:color="595959" w:themeColor="text1" w:themeTint="A6"/>
              <w:bottom w:val="single" w:sz="4" w:space="0" w:color="595959" w:themeColor="text1" w:themeTint="A6"/>
            </w:tcBorders>
            <w:shd w:val="clear" w:color="auto" w:fill="auto"/>
          </w:tcPr>
          <w:p w14:paraId="38ED395B"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18</w:t>
            </w:r>
          </w:p>
        </w:tc>
      </w:tr>
      <w:tr w:rsidR="00733904" w:rsidRPr="00733904" w14:paraId="7E675875" w14:textId="77777777" w:rsidTr="00F02562">
        <w:trPr>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595959" w:themeColor="text1" w:themeTint="A6"/>
            </w:tcBorders>
            <w:shd w:val="clear" w:color="auto" w:fill="auto"/>
          </w:tcPr>
          <w:p w14:paraId="3C932CFD" w14:textId="77777777" w:rsidR="00733904" w:rsidRPr="00733904" w:rsidRDefault="00733904" w:rsidP="00AF6310">
            <w:pPr>
              <w:spacing w:line="360" w:lineRule="auto"/>
              <w:jc w:val="center"/>
              <w:rPr>
                <w:rFonts w:ascii="Arial" w:hAnsi="Arial" w:cs="Arial"/>
                <w:sz w:val="18"/>
                <w:szCs w:val="16"/>
              </w:rPr>
            </w:pPr>
            <w:r w:rsidRPr="00733904">
              <w:rPr>
                <w:rFonts w:ascii="Arial" w:hAnsi="Arial" w:cs="Arial"/>
                <w:sz w:val="18"/>
                <w:szCs w:val="16"/>
              </w:rPr>
              <w:t>14</w:t>
            </w:r>
          </w:p>
        </w:tc>
        <w:tc>
          <w:tcPr>
            <w:tcW w:w="5295" w:type="dxa"/>
            <w:tcBorders>
              <w:top w:val="single" w:sz="4" w:space="0" w:color="595959" w:themeColor="text1" w:themeTint="A6"/>
              <w:bottom w:val="single" w:sz="4" w:space="0" w:color="595959" w:themeColor="text1" w:themeTint="A6"/>
            </w:tcBorders>
            <w:shd w:val="clear" w:color="auto" w:fill="auto"/>
          </w:tcPr>
          <w:p w14:paraId="7531BBDA" w14:textId="77777777" w:rsidR="00733904" w:rsidRPr="00AF6310" w:rsidRDefault="00733904" w:rsidP="00AF631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Participación Ciudadana</w:t>
            </w:r>
          </w:p>
        </w:tc>
        <w:tc>
          <w:tcPr>
            <w:tcW w:w="2586" w:type="dxa"/>
            <w:tcBorders>
              <w:top w:val="single" w:sz="4" w:space="0" w:color="595959" w:themeColor="text1" w:themeTint="A6"/>
              <w:bottom w:val="single" w:sz="4" w:space="0" w:color="595959" w:themeColor="text1" w:themeTint="A6"/>
            </w:tcBorders>
            <w:shd w:val="clear" w:color="auto" w:fill="auto"/>
          </w:tcPr>
          <w:p w14:paraId="10008126" w14:textId="77777777" w:rsidR="00733904" w:rsidRPr="00AF6310" w:rsidRDefault="00733904" w:rsidP="00AF631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6310">
              <w:rPr>
                <w:rFonts w:ascii="Arial" w:hAnsi="Arial" w:cs="Arial"/>
                <w:sz w:val="18"/>
                <w:szCs w:val="18"/>
              </w:rPr>
              <w:t>13</w:t>
            </w:r>
          </w:p>
        </w:tc>
      </w:tr>
      <w:tr w:rsidR="00733904" w:rsidRPr="00733904" w14:paraId="11D23C7C" w14:textId="77777777" w:rsidTr="00F02562">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597" w:type="dxa"/>
            <w:tcBorders>
              <w:top w:val="single" w:sz="4" w:space="0" w:color="595959" w:themeColor="text1" w:themeTint="A6"/>
              <w:bottom w:val="single" w:sz="4" w:space="0" w:color="auto"/>
            </w:tcBorders>
            <w:shd w:val="clear" w:color="auto" w:fill="auto"/>
          </w:tcPr>
          <w:p w14:paraId="5DB96F8C" w14:textId="77777777" w:rsidR="00733904" w:rsidRPr="00733904" w:rsidRDefault="00733904" w:rsidP="00AF6310">
            <w:pPr>
              <w:spacing w:line="360" w:lineRule="auto"/>
              <w:jc w:val="center"/>
              <w:rPr>
                <w:rFonts w:ascii="Arial" w:hAnsi="Arial" w:cs="Arial"/>
                <w:sz w:val="18"/>
                <w:szCs w:val="16"/>
              </w:rPr>
            </w:pPr>
          </w:p>
        </w:tc>
        <w:tc>
          <w:tcPr>
            <w:tcW w:w="5295" w:type="dxa"/>
            <w:tcBorders>
              <w:top w:val="single" w:sz="4" w:space="0" w:color="595959" w:themeColor="text1" w:themeTint="A6"/>
              <w:bottom w:val="single" w:sz="4" w:space="0" w:color="auto"/>
            </w:tcBorders>
            <w:shd w:val="clear" w:color="auto" w:fill="auto"/>
          </w:tcPr>
          <w:p w14:paraId="2DF92F31" w14:textId="77777777" w:rsidR="00733904" w:rsidRPr="00AF6310" w:rsidRDefault="00733904" w:rsidP="00AF631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Otros</w:t>
            </w:r>
          </w:p>
        </w:tc>
        <w:tc>
          <w:tcPr>
            <w:tcW w:w="2586" w:type="dxa"/>
            <w:tcBorders>
              <w:top w:val="single" w:sz="4" w:space="0" w:color="595959" w:themeColor="text1" w:themeTint="A6"/>
              <w:bottom w:val="single" w:sz="4" w:space="0" w:color="auto"/>
            </w:tcBorders>
            <w:shd w:val="clear" w:color="auto" w:fill="auto"/>
          </w:tcPr>
          <w:p w14:paraId="4B9442C4" w14:textId="77777777" w:rsidR="00733904" w:rsidRPr="00AF6310" w:rsidRDefault="00733904" w:rsidP="00AF63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6310">
              <w:rPr>
                <w:rFonts w:ascii="Arial" w:hAnsi="Arial" w:cs="Arial"/>
                <w:sz w:val="18"/>
                <w:szCs w:val="18"/>
              </w:rPr>
              <w:t>122</w:t>
            </w:r>
          </w:p>
        </w:tc>
      </w:tr>
      <w:tr w:rsidR="00733904" w:rsidRPr="00733904" w14:paraId="1CC94C5E" w14:textId="77777777" w:rsidTr="00F02562">
        <w:trPr>
          <w:trHeight w:val="20"/>
          <w:jc w:val="center"/>
        </w:trPr>
        <w:tc>
          <w:tcPr>
            <w:cnfStyle w:val="001000000000" w:firstRow="0" w:lastRow="0" w:firstColumn="1" w:lastColumn="0" w:oddVBand="0" w:evenVBand="0" w:oddHBand="0" w:evenHBand="0" w:firstRowFirstColumn="0" w:firstRowLastColumn="0" w:lastRowFirstColumn="0" w:lastRowLastColumn="0"/>
            <w:tcW w:w="5892" w:type="dxa"/>
            <w:gridSpan w:val="2"/>
            <w:tcBorders>
              <w:top w:val="single" w:sz="4" w:space="0" w:color="auto"/>
            </w:tcBorders>
            <w:shd w:val="clear" w:color="auto" w:fill="DBE5F1" w:themeFill="accent1" w:themeFillTint="33"/>
            <w:vAlign w:val="center"/>
          </w:tcPr>
          <w:p w14:paraId="49672E5F" w14:textId="77777777" w:rsidR="00733904" w:rsidRPr="00AF6310" w:rsidRDefault="00733904" w:rsidP="00C87CBD">
            <w:pPr>
              <w:spacing w:line="360" w:lineRule="auto"/>
              <w:jc w:val="center"/>
              <w:rPr>
                <w:rFonts w:ascii="Arial" w:hAnsi="Arial" w:cs="Arial"/>
                <w:sz w:val="18"/>
                <w:szCs w:val="18"/>
              </w:rPr>
            </w:pPr>
            <w:r w:rsidRPr="00AF6310">
              <w:rPr>
                <w:rFonts w:ascii="Arial" w:hAnsi="Arial" w:cs="Arial"/>
                <w:sz w:val="18"/>
                <w:szCs w:val="18"/>
              </w:rPr>
              <w:t>Suma Total de propuestas registradas</w:t>
            </w:r>
          </w:p>
        </w:tc>
        <w:tc>
          <w:tcPr>
            <w:tcW w:w="2586" w:type="dxa"/>
            <w:tcBorders>
              <w:top w:val="single" w:sz="4" w:space="0" w:color="auto"/>
            </w:tcBorders>
            <w:shd w:val="clear" w:color="auto" w:fill="DBE5F1" w:themeFill="accent1" w:themeFillTint="33"/>
            <w:vAlign w:val="center"/>
          </w:tcPr>
          <w:p w14:paraId="166ADDBD" w14:textId="77777777" w:rsidR="00733904" w:rsidRPr="00AF6310" w:rsidRDefault="00733904" w:rsidP="00C87CB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AF6310">
              <w:rPr>
                <w:rFonts w:ascii="Arial" w:hAnsi="Arial" w:cs="Arial"/>
                <w:b/>
                <w:sz w:val="18"/>
                <w:szCs w:val="18"/>
              </w:rPr>
              <w:t>1,093</w:t>
            </w:r>
          </w:p>
        </w:tc>
      </w:tr>
      <w:tr w:rsidR="00733904" w:rsidRPr="00733904" w14:paraId="59403866" w14:textId="77777777" w:rsidTr="00C87CBD">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8478" w:type="dxa"/>
            <w:gridSpan w:val="3"/>
            <w:shd w:val="clear" w:color="auto" w:fill="auto"/>
            <w:vAlign w:val="center"/>
          </w:tcPr>
          <w:p w14:paraId="7183682B" w14:textId="77777777" w:rsidR="00733904" w:rsidRPr="00733904" w:rsidRDefault="00733904" w:rsidP="00733904">
            <w:pPr>
              <w:jc w:val="both"/>
              <w:rPr>
                <w:rFonts w:ascii="Arial" w:hAnsi="Arial" w:cs="Arial"/>
                <w:sz w:val="14"/>
                <w:szCs w:val="16"/>
              </w:rPr>
            </w:pPr>
            <w:r w:rsidRPr="00733904">
              <w:rPr>
                <w:rFonts w:ascii="Arial" w:hAnsi="Arial" w:cs="Arial"/>
                <w:sz w:val="14"/>
                <w:szCs w:val="16"/>
              </w:rPr>
              <w:t xml:space="preserve">Fuente: </w:t>
            </w:r>
            <w:r w:rsidRPr="00733904">
              <w:rPr>
                <w:rFonts w:ascii="Arial" w:hAnsi="Arial" w:cs="Arial"/>
                <w:b w:val="0"/>
                <w:sz w:val="14"/>
                <w:szCs w:val="16"/>
              </w:rPr>
              <w:t>Elaborado por la ASEQROO con información contenida en el informe de resultados proporcionados por la Secretaría de Planeación y Evaluación del Ayuntamiento del Municipio Solidaridad.</w:t>
            </w:r>
          </w:p>
        </w:tc>
      </w:tr>
    </w:tbl>
    <w:p w14:paraId="0FC087C9" w14:textId="77777777" w:rsidR="00733904" w:rsidRPr="00733904" w:rsidRDefault="00733904" w:rsidP="00733904">
      <w:pPr>
        <w:spacing w:after="0"/>
        <w:jc w:val="both"/>
        <w:rPr>
          <w:rFonts w:ascii="Arial" w:eastAsia="Calibri" w:hAnsi="Arial" w:cs="Arial"/>
          <w:sz w:val="24"/>
          <w:szCs w:val="24"/>
          <w:lang w:eastAsia="en-US"/>
        </w:rPr>
      </w:pPr>
    </w:p>
    <w:p w14:paraId="6825DE9E" w14:textId="77777777"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Como resultado del análisis de la información expuesta, relativa a los Foros de Consulta Ciudadana, se determinó que existieron inconsistencias entre las temáticas de interés, identificadas de las propuestas registradas y su asociación con las líneas de acción  manifestadas como vinculantes al PMD, toda vez que, como se mencionó anteriormente, 9 de éstas correspondieron a temas de seguridad y 11 a servicios públicos, mientras que entre los temas de interés, se perciben registros de propuestas en otras materias, tales como transparencia y participación ciudadana, protección ambiental y ordenamiento urbano. Por otra parte, se deduce también, que cada ciudadano registró únicamente una propuesta o una problemática, sin que, en ningún caso, los participantes registraran ambas o externaran más de una problemática o propuesta ya que, el número de participantes, coincide con la suma de las problemáticas y propuestas registradas.</w:t>
      </w:r>
    </w:p>
    <w:p w14:paraId="0FDA40DF" w14:textId="77777777" w:rsidR="00733904" w:rsidRPr="00733904" w:rsidRDefault="00733904" w:rsidP="00733904">
      <w:pPr>
        <w:spacing w:after="0"/>
        <w:jc w:val="both"/>
        <w:rPr>
          <w:rFonts w:ascii="Arial" w:eastAsia="Calibri" w:hAnsi="Arial" w:cs="Arial"/>
          <w:sz w:val="24"/>
          <w:szCs w:val="24"/>
          <w:lang w:eastAsia="en-US"/>
        </w:rPr>
      </w:pPr>
    </w:p>
    <w:p w14:paraId="42F76CF3" w14:textId="77777777"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Así mismo, careció de evidencia documental suficiente, relevante y pertinente de las actividades realizadas, al no contar con la información de la encuesta digital empleada para el registro de las propuestas, base de datos, documento concentrador, método de sistematización, clasificación y análisis aplicado a los resultados para definir su exclusión o inclusión en la elaboración del PMD que permitan confirmar los resultados de las propuestas registradas.</w:t>
      </w:r>
    </w:p>
    <w:p w14:paraId="291B7A20" w14:textId="77777777" w:rsidR="00733904" w:rsidRPr="00733904" w:rsidRDefault="00733904" w:rsidP="00733904">
      <w:pPr>
        <w:spacing w:after="0"/>
        <w:jc w:val="both"/>
        <w:rPr>
          <w:rFonts w:ascii="Arial" w:eastAsia="Calibri" w:hAnsi="Arial" w:cs="Arial"/>
          <w:sz w:val="24"/>
          <w:szCs w:val="24"/>
          <w:lang w:eastAsia="en-US"/>
        </w:rPr>
      </w:pPr>
    </w:p>
    <w:p w14:paraId="1E28DAEB" w14:textId="47DD38D1" w:rsidR="00733904" w:rsidRPr="00733904" w:rsidRDefault="00733904" w:rsidP="00733904">
      <w:pPr>
        <w:spacing w:after="0"/>
        <w:jc w:val="both"/>
        <w:rPr>
          <w:rFonts w:ascii="Arial" w:eastAsia="Calibri" w:hAnsi="Arial" w:cs="Arial"/>
          <w:sz w:val="24"/>
          <w:szCs w:val="24"/>
          <w:lang w:eastAsia="en-US"/>
        </w:rPr>
      </w:pPr>
      <w:r w:rsidRPr="00733904">
        <w:rPr>
          <w:rFonts w:ascii="Arial" w:eastAsia="Calibri" w:hAnsi="Arial" w:cs="Arial"/>
          <w:sz w:val="24"/>
          <w:szCs w:val="24"/>
          <w:lang w:eastAsia="en-US"/>
        </w:rPr>
        <w:t xml:space="preserve">En lo que se refiere al mecanismo de difusión empleado, con base en la información proporcionada, se constató que la población fue convocada mediante post publicitario publicado en redes sociales y página oficial del Ayuntamiento del Municipio de Solidaridad, comprendiendo </w:t>
      </w:r>
      <w:r w:rsidRPr="006564B1">
        <w:rPr>
          <w:rFonts w:ascii="Arial" w:eastAsia="Calibri" w:hAnsi="Arial" w:cs="Arial"/>
          <w:sz w:val="24"/>
          <w:szCs w:val="24"/>
          <w:lang w:eastAsia="en-US"/>
        </w:rPr>
        <w:t>como fecha de realización del 29 de noviembre al 04 de diciembre de 2021, y en el que se comunica  sobre la ubicación</w:t>
      </w:r>
      <w:r w:rsidRPr="00733904">
        <w:rPr>
          <w:rFonts w:ascii="Arial" w:eastAsia="Calibri" w:hAnsi="Arial" w:cs="Arial"/>
          <w:sz w:val="24"/>
          <w:szCs w:val="24"/>
          <w:lang w:eastAsia="en-US"/>
        </w:rPr>
        <w:t xml:space="preserve"> de 15 módulos aunque se aclaró, por medio de la Dirección de Gobierno Municipal, que únicamente se pudieron instalar 12 módulos, por cuestiones climatológicas o porque algunas empresas donde se instalarían los módulos, no otorgaron los permisos para el uso de sus espacios.</w:t>
      </w:r>
    </w:p>
    <w:p w14:paraId="2063332D" w14:textId="77777777" w:rsidR="00733904" w:rsidRPr="00733904" w:rsidRDefault="00733904" w:rsidP="00733904">
      <w:pPr>
        <w:spacing w:after="0"/>
        <w:jc w:val="both"/>
        <w:rPr>
          <w:rFonts w:ascii="Arial" w:eastAsia="Calibri" w:hAnsi="Arial" w:cs="Arial"/>
          <w:sz w:val="24"/>
          <w:szCs w:val="24"/>
          <w:lang w:eastAsia="en-US"/>
        </w:rPr>
      </w:pPr>
    </w:p>
    <w:p w14:paraId="0BD5D778" w14:textId="486D2B37" w:rsidR="00733904" w:rsidRPr="00AF6310" w:rsidRDefault="00733904" w:rsidP="00AF6310">
      <w:pPr>
        <w:spacing w:after="0"/>
        <w:jc w:val="center"/>
        <w:rPr>
          <w:rFonts w:ascii="Arial" w:eastAsia="Calibri" w:hAnsi="Arial" w:cs="Arial"/>
          <w:b/>
          <w:bCs/>
          <w:sz w:val="20"/>
          <w:szCs w:val="20"/>
          <w:lang w:eastAsia="en-US"/>
        </w:rPr>
      </w:pPr>
      <w:r w:rsidRPr="00AF6310">
        <w:rPr>
          <w:rFonts w:ascii="Arial" w:eastAsia="Calibri" w:hAnsi="Arial" w:cs="Arial"/>
          <w:b/>
          <w:bCs/>
          <w:sz w:val="20"/>
          <w:szCs w:val="20"/>
          <w:lang w:eastAsia="en-US"/>
        </w:rPr>
        <w:t>Imagen 5. Evidencia del Post Publicitario emitido en redes sociales y página oficial del Ayuntamiento.</w:t>
      </w:r>
    </w:p>
    <w:p w14:paraId="25B7CD4B" w14:textId="77777777" w:rsidR="00733904" w:rsidRPr="00733904" w:rsidRDefault="00733904" w:rsidP="00733904">
      <w:pPr>
        <w:spacing w:after="0"/>
        <w:jc w:val="center"/>
        <w:rPr>
          <w:rFonts w:ascii="Arial" w:eastAsia="Calibri" w:hAnsi="Arial" w:cs="Arial"/>
          <w:b/>
          <w:bCs/>
          <w:sz w:val="10"/>
          <w:szCs w:val="10"/>
          <w:lang w:eastAsia="en-US"/>
        </w:rPr>
      </w:pPr>
    </w:p>
    <w:p w14:paraId="174B80A7" w14:textId="77777777" w:rsidR="00733904" w:rsidRPr="00733904" w:rsidRDefault="00733904" w:rsidP="00733904">
      <w:pPr>
        <w:spacing w:after="0"/>
        <w:jc w:val="center"/>
        <w:rPr>
          <w:rFonts w:ascii="Arial" w:eastAsia="Calibri" w:hAnsi="Arial" w:cs="Arial"/>
          <w:b/>
          <w:bCs/>
          <w:sz w:val="16"/>
          <w:szCs w:val="18"/>
          <w:lang w:eastAsia="en-US"/>
        </w:rPr>
      </w:pPr>
      <w:r w:rsidRPr="00733904">
        <w:rPr>
          <w:rFonts w:ascii="Arial" w:eastAsia="Calibri" w:hAnsi="Arial" w:cs="Arial"/>
          <w:b/>
          <w:bCs/>
          <w:noProof/>
          <w:sz w:val="16"/>
          <w:szCs w:val="18"/>
        </w:rPr>
        <w:drawing>
          <wp:inline distT="0" distB="0" distL="0" distR="0" wp14:anchorId="288AE981" wp14:editId="056E8475">
            <wp:extent cx="2498907" cy="25601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5485" cy="2730861"/>
                    </a:xfrm>
                    <a:prstGeom prst="rect">
                      <a:avLst/>
                    </a:prstGeom>
                    <a:noFill/>
                  </pic:spPr>
                </pic:pic>
              </a:graphicData>
            </a:graphic>
          </wp:inline>
        </w:drawing>
      </w:r>
    </w:p>
    <w:p w14:paraId="1B49B6AC" w14:textId="77777777" w:rsidR="00733904" w:rsidRPr="00733904" w:rsidRDefault="00733904" w:rsidP="00DC347F">
      <w:pPr>
        <w:spacing w:after="0"/>
        <w:jc w:val="center"/>
        <w:rPr>
          <w:rFonts w:ascii="Arial" w:eastAsia="Times New Roman" w:hAnsi="Arial" w:cs="Arial"/>
          <w:sz w:val="24"/>
          <w:szCs w:val="24"/>
          <w:lang w:eastAsia="es-ES"/>
        </w:rPr>
      </w:pPr>
      <w:r w:rsidRPr="00733904">
        <w:rPr>
          <w:rFonts w:ascii="Arial" w:eastAsia="Calibri" w:hAnsi="Arial" w:cs="Arial"/>
          <w:b/>
          <w:noProof/>
          <w:sz w:val="14"/>
          <w:szCs w:val="14"/>
        </w:rPr>
        <w:t>Fuente:</w:t>
      </w:r>
      <w:r w:rsidRPr="00733904">
        <w:rPr>
          <w:rFonts w:ascii="Arial" w:eastAsia="Calibri" w:hAnsi="Arial" w:cs="Arial"/>
          <w:noProof/>
          <w:sz w:val="14"/>
          <w:szCs w:val="14"/>
        </w:rPr>
        <w:t xml:space="preserve"> Evidencia fotográfica contenida en el informe emitido por la Dirección de Gobierno Municipal de Solidaridad, Quintana Roo</w:t>
      </w:r>
    </w:p>
    <w:p w14:paraId="75F1B242" w14:textId="77777777" w:rsidR="00733904" w:rsidRPr="00733904" w:rsidRDefault="00733904" w:rsidP="00733904">
      <w:pPr>
        <w:spacing w:after="0"/>
        <w:jc w:val="both"/>
        <w:rPr>
          <w:rFonts w:ascii="Arial" w:eastAsia="Times New Roman" w:hAnsi="Arial" w:cs="Arial"/>
          <w:sz w:val="24"/>
          <w:szCs w:val="24"/>
          <w:lang w:eastAsia="es-ES"/>
        </w:rPr>
      </w:pPr>
    </w:p>
    <w:p w14:paraId="3C916861" w14:textId="31A36458" w:rsidR="00A1092C" w:rsidRPr="001D226F" w:rsidRDefault="00A1092C" w:rsidP="003C5BB8">
      <w:pPr>
        <w:pStyle w:val="Prrafodelista"/>
        <w:autoSpaceDE w:val="0"/>
        <w:autoSpaceDN w:val="0"/>
        <w:adjustRightInd w:val="0"/>
        <w:spacing w:after="0"/>
        <w:ind w:left="0"/>
        <w:contextualSpacing w:val="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w:t>
      </w:r>
      <w:r w:rsidR="00B03701">
        <w:rPr>
          <w:rFonts w:ascii="Arial" w:eastAsia="Times New Roman" w:hAnsi="Arial" w:cs="Arial"/>
          <w:bCs/>
          <w:sz w:val="24"/>
          <w:szCs w:val="24"/>
          <w:lang w:eastAsia="es-ES"/>
        </w:rPr>
        <w:t xml:space="preserve"> análisis anterior se determinó la</w:t>
      </w:r>
      <w:r w:rsidRPr="001D226F">
        <w:rPr>
          <w:rFonts w:ascii="Arial" w:eastAsia="Times New Roman" w:hAnsi="Arial" w:cs="Arial"/>
          <w:bCs/>
          <w:sz w:val="24"/>
          <w:szCs w:val="24"/>
          <w:lang w:eastAsia="es-ES"/>
        </w:rPr>
        <w:t xml:space="preserve"> siguient</w:t>
      </w:r>
      <w:r w:rsidR="00B03701">
        <w:rPr>
          <w:rFonts w:ascii="Arial" w:eastAsia="Times New Roman" w:hAnsi="Arial" w:cs="Arial"/>
          <w:bCs/>
          <w:sz w:val="24"/>
          <w:szCs w:val="24"/>
          <w:lang w:eastAsia="es-ES"/>
        </w:rPr>
        <w:t>e</w:t>
      </w:r>
      <w:r w:rsidRPr="001D226F">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observaci</w:t>
      </w:r>
      <w:r w:rsidR="00B03701">
        <w:rPr>
          <w:rFonts w:ascii="Arial" w:eastAsia="Times New Roman" w:hAnsi="Arial" w:cs="Arial"/>
          <w:bCs/>
          <w:sz w:val="24"/>
          <w:szCs w:val="24"/>
          <w:lang w:eastAsia="es-ES"/>
        </w:rPr>
        <w:t>ón</w:t>
      </w:r>
      <w:r w:rsidRPr="001D226F">
        <w:rPr>
          <w:rFonts w:ascii="Arial" w:eastAsia="Times New Roman" w:hAnsi="Arial" w:cs="Arial"/>
          <w:bCs/>
          <w:sz w:val="24"/>
          <w:szCs w:val="24"/>
          <w:lang w:eastAsia="es-ES"/>
        </w:rPr>
        <w:t>:</w:t>
      </w:r>
    </w:p>
    <w:p w14:paraId="315E1367" w14:textId="77777777" w:rsidR="00A1092C" w:rsidRPr="002A2C86" w:rsidRDefault="00A1092C" w:rsidP="003C5BB8">
      <w:pPr>
        <w:pStyle w:val="Prrafodelista"/>
        <w:autoSpaceDE w:val="0"/>
        <w:autoSpaceDN w:val="0"/>
        <w:adjustRightInd w:val="0"/>
        <w:spacing w:after="0"/>
        <w:ind w:left="0"/>
        <w:contextualSpacing w:val="0"/>
        <w:jc w:val="both"/>
        <w:rPr>
          <w:rFonts w:ascii="Arial" w:hAnsi="Arial" w:cs="Arial"/>
          <w:bCs/>
          <w:sz w:val="24"/>
        </w:rPr>
      </w:pPr>
    </w:p>
    <w:p w14:paraId="0C5BE5BF" w14:textId="496C8157" w:rsidR="00E80D40" w:rsidRDefault="003C5BB8" w:rsidP="006564B1">
      <w:pPr>
        <w:spacing w:after="0"/>
        <w:ind w:left="426" w:hanging="426"/>
        <w:jc w:val="both"/>
        <w:rPr>
          <w:rFonts w:ascii="Arial" w:eastAsia="Calibri" w:hAnsi="Arial" w:cs="Arial"/>
          <w:sz w:val="24"/>
          <w:szCs w:val="24"/>
          <w:lang w:eastAsia="en-US"/>
        </w:rPr>
      </w:pPr>
      <w:r w:rsidRPr="003C5BB8">
        <w:rPr>
          <w:rFonts w:ascii="Arial" w:eastAsia="Calibri" w:hAnsi="Arial" w:cs="Arial"/>
          <w:b/>
          <w:sz w:val="24"/>
          <w:szCs w:val="24"/>
          <w:lang w:eastAsia="en-US"/>
        </w:rPr>
        <w:t xml:space="preserve">3. </w:t>
      </w:r>
      <w:r w:rsidRPr="003C5BB8">
        <w:rPr>
          <w:rFonts w:ascii="Arial" w:eastAsia="Calibri" w:hAnsi="Arial" w:cs="Arial"/>
          <w:sz w:val="24"/>
          <w:szCs w:val="24"/>
          <w:lang w:eastAsia="en-US"/>
        </w:rPr>
        <w:t xml:space="preserve">Se identificaron debilidades en la implementación de los mecanismos de participación democrática, al no demostrarse debidamente la integración de las propuestas planteadas por los particulares, organismos, instituciones y </w:t>
      </w:r>
      <w:r w:rsidRPr="006564B1">
        <w:rPr>
          <w:rFonts w:ascii="Arial" w:eastAsia="Calibri" w:hAnsi="Arial" w:cs="Arial"/>
          <w:sz w:val="24"/>
          <w:szCs w:val="24"/>
          <w:lang w:eastAsia="en-US"/>
        </w:rPr>
        <w:t>representantes del sector social y privado, a través de los mecanismos de participación social llevados a cabo, sobre las problemáticas que a</w:t>
      </w:r>
      <w:r w:rsidR="00F73A3F">
        <w:rPr>
          <w:rFonts w:ascii="Arial" w:eastAsia="Calibri" w:hAnsi="Arial" w:cs="Arial"/>
          <w:sz w:val="24"/>
          <w:szCs w:val="24"/>
          <w:lang w:eastAsia="en-US"/>
        </w:rPr>
        <w:t>fectan a la población Solidarens</w:t>
      </w:r>
      <w:r w:rsidRPr="006564B1">
        <w:rPr>
          <w:rFonts w:ascii="Arial" w:eastAsia="Calibri" w:hAnsi="Arial" w:cs="Arial"/>
          <w:sz w:val="24"/>
          <w:szCs w:val="24"/>
          <w:lang w:eastAsia="en-US"/>
        </w:rPr>
        <w:t xml:space="preserve">e; toda vez que en la información proporcionada, existieron incongruencias en relación a las temáticas de interés, identificadas en las propuestas registradas y su asociación con las líneas de acción manifestadas como vinculantes al PMD, el número de participantes en el total de propuestas reportadas, así como falta de evidencia documental suficiente, relevante y </w:t>
      </w:r>
      <w:r w:rsidRPr="00232A82">
        <w:rPr>
          <w:rFonts w:ascii="Arial" w:eastAsia="Calibri" w:hAnsi="Arial" w:cs="Arial"/>
          <w:sz w:val="24"/>
          <w:szCs w:val="24"/>
          <w:lang w:eastAsia="en-US"/>
        </w:rPr>
        <w:t>pertinente de las actividades realizadas, al no contar con la información de la encuesta digital empleada para el registro de las propuestas, la base de datos, el documento concentrador, el método de sistematización,</w:t>
      </w:r>
      <w:r w:rsidR="004749A0" w:rsidRPr="00232A82">
        <w:rPr>
          <w:rFonts w:ascii="Arial" w:eastAsia="Calibri" w:hAnsi="Arial" w:cs="Arial"/>
          <w:sz w:val="24"/>
          <w:szCs w:val="24"/>
          <w:lang w:eastAsia="en-US"/>
        </w:rPr>
        <w:t xml:space="preserve"> </w:t>
      </w:r>
      <w:r w:rsidRPr="00232A82">
        <w:rPr>
          <w:rFonts w:ascii="Arial" w:eastAsia="Calibri" w:hAnsi="Arial" w:cs="Arial"/>
          <w:sz w:val="24"/>
          <w:szCs w:val="24"/>
          <w:lang w:eastAsia="en-US"/>
        </w:rPr>
        <w:t>clasificación y análisis aplicado a los resultados para definir su exclusión o inclusión en la elaboración del PMD y demás evidencia correspondiente, que permitan confirmar los resultados de las propuestas registradas y el alcance obtenido mediante los mecani</w:t>
      </w:r>
      <w:r w:rsidR="006564B1" w:rsidRPr="00232A82">
        <w:rPr>
          <w:rFonts w:ascii="Arial" w:eastAsia="Calibri" w:hAnsi="Arial" w:cs="Arial"/>
          <w:sz w:val="24"/>
          <w:szCs w:val="24"/>
          <w:lang w:eastAsia="en-US"/>
        </w:rPr>
        <w:t>smos de participación ciudadana.</w:t>
      </w:r>
      <w:r w:rsidR="006564B1">
        <w:rPr>
          <w:rFonts w:ascii="Arial" w:eastAsia="Calibri" w:hAnsi="Arial" w:cs="Arial"/>
          <w:sz w:val="24"/>
          <w:szCs w:val="24"/>
          <w:lang w:eastAsia="en-US"/>
        </w:rPr>
        <w:t xml:space="preserve"> </w:t>
      </w:r>
    </w:p>
    <w:p w14:paraId="6EE2E762" w14:textId="3546749A" w:rsidR="006564B1" w:rsidRDefault="006564B1" w:rsidP="006564B1">
      <w:pPr>
        <w:spacing w:after="0"/>
        <w:ind w:left="426" w:hanging="426"/>
        <w:jc w:val="both"/>
        <w:rPr>
          <w:rFonts w:ascii="Arial" w:eastAsia="Calibri" w:hAnsi="Arial" w:cs="Arial"/>
          <w:sz w:val="24"/>
          <w:szCs w:val="24"/>
          <w:lang w:eastAsia="en-US"/>
        </w:rPr>
      </w:pPr>
    </w:p>
    <w:p w14:paraId="474EA143" w14:textId="77777777" w:rsidR="006564B1" w:rsidRPr="006564B1" w:rsidRDefault="006564B1" w:rsidP="006564B1">
      <w:pPr>
        <w:spacing w:after="0"/>
        <w:ind w:left="426"/>
        <w:jc w:val="both"/>
        <w:rPr>
          <w:rFonts w:ascii="Arial" w:eastAsia="Calibri" w:hAnsi="Arial" w:cs="Arial"/>
          <w:sz w:val="24"/>
          <w:szCs w:val="24"/>
          <w:lang w:eastAsia="en-US"/>
        </w:rPr>
      </w:pPr>
      <w:r w:rsidRPr="006564B1">
        <w:rPr>
          <w:rFonts w:ascii="Arial" w:eastAsia="Calibri" w:hAnsi="Arial" w:cs="Arial"/>
          <w:sz w:val="24"/>
          <w:szCs w:val="24"/>
          <w:lang w:eastAsia="en-US"/>
        </w:rPr>
        <w:t>Con motivo de la reunión de trabajo efectuada para la presentación de resultados finales de auditoría y observaciones preliminares, el Ayuntamiento del Municipio de Solidaridad, por conducto de la Contraloría Municipal, aclaró que la realización de los mecanismos de participación social: Encuesta de Opinión Ciudadana (EOC) y Talleres de Trabajo con participación de actores y expertos, fueron realizados con el objetivo de servir de referente para el establecimiento de los temas y ejes a incluirse en el Plan Municipal de Desarrollo. Así mismo, mediante oficio CM/09/0996/2022 de fecha 23 de septiembre de 2022, se proporcionó la base de datos en formato Excel, correspondiente a los resultados de la Encuesta de Opinión Ciudadana, en la que se identificó un total de 1000 registros, y en el caso de los Talleres de Trabajo con expertos en diversos sectores, se proporcionó una copia  de la convocatoria de fecha 10 de septiembre de 2021, dirigida a las organizaciones civiles, sectores privado, turístico, empresarial, salud, económico, productivo y grupos vulnerables para su participación en los Talleres de Trabajo sin sellos de recepción de las organizaciones invitadas. Además, se presentó evidencia fotográfica y listas de asistencia de su realización con la firma de algunos asistentes.</w:t>
      </w:r>
    </w:p>
    <w:p w14:paraId="7624F8A3" w14:textId="77777777" w:rsidR="006564B1" w:rsidRPr="006564B1" w:rsidRDefault="006564B1" w:rsidP="006564B1">
      <w:pPr>
        <w:spacing w:after="0"/>
        <w:ind w:left="426"/>
        <w:jc w:val="both"/>
        <w:rPr>
          <w:rFonts w:ascii="Arial" w:eastAsia="Calibri" w:hAnsi="Arial" w:cs="Arial"/>
          <w:sz w:val="24"/>
          <w:szCs w:val="24"/>
          <w:lang w:eastAsia="en-US"/>
        </w:rPr>
      </w:pPr>
    </w:p>
    <w:p w14:paraId="3EB49F5B" w14:textId="0FA2DDD5" w:rsidR="003C5BB8" w:rsidRDefault="004749A0" w:rsidP="006564B1">
      <w:pPr>
        <w:spacing w:after="0"/>
        <w:ind w:left="426"/>
        <w:jc w:val="both"/>
        <w:rPr>
          <w:rFonts w:ascii="Arial" w:eastAsia="Calibri" w:hAnsi="Arial" w:cs="Arial"/>
          <w:sz w:val="24"/>
          <w:szCs w:val="24"/>
          <w:lang w:eastAsia="en-US"/>
        </w:rPr>
      </w:pPr>
      <w:r w:rsidRPr="006564B1">
        <w:rPr>
          <w:rFonts w:ascii="Arial" w:eastAsia="Calibri" w:hAnsi="Arial" w:cs="Arial"/>
          <w:sz w:val="24"/>
          <w:szCs w:val="24"/>
          <w:lang w:eastAsia="en-US"/>
        </w:rPr>
        <w:t>En lo competente a los foros de Consulta Ciudadana, el Director de Gobierno Municipal, aclaró que las incongruencias conforme a los 1423 registros reportados como propuestas y los 1093 registros obtenidos de los temas abordados en dichos foros, correspondió a que el primero refleja la totalidad de propuestas y/o problemáticas realizadas por la población, siendo que de éstas, sólo 1093 fueron consideradas en los temas abordados, por tanto, la diferencia entre estos valores (330 registros), correspondió a que un participante formuló más de una propuesta y/o problemática, o en su caso no se consideraba como tal. Al respecto, se proporcionó evidencia de la base de datos en formato Excel que contiene los 1423 registros, y en la que se identificó su relación a los temas reportados como de interés de la población y su relación a las líneas de acción de los ejes del PMD 2021-2024 de Solidaridad. Por lo que, con estas acciones, la observación se da por atendida.</w:t>
      </w:r>
    </w:p>
    <w:p w14:paraId="7417A947" w14:textId="5969B06F" w:rsidR="004749A0" w:rsidRDefault="004749A0" w:rsidP="004749A0">
      <w:pPr>
        <w:autoSpaceDE w:val="0"/>
        <w:autoSpaceDN w:val="0"/>
        <w:adjustRightInd w:val="0"/>
        <w:spacing w:after="0" w:line="240" w:lineRule="auto"/>
        <w:jc w:val="both"/>
        <w:rPr>
          <w:rFonts w:ascii="Arial" w:hAnsi="Arial" w:cs="Arial"/>
          <w:color w:val="000000"/>
          <w:sz w:val="24"/>
        </w:rPr>
      </w:pPr>
    </w:p>
    <w:p w14:paraId="0EC27620" w14:textId="1EA6CBED" w:rsidR="00D43624" w:rsidRPr="00C87CBD" w:rsidRDefault="00D43624" w:rsidP="00C87CBD">
      <w:pPr>
        <w:ind w:left="709"/>
        <w:rPr>
          <w:rFonts w:ascii="Arial" w:hAnsi="Arial" w:cs="Arial"/>
          <w:b/>
          <w:sz w:val="24"/>
        </w:rPr>
      </w:pPr>
      <w:bookmarkStart w:id="77" w:name="_Toc115439516"/>
      <w:r w:rsidRPr="00C87CBD">
        <w:rPr>
          <w:rFonts w:ascii="Arial" w:hAnsi="Arial" w:cs="Arial"/>
          <w:b/>
          <w:sz w:val="24"/>
        </w:rPr>
        <w:t>1.</w:t>
      </w:r>
      <w:r w:rsidR="007F7082" w:rsidRPr="00C87CBD">
        <w:rPr>
          <w:rFonts w:ascii="Arial" w:hAnsi="Arial" w:cs="Arial"/>
          <w:b/>
          <w:sz w:val="24"/>
        </w:rPr>
        <w:t>3</w:t>
      </w:r>
      <w:r w:rsidRPr="00C87CBD">
        <w:rPr>
          <w:rFonts w:ascii="Arial" w:hAnsi="Arial" w:cs="Arial"/>
          <w:b/>
          <w:sz w:val="24"/>
        </w:rPr>
        <w:t>. Validación, aprobación y publicación del Plan Municipal de Desarrollo 2021-2024.</w:t>
      </w:r>
      <w:bookmarkEnd w:id="77"/>
    </w:p>
    <w:p w14:paraId="7159EF2B" w14:textId="157DD368" w:rsidR="00E80D40" w:rsidRDefault="00D43624" w:rsidP="00D43624">
      <w:pPr>
        <w:spacing w:after="0"/>
        <w:jc w:val="both"/>
        <w:rPr>
          <w:rFonts w:ascii="Arial" w:eastAsia="Calibri" w:hAnsi="Arial" w:cs="Arial"/>
          <w:b/>
          <w:sz w:val="24"/>
          <w:szCs w:val="24"/>
          <w:lang w:eastAsia="en-US"/>
        </w:rPr>
      </w:pPr>
      <w:r>
        <w:rPr>
          <w:rFonts w:ascii="Arial" w:eastAsia="Calibri" w:hAnsi="Arial" w:cs="Arial"/>
          <w:b/>
          <w:sz w:val="24"/>
          <w:szCs w:val="24"/>
          <w:lang w:eastAsia="en-US"/>
        </w:rPr>
        <w:t>Sin observación</w:t>
      </w:r>
      <w:r w:rsidR="007F7082">
        <w:rPr>
          <w:rFonts w:ascii="Arial" w:eastAsia="Calibri" w:hAnsi="Arial" w:cs="Arial"/>
          <w:b/>
          <w:sz w:val="24"/>
          <w:szCs w:val="24"/>
          <w:lang w:eastAsia="en-US"/>
        </w:rPr>
        <w:t>.</w:t>
      </w:r>
    </w:p>
    <w:p w14:paraId="1723EAA4" w14:textId="77777777" w:rsidR="006564B1" w:rsidRDefault="006564B1" w:rsidP="00D43624">
      <w:pPr>
        <w:spacing w:after="0"/>
        <w:jc w:val="both"/>
        <w:rPr>
          <w:rFonts w:ascii="Arial" w:eastAsia="Calibri" w:hAnsi="Arial" w:cs="Arial"/>
          <w:sz w:val="24"/>
          <w:szCs w:val="24"/>
        </w:rPr>
      </w:pPr>
    </w:p>
    <w:p w14:paraId="01E3387D" w14:textId="77777777" w:rsidR="00D43624" w:rsidRPr="00D43624" w:rsidRDefault="00D43624" w:rsidP="00D43624">
      <w:pPr>
        <w:spacing w:after="0"/>
        <w:jc w:val="both"/>
        <w:rPr>
          <w:rFonts w:ascii="Arial" w:eastAsia="Times New Roman" w:hAnsi="Arial" w:cs="Arial"/>
          <w:sz w:val="24"/>
          <w:szCs w:val="24"/>
          <w:lang w:eastAsia="es-ES"/>
        </w:rPr>
      </w:pPr>
      <w:r w:rsidRPr="00D43624">
        <w:rPr>
          <w:rFonts w:ascii="Arial" w:eastAsia="Calibri" w:hAnsi="Arial" w:cs="Arial"/>
          <w:sz w:val="24"/>
          <w:szCs w:val="24"/>
          <w:lang w:eastAsia="en-US"/>
        </w:rPr>
        <w:t xml:space="preserve">Como parte del proceso de planeación, el Plan Municipal deberá elaborarse por el COPLADEMUN y lo turnará al COPLADE </w:t>
      </w:r>
      <w:r w:rsidRPr="00D43624">
        <w:rPr>
          <w:rFonts w:ascii="Arial" w:eastAsia="Times New Roman" w:hAnsi="Arial" w:cs="Arial"/>
          <w:sz w:val="24"/>
          <w:szCs w:val="24"/>
          <w:lang w:eastAsia="es-ES"/>
        </w:rPr>
        <w:t>para validar su compatibilidad con el Plan Estatal. Una vez validada la compatibilidad de referencia, este último lo regresará al COPLADEMUN para que lo presente al Presidente Municipal, quien lo turnará al Ayuntamiento para su aprobación, el cual una vez hecho lo anterior, lo remitirá al Congreso del Estado para su conocimiento, al tiempo que mandará a publicarlo en el Periódico Oficial del Estado de Quintana Roo</w:t>
      </w:r>
      <w:r w:rsidRPr="00D43624">
        <w:rPr>
          <w:rFonts w:ascii="Arial" w:eastAsia="Times New Roman" w:hAnsi="Arial" w:cs="Arial"/>
          <w:sz w:val="24"/>
          <w:szCs w:val="24"/>
          <w:vertAlign w:val="superscript"/>
          <w:lang w:eastAsia="es-ES"/>
        </w:rPr>
        <w:footnoteReference w:id="61"/>
      </w:r>
      <w:r w:rsidRPr="00D43624">
        <w:rPr>
          <w:rFonts w:ascii="Arial" w:eastAsia="Times New Roman" w:hAnsi="Arial" w:cs="Arial"/>
          <w:sz w:val="24"/>
          <w:szCs w:val="24"/>
          <w:lang w:eastAsia="es-ES"/>
        </w:rPr>
        <w:t>.</w:t>
      </w:r>
    </w:p>
    <w:p w14:paraId="04FAD5E0" w14:textId="77777777" w:rsidR="00D43624" w:rsidRPr="00D43624" w:rsidRDefault="00D43624" w:rsidP="00D43624">
      <w:pPr>
        <w:spacing w:after="0"/>
        <w:jc w:val="both"/>
        <w:rPr>
          <w:rFonts w:ascii="Arial" w:eastAsia="Times New Roman" w:hAnsi="Arial" w:cs="Arial"/>
          <w:sz w:val="24"/>
          <w:szCs w:val="24"/>
          <w:lang w:eastAsia="es-ES"/>
        </w:rPr>
      </w:pPr>
    </w:p>
    <w:p w14:paraId="25EBAA47" w14:textId="77777777" w:rsidR="00D43624" w:rsidRPr="00D43624" w:rsidRDefault="00D43624" w:rsidP="00D43624">
      <w:pPr>
        <w:spacing w:after="0"/>
        <w:jc w:val="both"/>
        <w:rPr>
          <w:rFonts w:ascii="Arial" w:eastAsia="Times New Roman" w:hAnsi="Arial" w:cs="Arial"/>
          <w:sz w:val="24"/>
          <w:szCs w:val="24"/>
          <w:lang w:eastAsia="es-ES"/>
        </w:rPr>
      </w:pPr>
      <w:r w:rsidRPr="00D43624">
        <w:rPr>
          <w:rFonts w:ascii="Arial" w:eastAsia="Times New Roman" w:hAnsi="Arial" w:cs="Arial"/>
          <w:sz w:val="24"/>
          <w:szCs w:val="24"/>
          <w:lang w:eastAsia="es-ES"/>
        </w:rPr>
        <w:t>El tiempo para la elaboración, validación, aprobación y publicación del Plan Municipal no podrá exceder de cinco meses contados a partir de la instalación del Ayuntamiento</w:t>
      </w:r>
      <w:r w:rsidRPr="00D43624">
        <w:rPr>
          <w:rFonts w:ascii="Arial" w:eastAsia="Times New Roman" w:hAnsi="Arial" w:cs="Arial"/>
          <w:sz w:val="24"/>
          <w:szCs w:val="24"/>
          <w:vertAlign w:val="superscript"/>
          <w:lang w:eastAsia="es-ES"/>
        </w:rPr>
        <w:footnoteReference w:id="62"/>
      </w:r>
      <w:r w:rsidRPr="00D43624">
        <w:rPr>
          <w:rFonts w:ascii="Arial" w:eastAsia="Times New Roman" w:hAnsi="Arial" w:cs="Arial"/>
          <w:sz w:val="24"/>
          <w:szCs w:val="24"/>
          <w:lang w:eastAsia="es-ES"/>
        </w:rPr>
        <w:t>.</w:t>
      </w:r>
    </w:p>
    <w:p w14:paraId="5CF01D3B" w14:textId="77777777" w:rsidR="00D43624" w:rsidRPr="00D43624" w:rsidRDefault="00D43624" w:rsidP="00D43624">
      <w:pPr>
        <w:spacing w:after="0"/>
        <w:rPr>
          <w:rFonts w:ascii="Arial" w:eastAsia="Calibri" w:hAnsi="Arial" w:cs="Arial"/>
          <w:sz w:val="24"/>
          <w:szCs w:val="24"/>
          <w:lang w:eastAsia="en-US"/>
        </w:rPr>
      </w:pPr>
    </w:p>
    <w:p w14:paraId="029E3AEA" w14:textId="77777777" w:rsidR="00D43624" w:rsidRPr="00D43624" w:rsidRDefault="00D43624" w:rsidP="00D43624">
      <w:pPr>
        <w:spacing w:after="0"/>
        <w:jc w:val="both"/>
        <w:rPr>
          <w:rFonts w:ascii="Arial" w:eastAsia="Calibri" w:hAnsi="Arial" w:cs="Arial"/>
          <w:sz w:val="24"/>
          <w:szCs w:val="24"/>
          <w:lang w:eastAsia="en-US"/>
        </w:rPr>
      </w:pPr>
      <w:r w:rsidRPr="00D43624">
        <w:rPr>
          <w:rFonts w:ascii="Arial" w:eastAsia="Calibri" w:hAnsi="Arial" w:cs="Arial"/>
          <w:sz w:val="24"/>
          <w:szCs w:val="24"/>
          <w:lang w:eastAsia="en-US"/>
        </w:rPr>
        <w:t>Dentro del proceso de planeación, en la etapa de formulación, se encuentran las actividades fundamentales de validación, aprobación y publicación del Plan Municipal, por lo cual se solicitó la información correspondiente para su revisión, al respecto el Ayuntamiento del Municipio de Solidaridad proporcionó, la siguiente información:</w:t>
      </w:r>
    </w:p>
    <w:p w14:paraId="0B46CFF8" w14:textId="77777777" w:rsidR="00D43624" w:rsidRPr="00D43624" w:rsidRDefault="00D43624" w:rsidP="00D43624">
      <w:pPr>
        <w:spacing w:after="0"/>
        <w:ind w:left="345"/>
        <w:jc w:val="both"/>
        <w:rPr>
          <w:rFonts w:ascii="Arial" w:eastAsia="Calibri" w:hAnsi="Arial" w:cs="Arial"/>
          <w:sz w:val="24"/>
          <w:szCs w:val="24"/>
          <w:lang w:eastAsia="en-US"/>
        </w:rPr>
      </w:pPr>
    </w:p>
    <w:p w14:paraId="36A50FF9" w14:textId="77777777" w:rsidR="00D43624" w:rsidRPr="00D43624" w:rsidRDefault="00D43624" w:rsidP="00BA2891">
      <w:pPr>
        <w:numPr>
          <w:ilvl w:val="0"/>
          <w:numId w:val="15"/>
        </w:numPr>
        <w:spacing w:after="0"/>
        <w:ind w:left="360"/>
        <w:jc w:val="both"/>
        <w:rPr>
          <w:rFonts w:ascii="Arial" w:eastAsia="Calibri" w:hAnsi="Arial" w:cs="Arial"/>
          <w:sz w:val="24"/>
          <w:szCs w:val="24"/>
          <w:lang w:eastAsia="en-US"/>
        </w:rPr>
      </w:pPr>
      <w:r w:rsidRPr="00D43624">
        <w:rPr>
          <w:rFonts w:ascii="Arial" w:eastAsia="Calibri" w:hAnsi="Arial" w:cs="Arial"/>
          <w:sz w:val="24"/>
          <w:szCs w:val="24"/>
          <w:lang w:eastAsia="en-US"/>
        </w:rPr>
        <w:t>Oficio número MSOL/SPE/0047/2022 de fecha 19 de enero de 2022, emitido por la Secretaría de Planeación y Evaluación del Ayuntamiento de Solidaridad, y dirigido a la titular de la Subsecretaría de Planeación con atención a la Directora Operativa del COPLADE, mismo que contiene la Propuesta del Plan Municipal de Desarrollo 2021-2024 de Solidaridad para su Validación.</w:t>
      </w:r>
    </w:p>
    <w:p w14:paraId="75629ABC" w14:textId="77777777" w:rsidR="00D43624" w:rsidRPr="00D43624" w:rsidRDefault="00D43624" w:rsidP="00D43624">
      <w:pPr>
        <w:spacing w:after="0"/>
        <w:ind w:left="202"/>
        <w:jc w:val="both"/>
        <w:rPr>
          <w:rFonts w:ascii="Arial" w:eastAsia="Calibri" w:hAnsi="Arial" w:cs="Arial"/>
          <w:sz w:val="24"/>
          <w:szCs w:val="24"/>
          <w:lang w:eastAsia="en-US"/>
        </w:rPr>
      </w:pPr>
    </w:p>
    <w:p w14:paraId="62D726AA" w14:textId="77777777" w:rsidR="00D43624" w:rsidRPr="00D43624" w:rsidRDefault="00D43624" w:rsidP="00BA2891">
      <w:pPr>
        <w:numPr>
          <w:ilvl w:val="0"/>
          <w:numId w:val="15"/>
        </w:numPr>
        <w:spacing w:after="0"/>
        <w:ind w:left="360"/>
        <w:jc w:val="both"/>
        <w:rPr>
          <w:rFonts w:ascii="Arial" w:eastAsia="Calibri" w:hAnsi="Arial" w:cs="Arial"/>
          <w:sz w:val="24"/>
          <w:szCs w:val="24"/>
          <w:lang w:eastAsia="en-US"/>
        </w:rPr>
      </w:pPr>
      <w:r w:rsidRPr="00D43624">
        <w:rPr>
          <w:rFonts w:ascii="Arial" w:eastAsia="Calibri" w:hAnsi="Arial" w:cs="Arial"/>
          <w:sz w:val="24"/>
          <w:szCs w:val="24"/>
          <w:lang w:eastAsia="en-US"/>
        </w:rPr>
        <w:t>Oficio número SEFIPLAN/DS/SSP/000028/I/2022 de fecha 25 de enero de 2022 emitido por la SEFIPLAN y dirigido a la Presidenta Municipal de Solidaridad, donde se da a conocer la Validación del Plan Municipal de Solidaridad, señalándose su compatibilidad con los ejes, objetivos y estrategias del Plan Estatal de Desarrollo 2016-2022 actualizado.</w:t>
      </w:r>
    </w:p>
    <w:p w14:paraId="72F33813" w14:textId="77777777" w:rsidR="00D43624" w:rsidRPr="00D43624" w:rsidRDefault="00D43624" w:rsidP="00D43624">
      <w:pPr>
        <w:spacing w:after="0"/>
        <w:ind w:left="202"/>
        <w:jc w:val="both"/>
        <w:rPr>
          <w:rFonts w:ascii="Arial" w:eastAsia="Calibri" w:hAnsi="Arial" w:cs="Arial"/>
          <w:sz w:val="24"/>
          <w:szCs w:val="24"/>
          <w:lang w:eastAsia="en-US"/>
        </w:rPr>
      </w:pPr>
    </w:p>
    <w:p w14:paraId="77BB1574" w14:textId="77777777" w:rsidR="00D43624" w:rsidRPr="00D43624" w:rsidRDefault="00D43624" w:rsidP="00BA2891">
      <w:pPr>
        <w:numPr>
          <w:ilvl w:val="0"/>
          <w:numId w:val="15"/>
        </w:numPr>
        <w:spacing w:after="0"/>
        <w:ind w:left="360"/>
        <w:jc w:val="both"/>
        <w:rPr>
          <w:rFonts w:ascii="Arial" w:eastAsia="Calibri" w:hAnsi="Arial" w:cs="Arial"/>
          <w:sz w:val="24"/>
          <w:szCs w:val="24"/>
          <w:lang w:eastAsia="en-US"/>
        </w:rPr>
      </w:pPr>
      <w:r w:rsidRPr="00D43624">
        <w:rPr>
          <w:rFonts w:ascii="Arial" w:eastAsia="Calibri" w:hAnsi="Arial" w:cs="Arial"/>
          <w:sz w:val="24"/>
          <w:szCs w:val="24"/>
          <w:lang w:eastAsia="en-US"/>
        </w:rPr>
        <w:t>Oficio número MSOL/SPE/0112/2022 de fecha 03 de febrero de 2022, donde la titular de la Secretaría de Planeación y Evaluación y Coordinadora General del COPLADEMUN del Ayuntamiento de Solidaridad, solicita la inclusión del punto de acuerdo para su aprobación en la sesión extraordinaria del H. Cabildo, el Plan Municipal de Desarrollo 2021-2024 y en su caso su publicación en la Gaceta Municipal y Periódico Oficial del Estado de Quintana Roo.</w:t>
      </w:r>
    </w:p>
    <w:p w14:paraId="5F32FA5A" w14:textId="77777777" w:rsidR="00D43624" w:rsidRPr="00D43624" w:rsidRDefault="00D43624" w:rsidP="00D43624">
      <w:pPr>
        <w:spacing w:after="0"/>
        <w:ind w:left="-77"/>
        <w:jc w:val="both"/>
        <w:rPr>
          <w:rFonts w:ascii="Arial" w:eastAsia="Calibri" w:hAnsi="Arial" w:cs="Arial"/>
          <w:sz w:val="24"/>
          <w:szCs w:val="24"/>
          <w:lang w:eastAsia="en-US"/>
        </w:rPr>
      </w:pPr>
    </w:p>
    <w:p w14:paraId="41BB283C" w14:textId="77777777" w:rsidR="00D43624" w:rsidRPr="00D43624" w:rsidRDefault="00D43624" w:rsidP="00BA2891">
      <w:pPr>
        <w:numPr>
          <w:ilvl w:val="0"/>
          <w:numId w:val="15"/>
        </w:numPr>
        <w:spacing w:after="0"/>
        <w:ind w:left="360"/>
        <w:jc w:val="both"/>
        <w:rPr>
          <w:rFonts w:ascii="Arial" w:eastAsia="Calibri" w:hAnsi="Arial" w:cs="Arial"/>
          <w:sz w:val="24"/>
          <w:szCs w:val="24"/>
          <w:lang w:eastAsia="en-US"/>
        </w:rPr>
      </w:pPr>
      <w:r w:rsidRPr="00D43624">
        <w:rPr>
          <w:rFonts w:ascii="Arial" w:eastAsia="Calibri" w:hAnsi="Arial" w:cs="Arial"/>
          <w:sz w:val="24"/>
          <w:szCs w:val="24"/>
          <w:lang w:eastAsia="en-US"/>
        </w:rPr>
        <w:t>Acta de la Octava Sesión Extraordinaria del H. Ayuntamiento del Municipio de Solidaridad, Quintana Roo, celebrada el 04 de febrero de 2022, en donde se aprueba el Plan Municipal de Desarrollo para el Municipio de Solidaridad, Quintana Roo, Administración 2021-2024.</w:t>
      </w:r>
    </w:p>
    <w:p w14:paraId="440361F5" w14:textId="77777777" w:rsidR="00D43624" w:rsidRPr="00D43624" w:rsidRDefault="00D43624" w:rsidP="00D43624">
      <w:pPr>
        <w:spacing w:after="0"/>
        <w:ind w:left="-77"/>
        <w:jc w:val="both"/>
        <w:rPr>
          <w:rFonts w:ascii="Arial" w:eastAsia="Calibri" w:hAnsi="Arial" w:cs="Arial"/>
          <w:sz w:val="24"/>
          <w:szCs w:val="24"/>
          <w:lang w:eastAsia="en-US"/>
        </w:rPr>
      </w:pPr>
    </w:p>
    <w:p w14:paraId="50D1DDE0" w14:textId="77777777" w:rsidR="00D43624" w:rsidRPr="00D43624" w:rsidRDefault="00D43624" w:rsidP="00BA2891">
      <w:pPr>
        <w:numPr>
          <w:ilvl w:val="0"/>
          <w:numId w:val="15"/>
        </w:numPr>
        <w:spacing w:after="0"/>
        <w:ind w:left="360"/>
        <w:jc w:val="both"/>
        <w:rPr>
          <w:rFonts w:ascii="Arial" w:eastAsia="Calibri" w:hAnsi="Arial" w:cs="Arial"/>
          <w:sz w:val="24"/>
          <w:szCs w:val="24"/>
          <w:lang w:eastAsia="en-US"/>
        </w:rPr>
      </w:pPr>
      <w:r w:rsidRPr="00D43624">
        <w:rPr>
          <w:rFonts w:ascii="Arial" w:eastAsia="Calibri" w:hAnsi="Arial" w:cs="Arial"/>
          <w:sz w:val="24"/>
          <w:szCs w:val="24"/>
          <w:lang w:eastAsia="en-US"/>
        </w:rPr>
        <w:t>Oficio número PM/0057/2022 de fecha 28 de febrero de 2022 dirigido a la Honorable XVI Legislatura Constitucional del Estado Libre y Soberano de Quintana Roo, en donde se remite copia certificada del Acuerdo mediante el cual se aprueba el Plan Municipal de Desarrollo de Solidaridad Quintana Roo, Administración 2021-2024.</w:t>
      </w:r>
    </w:p>
    <w:p w14:paraId="1E39CD78" w14:textId="77777777" w:rsidR="00D43624" w:rsidRPr="00D43624" w:rsidRDefault="00D43624" w:rsidP="00D43624">
      <w:pPr>
        <w:spacing w:after="0"/>
        <w:ind w:left="202"/>
        <w:jc w:val="both"/>
        <w:rPr>
          <w:rFonts w:ascii="Arial" w:eastAsia="Calibri" w:hAnsi="Arial" w:cs="Arial"/>
          <w:sz w:val="24"/>
          <w:szCs w:val="24"/>
          <w:lang w:eastAsia="en-US"/>
        </w:rPr>
      </w:pPr>
    </w:p>
    <w:p w14:paraId="2A8C2812" w14:textId="77777777" w:rsidR="00D43624" w:rsidRPr="00D43624" w:rsidRDefault="00D43624" w:rsidP="00BA2891">
      <w:pPr>
        <w:numPr>
          <w:ilvl w:val="0"/>
          <w:numId w:val="15"/>
        </w:numPr>
        <w:spacing w:after="0"/>
        <w:ind w:left="360"/>
        <w:jc w:val="both"/>
        <w:rPr>
          <w:rFonts w:ascii="Arial" w:eastAsia="Calibri" w:hAnsi="Arial" w:cs="Arial"/>
          <w:sz w:val="24"/>
          <w:szCs w:val="24"/>
          <w:lang w:eastAsia="en-US"/>
        </w:rPr>
      </w:pPr>
      <w:r w:rsidRPr="00D43624">
        <w:rPr>
          <w:rFonts w:ascii="Arial" w:eastAsia="Calibri" w:hAnsi="Arial" w:cs="Arial"/>
          <w:sz w:val="24"/>
          <w:szCs w:val="24"/>
          <w:lang w:eastAsia="en-US"/>
        </w:rPr>
        <w:t>Publicación del Plan Municipal de Desarrollo de Solidaridad, Quintana Roo, 2021-2024, en el Periódico Oficial del Estado de Quintana Roo, de fecha 26 de febrero de 2022, Tomo I, Número 34 Extraordinario, Novena Época.</w:t>
      </w:r>
    </w:p>
    <w:p w14:paraId="5DEA0C36" w14:textId="77777777" w:rsidR="00D43624" w:rsidRPr="00D43624" w:rsidRDefault="00D43624" w:rsidP="00D43624">
      <w:pPr>
        <w:spacing w:after="0"/>
        <w:jc w:val="both"/>
        <w:rPr>
          <w:rFonts w:ascii="Arial" w:eastAsia="Calibri" w:hAnsi="Arial" w:cs="Arial"/>
          <w:sz w:val="24"/>
          <w:szCs w:val="24"/>
          <w:lang w:eastAsia="en-US"/>
        </w:rPr>
      </w:pPr>
    </w:p>
    <w:p w14:paraId="76E34D01" w14:textId="20267DF0" w:rsidR="00D43624" w:rsidRDefault="00D43624" w:rsidP="00BA2891">
      <w:pPr>
        <w:numPr>
          <w:ilvl w:val="0"/>
          <w:numId w:val="15"/>
        </w:numPr>
        <w:spacing w:after="0"/>
        <w:ind w:left="360"/>
        <w:jc w:val="both"/>
        <w:rPr>
          <w:rFonts w:ascii="Arial" w:eastAsia="Calibri" w:hAnsi="Arial" w:cs="Arial"/>
          <w:sz w:val="24"/>
          <w:szCs w:val="24"/>
          <w:lang w:eastAsia="en-US"/>
        </w:rPr>
      </w:pPr>
      <w:r w:rsidRPr="00D43624">
        <w:rPr>
          <w:rFonts w:ascii="Arial" w:eastAsia="Calibri" w:hAnsi="Arial" w:cs="Arial"/>
          <w:sz w:val="24"/>
          <w:szCs w:val="24"/>
          <w:lang w:eastAsia="en-US"/>
        </w:rPr>
        <w:t>Publicación “Fe de erratas” en Periódico Oficial del Estado de Quintana Roo de fecha 04 de marzo de 2022, Tomo I, Número 37 Extraordinario, Novena época, respecto de la Publicación del Plan Municipal de Desarrollo de Solidaridad, Quintana Roo, 2021-2024, de fecha 26 de febrero de 2022.</w:t>
      </w:r>
    </w:p>
    <w:p w14:paraId="7FBA2831" w14:textId="1E0CEFC0" w:rsidR="00C87CBD" w:rsidRPr="00D43624" w:rsidRDefault="00C87CBD" w:rsidP="00C87CBD">
      <w:pPr>
        <w:spacing w:after="0"/>
        <w:jc w:val="both"/>
        <w:rPr>
          <w:rFonts w:ascii="Arial" w:eastAsia="Calibri" w:hAnsi="Arial" w:cs="Arial"/>
          <w:sz w:val="24"/>
          <w:szCs w:val="24"/>
          <w:lang w:eastAsia="en-US"/>
        </w:rPr>
      </w:pPr>
    </w:p>
    <w:p w14:paraId="2ACF4967" w14:textId="77777777" w:rsidR="004749A0" w:rsidRDefault="004749A0" w:rsidP="00B62B81">
      <w:pPr>
        <w:spacing w:after="0"/>
        <w:jc w:val="center"/>
        <w:rPr>
          <w:rFonts w:ascii="Arial" w:eastAsia="Times New Roman" w:hAnsi="Arial" w:cs="Arial"/>
          <w:b/>
          <w:sz w:val="20"/>
          <w:szCs w:val="20"/>
          <w:lang w:eastAsia="es-ES"/>
        </w:rPr>
      </w:pPr>
    </w:p>
    <w:p w14:paraId="5D790E8D" w14:textId="77777777" w:rsidR="004749A0" w:rsidRDefault="004749A0" w:rsidP="00B62B81">
      <w:pPr>
        <w:spacing w:after="0"/>
        <w:jc w:val="center"/>
        <w:rPr>
          <w:rFonts w:ascii="Arial" w:eastAsia="Times New Roman" w:hAnsi="Arial" w:cs="Arial"/>
          <w:b/>
          <w:sz w:val="20"/>
          <w:szCs w:val="20"/>
          <w:lang w:eastAsia="es-ES"/>
        </w:rPr>
      </w:pPr>
    </w:p>
    <w:p w14:paraId="598EC285" w14:textId="77777777" w:rsidR="004749A0" w:rsidRDefault="004749A0" w:rsidP="00B62B81">
      <w:pPr>
        <w:spacing w:after="0"/>
        <w:jc w:val="center"/>
        <w:rPr>
          <w:rFonts w:ascii="Arial" w:eastAsia="Times New Roman" w:hAnsi="Arial" w:cs="Arial"/>
          <w:b/>
          <w:sz w:val="20"/>
          <w:szCs w:val="20"/>
          <w:lang w:eastAsia="es-ES"/>
        </w:rPr>
      </w:pPr>
    </w:p>
    <w:p w14:paraId="1FEBDDEB" w14:textId="0FB359FE" w:rsidR="00C87CBD" w:rsidRDefault="00D43624" w:rsidP="00B62B81">
      <w:pPr>
        <w:spacing w:after="0"/>
        <w:jc w:val="center"/>
        <w:rPr>
          <w:rFonts w:ascii="Arial" w:eastAsia="Times New Roman" w:hAnsi="Arial" w:cs="Arial"/>
          <w:b/>
          <w:sz w:val="20"/>
          <w:szCs w:val="20"/>
          <w:lang w:eastAsia="es-ES"/>
        </w:rPr>
      </w:pPr>
      <w:r w:rsidRPr="00B62B81">
        <w:rPr>
          <w:rFonts w:ascii="Arial" w:eastAsia="Times New Roman" w:hAnsi="Arial" w:cs="Arial"/>
          <w:b/>
          <w:sz w:val="20"/>
          <w:szCs w:val="20"/>
          <w:lang w:eastAsia="es-ES"/>
        </w:rPr>
        <w:t>Imagen 6. Proceso realizado para la validación, aprobación y publicación del PMD de Solidaridad 2021- 2024.</w:t>
      </w:r>
    </w:p>
    <w:p w14:paraId="7EEFAF11" w14:textId="77777777" w:rsidR="00C87CBD" w:rsidRPr="00C87CBD" w:rsidRDefault="00C87CBD" w:rsidP="00B62B81">
      <w:pPr>
        <w:spacing w:after="0"/>
        <w:jc w:val="center"/>
        <w:rPr>
          <w:rFonts w:ascii="Arial" w:eastAsia="Times New Roman" w:hAnsi="Arial" w:cs="Arial"/>
          <w:b/>
          <w:sz w:val="10"/>
          <w:szCs w:val="10"/>
          <w:lang w:eastAsia="es-ES"/>
        </w:rPr>
      </w:pPr>
    </w:p>
    <w:p w14:paraId="5D6B9227" w14:textId="794CA71E" w:rsidR="00D43624" w:rsidRPr="00D43624" w:rsidRDefault="00D43624" w:rsidP="00C87CBD">
      <w:pPr>
        <w:spacing w:after="0"/>
        <w:jc w:val="center"/>
        <w:rPr>
          <w:rFonts w:ascii="Arial" w:eastAsia="Times New Roman" w:hAnsi="Arial" w:cs="Arial"/>
          <w:b/>
          <w:sz w:val="10"/>
          <w:szCs w:val="10"/>
          <w:lang w:eastAsia="es-ES"/>
        </w:rPr>
      </w:pPr>
      <w:r w:rsidRPr="00D43624">
        <w:rPr>
          <w:rFonts w:ascii="Times New Roman" w:eastAsia="Times New Roman" w:hAnsi="Times New Roman" w:cs="Times New Roman"/>
          <w:noProof/>
          <w:sz w:val="20"/>
          <w:szCs w:val="24"/>
        </w:rPr>
        <w:drawing>
          <wp:inline distT="0" distB="0" distL="0" distR="0" wp14:anchorId="1366E62B" wp14:editId="03059BA0">
            <wp:extent cx="4797195" cy="3205843"/>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490" r="12833"/>
                    <a:stretch/>
                  </pic:blipFill>
                  <pic:spPr bwMode="auto">
                    <a:xfrm>
                      <a:off x="0" y="0"/>
                      <a:ext cx="4820532" cy="3221439"/>
                    </a:xfrm>
                    <a:prstGeom prst="rect">
                      <a:avLst/>
                    </a:prstGeom>
                    <a:ln>
                      <a:noFill/>
                    </a:ln>
                    <a:extLst>
                      <a:ext uri="{53640926-AAD7-44D8-BBD7-CCE9431645EC}">
                        <a14:shadowObscured xmlns:a14="http://schemas.microsoft.com/office/drawing/2010/main"/>
                      </a:ext>
                    </a:extLst>
                  </pic:spPr>
                </pic:pic>
              </a:graphicData>
            </a:graphic>
          </wp:inline>
        </w:drawing>
      </w:r>
    </w:p>
    <w:p w14:paraId="02D2C4B4" w14:textId="77777777" w:rsidR="00D43624" w:rsidRPr="00D43624" w:rsidRDefault="00D43624" w:rsidP="00D43624">
      <w:pPr>
        <w:spacing w:after="0"/>
        <w:jc w:val="center"/>
        <w:rPr>
          <w:rFonts w:ascii="Arial" w:eastAsia="Times New Roman" w:hAnsi="Arial" w:cs="Arial"/>
          <w:sz w:val="24"/>
          <w:szCs w:val="24"/>
          <w:lang w:eastAsia="es-ES"/>
        </w:rPr>
      </w:pPr>
      <w:r w:rsidRPr="00D43624">
        <w:rPr>
          <w:rFonts w:ascii="Arial" w:eastAsia="Times New Roman" w:hAnsi="Arial" w:cs="Arial"/>
          <w:b/>
          <w:sz w:val="14"/>
          <w:szCs w:val="14"/>
          <w:lang w:eastAsia="es-ES"/>
        </w:rPr>
        <w:t>Fuente:</w:t>
      </w:r>
      <w:r w:rsidRPr="00D43624">
        <w:rPr>
          <w:rFonts w:ascii="Arial" w:eastAsia="Times New Roman" w:hAnsi="Arial" w:cs="Arial"/>
          <w:sz w:val="14"/>
          <w:szCs w:val="14"/>
          <w:lang w:eastAsia="es-ES"/>
        </w:rPr>
        <w:t xml:space="preserve"> Elaborado por la ASEQROO, con información proporcionada por el Ayuntamiento de Solidaridad.</w:t>
      </w:r>
    </w:p>
    <w:p w14:paraId="6AD0DB65" w14:textId="77777777" w:rsidR="00D43624" w:rsidRPr="00D43624" w:rsidRDefault="00D43624" w:rsidP="00D43624">
      <w:pPr>
        <w:spacing w:after="0"/>
        <w:jc w:val="both"/>
        <w:rPr>
          <w:rFonts w:ascii="Arial" w:eastAsia="Times New Roman" w:hAnsi="Arial" w:cs="Arial"/>
          <w:sz w:val="8"/>
          <w:szCs w:val="8"/>
          <w:lang w:eastAsia="es-ES"/>
        </w:rPr>
      </w:pPr>
    </w:p>
    <w:p w14:paraId="5A95C24D" w14:textId="77777777" w:rsidR="00A8330C" w:rsidRDefault="00A8330C" w:rsidP="00D43624">
      <w:pPr>
        <w:spacing w:after="0"/>
        <w:jc w:val="both"/>
        <w:rPr>
          <w:rFonts w:ascii="Arial" w:eastAsia="Calibri" w:hAnsi="Arial" w:cs="Arial"/>
          <w:sz w:val="24"/>
          <w:szCs w:val="24"/>
          <w:lang w:eastAsia="en-US"/>
        </w:rPr>
      </w:pPr>
    </w:p>
    <w:p w14:paraId="697D9FC3" w14:textId="59743803" w:rsidR="00D43624" w:rsidRPr="00D43624" w:rsidRDefault="00D43624" w:rsidP="00D43624">
      <w:pPr>
        <w:spacing w:after="0"/>
        <w:jc w:val="both"/>
        <w:rPr>
          <w:rFonts w:ascii="Arial" w:eastAsia="Times New Roman" w:hAnsi="Arial" w:cs="Arial"/>
          <w:sz w:val="24"/>
          <w:szCs w:val="24"/>
          <w:lang w:eastAsia="es-ES"/>
        </w:rPr>
      </w:pPr>
      <w:r w:rsidRPr="00D43624">
        <w:rPr>
          <w:rFonts w:ascii="Arial" w:eastAsia="Calibri" w:hAnsi="Arial" w:cs="Arial"/>
          <w:sz w:val="24"/>
          <w:szCs w:val="24"/>
          <w:lang w:eastAsia="en-US"/>
        </w:rPr>
        <w:t>Derivado de lo anterior, se corroboró que el Ayuntamiento de Solidaridad realizó los procedimientos señalados por la normativa relacionada con la formulación del PMD, para la validación, aprobación y publicación en Periódico Oficial del Estado de Quintana Roo del PMD Solidaridad 2021-2024, los cuales no excedieron los 5 meses desde la instalación del Ayuntamiento, como lo estipula la Ley de Planeación para el Desarrollo del Estado de Quintada Roo.</w:t>
      </w:r>
    </w:p>
    <w:p w14:paraId="3ACEBC4F" w14:textId="598C86AB" w:rsidR="00D43624" w:rsidRDefault="00D43624" w:rsidP="00D43624">
      <w:pPr>
        <w:spacing w:after="0"/>
        <w:jc w:val="both"/>
        <w:rPr>
          <w:rFonts w:ascii="Arial" w:eastAsia="Times New Roman" w:hAnsi="Arial" w:cs="Arial"/>
          <w:bCs/>
          <w:sz w:val="24"/>
          <w:szCs w:val="20"/>
          <w:lang w:eastAsia="es-ES"/>
        </w:rPr>
      </w:pPr>
    </w:p>
    <w:p w14:paraId="0CA7559F" w14:textId="1F30DBC3" w:rsidR="001A00A0" w:rsidRDefault="001A00A0" w:rsidP="00D43624">
      <w:pPr>
        <w:autoSpaceDE w:val="0"/>
        <w:autoSpaceDN w:val="0"/>
        <w:adjustRightInd w:val="0"/>
        <w:spacing w:after="0"/>
        <w:jc w:val="both"/>
        <w:rPr>
          <w:rFonts w:ascii="Arial" w:hAnsi="Arial" w:cs="Arial"/>
          <w:sz w:val="24"/>
          <w:szCs w:val="24"/>
          <w:lang w:eastAsia="es-ES"/>
        </w:rPr>
      </w:pPr>
      <w:r w:rsidRPr="006564B1">
        <w:rPr>
          <w:rFonts w:ascii="Arial" w:hAnsi="Arial" w:cs="Arial"/>
          <w:color w:val="000000"/>
          <w:sz w:val="24"/>
          <w:szCs w:val="24"/>
        </w:rPr>
        <w:t xml:space="preserve">Con motivo de la reunión de trabajo efectuada para la presentación de resultados finales de auditoría y observaciones preliminares, </w:t>
      </w:r>
      <w:r w:rsidRPr="006564B1">
        <w:rPr>
          <w:rFonts w:ascii="Arial" w:hAnsi="Arial" w:cs="Arial"/>
          <w:bCs/>
          <w:sz w:val="24"/>
          <w:szCs w:val="24"/>
        </w:rPr>
        <w:t>el</w:t>
      </w:r>
      <w:r w:rsidR="004C644B" w:rsidRPr="006564B1">
        <w:rPr>
          <w:rFonts w:ascii="Arial" w:hAnsi="Arial" w:cs="Arial"/>
          <w:bCs/>
          <w:sz w:val="24"/>
          <w:szCs w:val="24"/>
        </w:rPr>
        <w:t xml:space="preserve"> </w:t>
      </w:r>
      <w:r w:rsidR="00D43624" w:rsidRPr="006564B1">
        <w:rPr>
          <w:rFonts w:ascii="Arial" w:hAnsi="Arial" w:cs="Arial"/>
          <w:bCs/>
          <w:sz w:val="24"/>
          <w:szCs w:val="24"/>
        </w:rPr>
        <w:t>Ayuntamiento de Solidaridad</w:t>
      </w:r>
      <w:r w:rsidRPr="006564B1">
        <w:rPr>
          <w:rFonts w:ascii="Arial" w:hAnsi="Arial" w:cs="Arial"/>
          <w:color w:val="000000"/>
          <w:sz w:val="24"/>
          <w:szCs w:val="24"/>
        </w:rPr>
        <w:t xml:space="preserve">, estableció como fecha compromiso para </w:t>
      </w:r>
      <w:r w:rsidR="00357F2B">
        <w:rPr>
          <w:rFonts w:ascii="Arial" w:hAnsi="Arial" w:cs="Arial"/>
          <w:color w:val="000000"/>
          <w:sz w:val="24"/>
          <w:szCs w:val="24"/>
        </w:rPr>
        <w:t xml:space="preserve">la </w:t>
      </w:r>
      <w:r w:rsidRPr="006564B1">
        <w:rPr>
          <w:rFonts w:ascii="Arial" w:hAnsi="Arial" w:cs="Arial"/>
          <w:color w:val="000000"/>
          <w:sz w:val="24"/>
          <w:szCs w:val="24"/>
        </w:rPr>
        <w:t xml:space="preserve">atención </w:t>
      </w:r>
      <w:r w:rsidR="00357F2B">
        <w:rPr>
          <w:rFonts w:ascii="Arial" w:hAnsi="Arial" w:cs="Arial"/>
          <w:color w:val="000000"/>
          <w:sz w:val="24"/>
          <w:szCs w:val="24"/>
        </w:rPr>
        <w:t>de</w:t>
      </w:r>
      <w:r w:rsidR="003D3861" w:rsidRPr="006564B1">
        <w:rPr>
          <w:rFonts w:ascii="Arial" w:hAnsi="Arial" w:cs="Arial"/>
          <w:color w:val="000000"/>
          <w:sz w:val="24"/>
          <w:szCs w:val="24"/>
        </w:rPr>
        <w:t xml:space="preserve"> la</w:t>
      </w:r>
      <w:r w:rsidR="000F1CE2" w:rsidRPr="006564B1">
        <w:rPr>
          <w:rFonts w:ascii="Arial" w:hAnsi="Arial" w:cs="Arial"/>
          <w:color w:val="000000"/>
          <w:sz w:val="24"/>
          <w:szCs w:val="24"/>
        </w:rPr>
        <w:t>s recomendaciones</w:t>
      </w:r>
      <w:r w:rsidR="007A6816" w:rsidRPr="006564B1">
        <w:rPr>
          <w:rFonts w:ascii="Arial" w:hAnsi="Arial" w:cs="Arial"/>
          <w:color w:val="000000"/>
          <w:sz w:val="24"/>
          <w:szCs w:val="24"/>
        </w:rPr>
        <w:t xml:space="preserve"> </w:t>
      </w:r>
      <w:r w:rsidR="006564B1">
        <w:rPr>
          <w:rFonts w:ascii="Arial" w:hAnsi="Arial" w:cs="Arial"/>
          <w:sz w:val="24"/>
          <w:szCs w:val="24"/>
        </w:rPr>
        <w:t>21-AEMD-B-</w:t>
      </w:r>
      <w:r w:rsidR="00D43624" w:rsidRPr="006564B1">
        <w:rPr>
          <w:rFonts w:ascii="Arial" w:hAnsi="Arial" w:cs="Arial"/>
          <w:sz w:val="24"/>
          <w:szCs w:val="24"/>
        </w:rPr>
        <w:t>078-196-R01-0</w:t>
      </w:r>
      <w:r w:rsidR="00481043" w:rsidRPr="006564B1">
        <w:rPr>
          <w:rFonts w:ascii="Arial" w:hAnsi="Arial" w:cs="Arial"/>
          <w:sz w:val="24"/>
          <w:szCs w:val="24"/>
        </w:rPr>
        <w:t>1</w:t>
      </w:r>
      <w:r w:rsidR="000F1CE2" w:rsidRPr="006564B1">
        <w:rPr>
          <w:rFonts w:ascii="Arial" w:hAnsi="Arial" w:cs="Arial"/>
          <w:sz w:val="24"/>
          <w:szCs w:val="24"/>
        </w:rPr>
        <w:t xml:space="preserve"> y </w:t>
      </w:r>
      <w:r w:rsidR="006564B1">
        <w:rPr>
          <w:rFonts w:ascii="Arial" w:hAnsi="Arial" w:cs="Arial"/>
          <w:sz w:val="24"/>
          <w:szCs w:val="24"/>
        </w:rPr>
        <w:t>21-AEMD-B-</w:t>
      </w:r>
      <w:r w:rsidR="00D43624" w:rsidRPr="006564B1">
        <w:rPr>
          <w:rFonts w:ascii="Arial" w:hAnsi="Arial" w:cs="Arial"/>
          <w:sz w:val="24"/>
          <w:szCs w:val="24"/>
        </w:rPr>
        <w:t>078-196-R01-0</w:t>
      </w:r>
      <w:r w:rsidR="00481043" w:rsidRPr="006564B1">
        <w:rPr>
          <w:rFonts w:ascii="Arial" w:hAnsi="Arial" w:cs="Arial"/>
          <w:sz w:val="24"/>
          <w:szCs w:val="24"/>
        </w:rPr>
        <w:t>2</w:t>
      </w:r>
      <w:r w:rsidR="00D43624" w:rsidRPr="006564B1">
        <w:rPr>
          <w:rFonts w:ascii="Arial" w:hAnsi="Arial" w:cs="Arial"/>
          <w:b/>
          <w:sz w:val="24"/>
          <w:szCs w:val="24"/>
        </w:rPr>
        <w:t xml:space="preserve">, </w:t>
      </w:r>
      <w:r w:rsidR="000F1CE2" w:rsidRPr="006564B1">
        <w:rPr>
          <w:rFonts w:ascii="Arial" w:hAnsi="Arial" w:cs="Arial"/>
          <w:sz w:val="24"/>
          <w:szCs w:val="24"/>
          <w:lang w:eastAsia="es-ES"/>
        </w:rPr>
        <w:t>el 31 de mayo de 202</w:t>
      </w:r>
      <w:r w:rsidR="00BF7ED6">
        <w:rPr>
          <w:rFonts w:ascii="Arial" w:hAnsi="Arial" w:cs="Arial"/>
          <w:sz w:val="24"/>
          <w:szCs w:val="24"/>
          <w:lang w:eastAsia="es-ES"/>
        </w:rPr>
        <w:t>3</w:t>
      </w:r>
      <w:r w:rsidR="00D43624" w:rsidRPr="006564B1">
        <w:rPr>
          <w:rFonts w:ascii="Arial" w:hAnsi="Arial" w:cs="Arial"/>
          <w:sz w:val="24"/>
          <w:szCs w:val="24"/>
          <w:lang w:eastAsia="es-ES"/>
        </w:rPr>
        <w:t xml:space="preserve">. </w:t>
      </w:r>
      <w:r w:rsidRPr="006564B1">
        <w:rPr>
          <w:rFonts w:ascii="Arial" w:hAnsi="Arial" w:cs="Arial"/>
          <w:sz w:val="24"/>
          <w:szCs w:val="24"/>
          <w:lang w:eastAsia="es-ES"/>
        </w:rPr>
        <w:t xml:space="preserve">Por lo antes expuesto la atención a las recomendaciones de desempeño queda en </w:t>
      </w:r>
      <w:r w:rsidRPr="006564B1">
        <w:rPr>
          <w:rFonts w:ascii="Arial" w:hAnsi="Arial" w:cs="Arial"/>
          <w:b/>
          <w:sz w:val="24"/>
          <w:szCs w:val="24"/>
          <w:lang w:eastAsia="es-ES"/>
        </w:rPr>
        <w:t>seguimiento</w:t>
      </w:r>
      <w:r w:rsidRPr="006564B1">
        <w:rPr>
          <w:rFonts w:ascii="Arial" w:hAnsi="Arial" w:cs="Arial"/>
          <w:sz w:val="24"/>
          <w:szCs w:val="24"/>
          <w:lang w:eastAsia="es-ES"/>
        </w:rPr>
        <w:t>.</w:t>
      </w:r>
      <w:r>
        <w:rPr>
          <w:rFonts w:ascii="Arial" w:hAnsi="Arial" w:cs="Arial"/>
          <w:sz w:val="24"/>
          <w:szCs w:val="24"/>
          <w:lang w:eastAsia="es-ES"/>
        </w:rPr>
        <w:t xml:space="preserve"> </w:t>
      </w:r>
    </w:p>
    <w:p w14:paraId="10B16F41" w14:textId="4E79544E" w:rsidR="003366B9" w:rsidRDefault="003366B9" w:rsidP="00D43624">
      <w:pPr>
        <w:autoSpaceDE w:val="0"/>
        <w:autoSpaceDN w:val="0"/>
        <w:adjustRightInd w:val="0"/>
        <w:spacing w:after="0"/>
        <w:jc w:val="both"/>
        <w:rPr>
          <w:rFonts w:ascii="Arial" w:hAnsi="Arial" w:cs="Arial"/>
          <w:color w:val="000000"/>
          <w:sz w:val="24"/>
          <w:szCs w:val="24"/>
        </w:rPr>
      </w:pPr>
    </w:p>
    <w:p w14:paraId="3AA8AEAA" w14:textId="1E3E3200" w:rsidR="009E585A" w:rsidRPr="00643FE1" w:rsidRDefault="00812383" w:rsidP="00643FE1">
      <w:pPr>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las o</w:t>
      </w:r>
      <w:r w:rsidR="004C644B">
        <w:rPr>
          <w:rFonts w:ascii="Arial" w:hAnsi="Arial" w:cs="Arial"/>
          <w:b/>
          <w:sz w:val="24"/>
          <w:szCs w:val="24"/>
        </w:rPr>
        <w:t>bservaci</w:t>
      </w:r>
      <w:r w:rsidR="007F7082">
        <w:rPr>
          <w:rFonts w:ascii="Arial" w:hAnsi="Arial" w:cs="Arial"/>
          <w:b/>
          <w:sz w:val="24"/>
          <w:szCs w:val="24"/>
        </w:rPr>
        <w:t>ones</w:t>
      </w:r>
      <w:r w:rsidR="001A00A0" w:rsidRPr="00D720A5">
        <w:rPr>
          <w:rFonts w:ascii="Arial" w:hAnsi="Arial" w:cs="Arial"/>
          <w:b/>
          <w:sz w:val="24"/>
          <w:szCs w:val="24"/>
        </w:rPr>
        <w:t>.</w:t>
      </w:r>
    </w:p>
    <w:p w14:paraId="08CC53CC" w14:textId="1264DEA1" w:rsidR="00C67DE0" w:rsidRPr="006564B1" w:rsidRDefault="00C67DE0" w:rsidP="00C67DE0">
      <w:pPr>
        <w:spacing w:after="0"/>
        <w:jc w:val="both"/>
        <w:rPr>
          <w:rFonts w:ascii="Arial" w:hAnsi="Arial" w:cs="Arial"/>
          <w:sz w:val="24"/>
          <w:szCs w:val="24"/>
        </w:rPr>
      </w:pPr>
      <w:r w:rsidRPr="006564B1">
        <w:rPr>
          <w:rFonts w:ascii="Arial" w:hAnsi="Arial" w:cs="Arial"/>
          <w:sz w:val="24"/>
          <w:szCs w:val="24"/>
        </w:rPr>
        <w:t xml:space="preserve">Ley de Planeación para el Desarrollo del Estado de Quintana Roo, </w:t>
      </w:r>
      <w:r w:rsidR="002A5C03" w:rsidRPr="006564B1">
        <w:rPr>
          <w:rFonts w:ascii="Arial" w:hAnsi="Arial" w:cs="Arial"/>
          <w:sz w:val="24"/>
          <w:szCs w:val="24"/>
        </w:rPr>
        <w:t>a</w:t>
      </w:r>
      <w:r w:rsidRPr="006564B1">
        <w:rPr>
          <w:rFonts w:ascii="Arial" w:hAnsi="Arial" w:cs="Arial"/>
          <w:sz w:val="24"/>
          <w:szCs w:val="24"/>
        </w:rPr>
        <w:t>rt</w:t>
      </w:r>
      <w:r w:rsidR="00181FD6" w:rsidRPr="006564B1">
        <w:rPr>
          <w:rFonts w:ascii="Arial" w:hAnsi="Arial" w:cs="Arial"/>
          <w:sz w:val="24"/>
          <w:szCs w:val="24"/>
        </w:rPr>
        <w:t xml:space="preserve">ículos </w:t>
      </w:r>
      <w:r w:rsidR="008B5B8A" w:rsidRPr="006564B1">
        <w:rPr>
          <w:rFonts w:ascii="Arial" w:hAnsi="Arial" w:cs="Arial"/>
          <w:sz w:val="24"/>
          <w:szCs w:val="24"/>
        </w:rPr>
        <w:t>40 fracciones I y III</w:t>
      </w:r>
      <w:r w:rsidR="002A5C03" w:rsidRPr="006564B1">
        <w:rPr>
          <w:rFonts w:ascii="Arial" w:hAnsi="Arial" w:cs="Arial"/>
          <w:sz w:val="24"/>
          <w:szCs w:val="24"/>
        </w:rPr>
        <w:t>, 51 fracciones II, IX y X.</w:t>
      </w:r>
    </w:p>
    <w:p w14:paraId="4448DBCD" w14:textId="73B1A13E" w:rsidR="00C67DE0" w:rsidRPr="006564B1" w:rsidRDefault="00C67DE0" w:rsidP="00C67DE0">
      <w:pPr>
        <w:spacing w:after="0"/>
        <w:jc w:val="both"/>
        <w:rPr>
          <w:rFonts w:ascii="Arial" w:hAnsi="Arial" w:cs="Arial"/>
          <w:sz w:val="24"/>
          <w:szCs w:val="24"/>
        </w:rPr>
      </w:pPr>
      <w:r w:rsidRPr="006564B1">
        <w:rPr>
          <w:rFonts w:ascii="Arial" w:hAnsi="Arial" w:cs="Arial"/>
          <w:sz w:val="24"/>
          <w:szCs w:val="24"/>
        </w:rPr>
        <w:t>Reglamento de la Ley de Planeación para el Desarrollo del Es</w:t>
      </w:r>
      <w:r w:rsidR="002A5C03" w:rsidRPr="006564B1">
        <w:rPr>
          <w:rFonts w:ascii="Arial" w:hAnsi="Arial" w:cs="Arial"/>
          <w:sz w:val="24"/>
          <w:szCs w:val="24"/>
        </w:rPr>
        <w:t>tado de Quintana Roo, artículo 11</w:t>
      </w:r>
      <w:r w:rsidR="00416064" w:rsidRPr="006564B1">
        <w:rPr>
          <w:rFonts w:ascii="Arial" w:hAnsi="Arial" w:cs="Arial"/>
          <w:sz w:val="24"/>
          <w:szCs w:val="24"/>
        </w:rPr>
        <w:t xml:space="preserve"> fracciones</w:t>
      </w:r>
      <w:r w:rsidR="002A5C03" w:rsidRPr="006564B1">
        <w:rPr>
          <w:rFonts w:ascii="Arial" w:hAnsi="Arial" w:cs="Arial"/>
          <w:sz w:val="24"/>
          <w:szCs w:val="24"/>
        </w:rPr>
        <w:t xml:space="preserve"> V y IX.</w:t>
      </w:r>
    </w:p>
    <w:p w14:paraId="4795145C" w14:textId="1F6E200D" w:rsidR="00C67DE0" w:rsidRDefault="00C67DE0" w:rsidP="00C67DE0">
      <w:pPr>
        <w:spacing w:after="0"/>
        <w:jc w:val="both"/>
        <w:rPr>
          <w:rFonts w:ascii="Arial" w:hAnsi="Arial" w:cs="Arial"/>
          <w:sz w:val="24"/>
          <w:szCs w:val="24"/>
        </w:rPr>
      </w:pPr>
      <w:r w:rsidRPr="006564B1">
        <w:rPr>
          <w:rFonts w:ascii="Arial" w:hAnsi="Arial" w:cs="Arial"/>
          <w:sz w:val="24"/>
          <w:szCs w:val="24"/>
        </w:rPr>
        <w:t>Reglamento Interior del Comité de Planeación para el Desarrollo del Municipio de Solidaridad, artículo</w:t>
      </w:r>
      <w:r w:rsidR="00B80E6D" w:rsidRPr="006564B1">
        <w:rPr>
          <w:rFonts w:ascii="Arial" w:hAnsi="Arial" w:cs="Arial"/>
          <w:sz w:val="24"/>
          <w:szCs w:val="24"/>
        </w:rPr>
        <w:t xml:space="preserve">s </w:t>
      </w:r>
      <w:r w:rsidR="008B5B8A" w:rsidRPr="006564B1">
        <w:rPr>
          <w:rFonts w:ascii="Arial" w:hAnsi="Arial" w:cs="Arial"/>
          <w:sz w:val="24"/>
          <w:szCs w:val="24"/>
        </w:rPr>
        <w:t>3,</w:t>
      </w:r>
      <w:r w:rsidR="002A22A8" w:rsidRPr="006564B1">
        <w:rPr>
          <w:rFonts w:ascii="Arial" w:hAnsi="Arial" w:cs="Arial"/>
          <w:sz w:val="24"/>
          <w:szCs w:val="24"/>
        </w:rPr>
        <w:t xml:space="preserve"> 4 fracció</w:t>
      </w:r>
      <w:r w:rsidR="008B5B8A" w:rsidRPr="006564B1">
        <w:rPr>
          <w:rFonts w:ascii="Arial" w:hAnsi="Arial" w:cs="Arial"/>
          <w:sz w:val="24"/>
          <w:szCs w:val="24"/>
        </w:rPr>
        <w:t xml:space="preserve">n I, </w:t>
      </w:r>
      <w:r w:rsidR="002A22A8" w:rsidRPr="006564B1">
        <w:rPr>
          <w:rFonts w:ascii="Arial" w:hAnsi="Arial" w:cs="Arial"/>
          <w:sz w:val="24"/>
          <w:szCs w:val="24"/>
        </w:rPr>
        <w:t>12 fracciones I-III, 18, 22 fracciones XII.</w:t>
      </w:r>
    </w:p>
    <w:p w14:paraId="3A02788D" w14:textId="6CE05DF5" w:rsidR="00C67DE0" w:rsidRDefault="00C67DE0" w:rsidP="005E386E">
      <w:pPr>
        <w:spacing w:after="0" w:line="240" w:lineRule="auto"/>
        <w:jc w:val="both"/>
        <w:rPr>
          <w:rFonts w:ascii="Arial" w:hAnsi="Arial" w:cs="Arial"/>
          <w:sz w:val="24"/>
          <w:szCs w:val="24"/>
        </w:rPr>
      </w:pPr>
    </w:p>
    <w:p w14:paraId="09BC675F" w14:textId="6785FFFD" w:rsidR="007F7082" w:rsidRPr="00C87CBD" w:rsidRDefault="007F7082" w:rsidP="006564B1">
      <w:pPr>
        <w:rPr>
          <w:rFonts w:ascii="Arial" w:hAnsi="Arial" w:cs="Arial"/>
          <w:b/>
          <w:sz w:val="24"/>
        </w:rPr>
      </w:pPr>
      <w:bookmarkStart w:id="78" w:name="_Toc112071242"/>
      <w:bookmarkStart w:id="79" w:name="_Toc115439517"/>
      <w:r w:rsidRPr="00C87CBD">
        <w:rPr>
          <w:rFonts w:ascii="Arial" w:hAnsi="Arial" w:cs="Arial"/>
          <w:b/>
          <w:sz w:val="24"/>
        </w:rPr>
        <w:t>Resultado Número 2.</w:t>
      </w:r>
      <w:bookmarkEnd w:id="78"/>
      <w:bookmarkEnd w:id="79"/>
    </w:p>
    <w:p w14:paraId="07D81FD2" w14:textId="4D0D965C" w:rsidR="007F7082" w:rsidRPr="00C87CBD" w:rsidRDefault="006564B1" w:rsidP="006564B1">
      <w:pPr>
        <w:rPr>
          <w:rFonts w:ascii="Arial" w:hAnsi="Arial" w:cs="Arial"/>
          <w:b/>
          <w:sz w:val="24"/>
        </w:rPr>
      </w:pPr>
      <w:r>
        <w:rPr>
          <w:rFonts w:ascii="Arial" w:hAnsi="Arial" w:cs="Arial"/>
          <w:b/>
          <w:sz w:val="24"/>
        </w:rPr>
        <w:t>Eficiencia.</w:t>
      </w:r>
    </w:p>
    <w:p w14:paraId="61F17DF3" w14:textId="592C584B" w:rsidR="007F7082" w:rsidRPr="00C87CBD" w:rsidRDefault="007F7082" w:rsidP="006564B1">
      <w:pPr>
        <w:rPr>
          <w:rFonts w:ascii="Arial" w:hAnsi="Arial" w:cs="Arial"/>
          <w:b/>
          <w:sz w:val="24"/>
        </w:rPr>
      </w:pPr>
      <w:bookmarkStart w:id="80" w:name="_Toc112071243"/>
      <w:bookmarkStart w:id="81" w:name="_Toc115439518"/>
      <w:r w:rsidRPr="00C87CBD">
        <w:rPr>
          <w:rFonts w:ascii="Arial" w:hAnsi="Arial" w:cs="Arial"/>
          <w:b/>
          <w:sz w:val="24"/>
        </w:rPr>
        <w:t>2. Plan Municipal de Desarrollo 2021-2024.</w:t>
      </w:r>
      <w:bookmarkEnd w:id="80"/>
      <w:bookmarkEnd w:id="81"/>
    </w:p>
    <w:p w14:paraId="4243236B" w14:textId="246A31D5" w:rsidR="007F7082" w:rsidRPr="00C87CBD" w:rsidRDefault="007F7082" w:rsidP="006564B1">
      <w:pPr>
        <w:ind w:left="426"/>
        <w:rPr>
          <w:rFonts w:ascii="Arial" w:hAnsi="Arial" w:cs="Arial"/>
          <w:b/>
          <w:sz w:val="24"/>
        </w:rPr>
      </w:pPr>
      <w:bookmarkStart w:id="82" w:name="_Toc112071244"/>
      <w:bookmarkStart w:id="83" w:name="_Toc115439519"/>
      <w:r w:rsidRPr="00C87CBD">
        <w:rPr>
          <w:rFonts w:ascii="Arial" w:hAnsi="Arial" w:cs="Arial"/>
          <w:b/>
          <w:sz w:val="24"/>
        </w:rPr>
        <w:t>2.1 Cumplimiento de la estructura temática del Plan Municipal de Desarrollo.</w:t>
      </w:r>
      <w:bookmarkEnd w:id="82"/>
      <w:bookmarkEnd w:id="83"/>
    </w:p>
    <w:p w14:paraId="35288F55" w14:textId="4E2A7225" w:rsidR="007F7082" w:rsidRPr="006564B1" w:rsidRDefault="006564B1" w:rsidP="006564B1">
      <w:pPr>
        <w:rPr>
          <w:rFonts w:ascii="Arial" w:hAnsi="Arial" w:cs="Arial"/>
          <w:b/>
          <w:sz w:val="24"/>
        </w:rPr>
      </w:pPr>
      <w:r>
        <w:rPr>
          <w:rFonts w:ascii="Arial" w:hAnsi="Arial" w:cs="Arial"/>
          <w:b/>
          <w:sz w:val="24"/>
        </w:rPr>
        <w:t>Sin observación.</w:t>
      </w:r>
    </w:p>
    <w:p w14:paraId="5724C474" w14:textId="77777777" w:rsidR="007F7082" w:rsidRPr="007F7082" w:rsidRDefault="007F7082" w:rsidP="007F7082">
      <w:pPr>
        <w:spacing w:after="0"/>
        <w:jc w:val="both"/>
        <w:rPr>
          <w:rFonts w:ascii="Arial" w:eastAsia="Times New Roman" w:hAnsi="Arial" w:cs="Arial"/>
          <w:sz w:val="24"/>
          <w:szCs w:val="24"/>
          <w:lang w:eastAsia="es-ES"/>
        </w:rPr>
      </w:pPr>
      <w:r w:rsidRPr="007F7082">
        <w:rPr>
          <w:rFonts w:ascii="Arial" w:eastAsia="Times New Roman" w:hAnsi="Arial" w:cs="Arial"/>
          <w:sz w:val="24"/>
          <w:szCs w:val="24"/>
          <w:lang w:eastAsia="es-ES"/>
        </w:rPr>
        <w:t>Es responsabilidad del Titular del Poder Ejecutivo conducir la planeación para el desarrollo del Estado y, al interior de los Municipios, dicha responsabilidad recaerá en los Ayuntamientos, quienes lo harán con base en las disposiciones legales y en ejercicio de sus atribuciones, con respeto irrestricto a las garantías constitucionales, así como al fortalecimiento del pacto federal y del municipio libre y autónomo</w:t>
      </w:r>
      <w:r w:rsidRPr="007F7082">
        <w:rPr>
          <w:rFonts w:ascii="Arial" w:eastAsia="Times New Roman" w:hAnsi="Arial" w:cs="Arial"/>
          <w:sz w:val="24"/>
          <w:szCs w:val="24"/>
          <w:vertAlign w:val="superscript"/>
          <w:lang w:eastAsia="es-ES"/>
        </w:rPr>
        <w:footnoteReference w:id="63"/>
      </w:r>
      <w:r w:rsidRPr="007F7082">
        <w:rPr>
          <w:rFonts w:ascii="Arial" w:eastAsia="Times New Roman" w:hAnsi="Arial" w:cs="Arial"/>
          <w:sz w:val="24"/>
          <w:szCs w:val="24"/>
          <w:lang w:eastAsia="es-ES"/>
        </w:rPr>
        <w:t>.</w:t>
      </w:r>
    </w:p>
    <w:p w14:paraId="41506186" w14:textId="77777777" w:rsidR="007F7082" w:rsidRPr="007F7082" w:rsidRDefault="007F7082" w:rsidP="003366B9">
      <w:pPr>
        <w:spacing w:after="0"/>
        <w:jc w:val="both"/>
        <w:rPr>
          <w:rFonts w:ascii="Arial" w:eastAsia="Times New Roman" w:hAnsi="Arial" w:cs="Arial"/>
          <w:sz w:val="24"/>
          <w:szCs w:val="24"/>
          <w:lang w:eastAsia="es-ES"/>
        </w:rPr>
      </w:pPr>
      <w:r w:rsidRPr="007F7082">
        <w:rPr>
          <w:rFonts w:ascii="Arial" w:eastAsia="Times New Roman" w:hAnsi="Arial" w:cs="Arial"/>
          <w:sz w:val="24"/>
          <w:szCs w:val="24"/>
          <w:lang w:eastAsia="es-ES"/>
        </w:rPr>
        <w:t>Los Planes Estatal y Municipales se integrarán, al menos, con la siguiente estructura</w:t>
      </w:r>
      <w:r w:rsidRPr="007F7082">
        <w:rPr>
          <w:rFonts w:ascii="Arial" w:eastAsia="Times New Roman" w:hAnsi="Arial" w:cs="Arial"/>
          <w:sz w:val="24"/>
          <w:szCs w:val="24"/>
          <w:vertAlign w:val="superscript"/>
          <w:lang w:eastAsia="es-ES"/>
        </w:rPr>
        <w:footnoteReference w:id="64"/>
      </w:r>
      <w:r w:rsidRPr="007F7082">
        <w:rPr>
          <w:rFonts w:ascii="Arial" w:eastAsia="Times New Roman" w:hAnsi="Arial" w:cs="Arial"/>
          <w:sz w:val="24"/>
          <w:szCs w:val="24"/>
          <w:lang w:eastAsia="es-ES"/>
        </w:rPr>
        <w:t>:</w:t>
      </w:r>
    </w:p>
    <w:p w14:paraId="43BA309D" w14:textId="77777777" w:rsidR="007F7082" w:rsidRPr="007F7082" w:rsidRDefault="007F7082" w:rsidP="003366B9">
      <w:pPr>
        <w:spacing w:after="0"/>
        <w:jc w:val="both"/>
        <w:rPr>
          <w:rFonts w:ascii="Arial" w:eastAsia="Times New Roman" w:hAnsi="Arial" w:cs="Arial"/>
          <w:sz w:val="24"/>
          <w:szCs w:val="24"/>
          <w:lang w:eastAsia="es-ES"/>
        </w:rPr>
      </w:pPr>
    </w:p>
    <w:p w14:paraId="58E7D631" w14:textId="77777777" w:rsidR="007F7082" w:rsidRPr="007F7082" w:rsidRDefault="007F7082" w:rsidP="003366B9">
      <w:pPr>
        <w:autoSpaceDE w:val="0"/>
        <w:autoSpaceDN w:val="0"/>
        <w:adjustRightInd w:val="0"/>
        <w:spacing w:after="0"/>
        <w:ind w:left="142" w:hanging="142"/>
        <w:rPr>
          <w:rFonts w:ascii="Arial" w:eastAsia="Calibri" w:hAnsi="Arial" w:cs="Arial"/>
          <w:color w:val="000000"/>
          <w:sz w:val="24"/>
          <w:szCs w:val="24"/>
          <w:lang w:eastAsia="en-US"/>
        </w:rPr>
      </w:pPr>
      <w:r w:rsidRPr="007F7082">
        <w:rPr>
          <w:rFonts w:ascii="Arial" w:eastAsia="Calibri" w:hAnsi="Arial" w:cs="Arial"/>
          <w:b/>
          <w:bCs/>
          <w:color w:val="000000"/>
          <w:sz w:val="24"/>
          <w:szCs w:val="24"/>
          <w:lang w:eastAsia="en-US"/>
        </w:rPr>
        <w:t xml:space="preserve">l. </w:t>
      </w:r>
      <w:r w:rsidRPr="007F7082">
        <w:rPr>
          <w:rFonts w:ascii="Arial" w:eastAsia="Calibri" w:hAnsi="Arial" w:cs="Arial"/>
          <w:bCs/>
          <w:color w:val="000000"/>
          <w:sz w:val="24"/>
          <w:szCs w:val="24"/>
          <w:lang w:eastAsia="en-US"/>
        </w:rPr>
        <w:t xml:space="preserve">Presentación </w:t>
      </w:r>
    </w:p>
    <w:p w14:paraId="511109DD" w14:textId="77777777" w:rsidR="007F7082" w:rsidRPr="007F7082" w:rsidRDefault="007F7082" w:rsidP="003366B9">
      <w:pPr>
        <w:autoSpaceDE w:val="0"/>
        <w:autoSpaceDN w:val="0"/>
        <w:adjustRightInd w:val="0"/>
        <w:spacing w:after="0"/>
        <w:ind w:left="142" w:hanging="142"/>
        <w:rPr>
          <w:rFonts w:ascii="Arial" w:eastAsia="Calibri" w:hAnsi="Arial" w:cs="Arial"/>
          <w:color w:val="000000"/>
          <w:sz w:val="24"/>
          <w:szCs w:val="24"/>
          <w:lang w:eastAsia="en-US"/>
        </w:rPr>
      </w:pPr>
      <w:r w:rsidRPr="007F7082">
        <w:rPr>
          <w:rFonts w:ascii="Arial" w:eastAsia="Calibri" w:hAnsi="Arial" w:cs="Arial"/>
          <w:b/>
          <w:bCs/>
          <w:color w:val="000000"/>
          <w:sz w:val="24"/>
          <w:szCs w:val="24"/>
          <w:lang w:eastAsia="en-US"/>
        </w:rPr>
        <w:t xml:space="preserve">II. </w:t>
      </w:r>
      <w:r w:rsidRPr="007F7082">
        <w:rPr>
          <w:rFonts w:ascii="Arial" w:eastAsia="Calibri" w:hAnsi="Arial" w:cs="Arial"/>
          <w:bCs/>
          <w:color w:val="000000"/>
          <w:sz w:val="24"/>
          <w:szCs w:val="24"/>
          <w:lang w:eastAsia="en-US"/>
        </w:rPr>
        <w:t>Introducción</w:t>
      </w:r>
    </w:p>
    <w:p w14:paraId="15B44AFD" w14:textId="77777777" w:rsidR="007F7082" w:rsidRPr="007F7082" w:rsidRDefault="007F7082" w:rsidP="003366B9">
      <w:pPr>
        <w:spacing w:after="0"/>
        <w:ind w:left="142" w:hanging="142"/>
        <w:jc w:val="both"/>
        <w:rPr>
          <w:rFonts w:ascii="Arial" w:eastAsia="Times New Roman" w:hAnsi="Arial" w:cs="Arial"/>
          <w:bCs/>
          <w:sz w:val="24"/>
          <w:szCs w:val="24"/>
          <w:lang w:eastAsia="es-ES"/>
        </w:rPr>
      </w:pPr>
      <w:r w:rsidRPr="007F7082">
        <w:rPr>
          <w:rFonts w:ascii="Arial" w:eastAsia="Times New Roman" w:hAnsi="Arial" w:cs="Arial"/>
          <w:b/>
          <w:bCs/>
          <w:sz w:val="24"/>
          <w:szCs w:val="24"/>
          <w:lang w:eastAsia="es-ES"/>
        </w:rPr>
        <w:t>III</w:t>
      </w:r>
      <w:r w:rsidRPr="007F7082">
        <w:rPr>
          <w:rFonts w:ascii="Arial" w:eastAsia="Times New Roman" w:hAnsi="Arial" w:cs="Arial"/>
          <w:bCs/>
          <w:sz w:val="24"/>
          <w:szCs w:val="24"/>
          <w:lang w:eastAsia="es-ES"/>
        </w:rPr>
        <w:t>. Marco Jurídico</w:t>
      </w:r>
    </w:p>
    <w:p w14:paraId="40AD8E5F" w14:textId="77777777" w:rsidR="007F7082" w:rsidRPr="007F7082" w:rsidRDefault="007F7082" w:rsidP="003366B9">
      <w:pPr>
        <w:spacing w:after="0"/>
        <w:ind w:left="142" w:hanging="142"/>
        <w:jc w:val="both"/>
        <w:rPr>
          <w:rFonts w:ascii="Arial" w:eastAsia="Times New Roman" w:hAnsi="Arial" w:cs="Arial"/>
          <w:bCs/>
          <w:sz w:val="24"/>
          <w:szCs w:val="24"/>
          <w:lang w:eastAsia="es-ES"/>
        </w:rPr>
      </w:pPr>
      <w:r w:rsidRPr="007F7082">
        <w:rPr>
          <w:rFonts w:ascii="Arial" w:eastAsia="Times New Roman" w:hAnsi="Arial" w:cs="Arial"/>
          <w:b/>
          <w:bCs/>
          <w:sz w:val="24"/>
          <w:szCs w:val="24"/>
          <w:lang w:eastAsia="es-ES"/>
        </w:rPr>
        <w:t xml:space="preserve">IV. </w:t>
      </w:r>
      <w:r w:rsidRPr="007F7082">
        <w:rPr>
          <w:rFonts w:ascii="Arial" w:eastAsia="Times New Roman" w:hAnsi="Arial" w:cs="Arial"/>
          <w:sz w:val="24"/>
          <w:szCs w:val="24"/>
          <w:lang w:eastAsia="es-ES"/>
        </w:rPr>
        <w:t>Diagnóstico</w:t>
      </w:r>
    </w:p>
    <w:p w14:paraId="5D3BB0C5" w14:textId="77777777" w:rsidR="007F7082" w:rsidRPr="007F7082" w:rsidRDefault="007F7082" w:rsidP="003366B9">
      <w:pPr>
        <w:spacing w:after="0"/>
        <w:ind w:left="142" w:hanging="142"/>
        <w:jc w:val="both"/>
        <w:rPr>
          <w:rFonts w:ascii="Arial" w:eastAsia="Times New Roman" w:hAnsi="Arial" w:cs="Arial"/>
          <w:bCs/>
          <w:sz w:val="24"/>
          <w:szCs w:val="24"/>
          <w:lang w:eastAsia="es-ES"/>
        </w:rPr>
      </w:pPr>
      <w:r w:rsidRPr="007F7082">
        <w:rPr>
          <w:rFonts w:ascii="Arial" w:eastAsia="Times New Roman" w:hAnsi="Arial" w:cs="Arial"/>
          <w:b/>
          <w:bCs/>
          <w:sz w:val="24"/>
          <w:szCs w:val="24"/>
          <w:lang w:eastAsia="es-ES"/>
        </w:rPr>
        <w:t>V.</w:t>
      </w:r>
      <w:r w:rsidRPr="007F7082">
        <w:rPr>
          <w:rFonts w:ascii="Arial" w:eastAsia="Times New Roman" w:hAnsi="Arial" w:cs="Arial"/>
          <w:bCs/>
          <w:sz w:val="24"/>
          <w:szCs w:val="24"/>
          <w:lang w:eastAsia="es-ES"/>
        </w:rPr>
        <w:t xml:space="preserve"> Visión y Misión</w:t>
      </w:r>
    </w:p>
    <w:p w14:paraId="55F962BC" w14:textId="77777777" w:rsidR="007F7082" w:rsidRPr="007F7082" w:rsidRDefault="007F7082" w:rsidP="003366B9">
      <w:pPr>
        <w:spacing w:after="0"/>
        <w:ind w:left="142" w:hanging="142"/>
        <w:jc w:val="both"/>
        <w:rPr>
          <w:rFonts w:ascii="Arial" w:eastAsia="Times New Roman" w:hAnsi="Arial" w:cs="Arial"/>
          <w:sz w:val="24"/>
          <w:szCs w:val="24"/>
          <w:lang w:eastAsia="es-ES"/>
        </w:rPr>
      </w:pPr>
      <w:r w:rsidRPr="007F7082">
        <w:rPr>
          <w:rFonts w:ascii="Arial" w:eastAsia="Times New Roman" w:hAnsi="Arial" w:cs="Arial"/>
          <w:b/>
          <w:bCs/>
          <w:sz w:val="24"/>
          <w:szCs w:val="24"/>
          <w:lang w:eastAsia="es-ES"/>
        </w:rPr>
        <w:t xml:space="preserve">VI. </w:t>
      </w:r>
      <w:r w:rsidRPr="007F7082">
        <w:rPr>
          <w:rFonts w:ascii="Arial" w:eastAsia="Times New Roman" w:hAnsi="Arial" w:cs="Arial"/>
          <w:sz w:val="24"/>
          <w:szCs w:val="24"/>
          <w:lang w:eastAsia="es-ES"/>
        </w:rPr>
        <w:t>Ejes</w:t>
      </w:r>
    </w:p>
    <w:p w14:paraId="5B4DB916" w14:textId="77777777" w:rsidR="007F7082" w:rsidRPr="007F7082" w:rsidRDefault="007F7082" w:rsidP="003366B9">
      <w:pPr>
        <w:spacing w:after="0"/>
        <w:ind w:left="142" w:hanging="142"/>
        <w:jc w:val="both"/>
        <w:rPr>
          <w:rFonts w:ascii="Arial" w:eastAsia="Times New Roman" w:hAnsi="Arial" w:cs="Arial"/>
          <w:sz w:val="24"/>
          <w:szCs w:val="24"/>
          <w:lang w:eastAsia="es-ES"/>
        </w:rPr>
      </w:pPr>
      <w:r w:rsidRPr="007F7082">
        <w:rPr>
          <w:rFonts w:ascii="Arial" w:eastAsia="Times New Roman" w:hAnsi="Arial" w:cs="Arial"/>
          <w:b/>
          <w:bCs/>
          <w:sz w:val="24"/>
          <w:szCs w:val="24"/>
          <w:lang w:eastAsia="es-ES"/>
        </w:rPr>
        <w:t xml:space="preserve">VII. </w:t>
      </w:r>
      <w:r w:rsidRPr="007F7082">
        <w:rPr>
          <w:rFonts w:ascii="Arial" w:eastAsia="Times New Roman" w:hAnsi="Arial" w:cs="Arial"/>
          <w:sz w:val="24"/>
          <w:szCs w:val="24"/>
          <w:lang w:eastAsia="es-ES"/>
        </w:rPr>
        <w:t>Objetivos Estratégicos</w:t>
      </w:r>
    </w:p>
    <w:p w14:paraId="4FC26552" w14:textId="77777777" w:rsidR="007F7082" w:rsidRPr="007F7082" w:rsidRDefault="007F7082" w:rsidP="003366B9">
      <w:pPr>
        <w:spacing w:after="0"/>
        <w:ind w:left="142" w:hanging="142"/>
        <w:rPr>
          <w:rFonts w:ascii="Arial" w:eastAsia="Times New Roman" w:hAnsi="Arial" w:cs="Arial"/>
          <w:sz w:val="24"/>
          <w:szCs w:val="24"/>
          <w:lang w:eastAsia="es-ES"/>
        </w:rPr>
      </w:pPr>
      <w:r w:rsidRPr="007F7082">
        <w:rPr>
          <w:rFonts w:ascii="Arial" w:eastAsia="Times New Roman" w:hAnsi="Arial" w:cs="Arial"/>
          <w:b/>
          <w:bCs/>
          <w:sz w:val="24"/>
          <w:szCs w:val="24"/>
          <w:lang w:eastAsia="es-ES"/>
        </w:rPr>
        <w:t xml:space="preserve">VIII. </w:t>
      </w:r>
      <w:r w:rsidRPr="007F7082">
        <w:rPr>
          <w:rFonts w:ascii="Arial" w:eastAsia="Times New Roman" w:hAnsi="Arial" w:cs="Arial"/>
          <w:sz w:val="24"/>
          <w:szCs w:val="24"/>
          <w:lang w:eastAsia="es-ES"/>
        </w:rPr>
        <w:t>Estrategias y Líneas de Acción</w:t>
      </w:r>
    </w:p>
    <w:p w14:paraId="6FB5DCF1" w14:textId="77777777" w:rsidR="007F7082" w:rsidRPr="007F7082" w:rsidRDefault="007F7082" w:rsidP="003366B9">
      <w:pPr>
        <w:spacing w:after="0"/>
        <w:ind w:left="142" w:hanging="142"/>
        <w:rPr>
          <w:rFonts w:ascii="Arial" w:eastAsia="Times New Roman" w:hAnsi="Arial" w:cs="Arial"/>
          <w:sz w:val="24"/>
          <w:szCs w:val="24"/>
          <w:lang w:eastAsia="es-ES"/>
        </w:rPr>
      </w:pPr>
      <w:r w:rsidRPr="007F7082">
        <w:rPr>
          <w:rFonts w:ascii="Arial" w:eastAsia="Times New Roman" w:hAnsi="Arial" w:cs="Arial"/>
          <w:b/>
          <w:bCs/>
          <w:sz w:val="24"/>
          <w:szCs w:val="24"/>
          <w:lang w:eastAsia="es-ES"/>
        </w:rPr>
        <w:t xml:space="preserve">IX. </w:t>
      </w:r>
      <w:r w:rsidRPr="007F7082">
        <w:rPr>
          <w:rFonts w:ascii="Arial" w:eastAsia="Times New Roman" w:hAnsi="Arial" w:cs="Arial"/>
          <w:sz w:val="24"/>
          <w:szCs w:val="24"/>
          <w:lang w:eastAsia="es-ES"/>
        </w:rPr>
        <w:t>Indicadores y Metas</w:t>
      </w:r>
    </w:p>
    <w:p w14:paraId="2EEA07CE" w14:textId="77777777" w:rsidR="007F7082" w:rsidRPr="007F7082" w:rsidRDefault="007F7082" w:rsidP="003366B9">
      <w:pPr>
        <w:spacing w:after="0"/>
        <w:ind w:left="142" w:hanging="142"/>
        <w:rPr>
          <w:rFonts w:ascii="Arial" w:eastAsia="Times New Roman" w:hAnsi="Arial" w:cs="Arial"/>
          <w:bCs/>
          <w:sz w:val="24"/>
          <w:szCs w:val="24"/>
          <w:lang w:eastAsia="es-ES"/>
        </w:rPr>
      </w:pPr>
      <w:r w:rsidRPr="007F7082">
        <w:rPr>
          <w:rFonts w:ascii="Arial" w:eastAsia="Times New Roman" w:hAnsi="Arial" w:cs="Arial"/>
          <w:b/>
          <w:bCs/>
          <w:sz w:val="24"/>
          <w:szCs w:val="24"/>
          <w:lang w:eastAsia="es-ES"/>
        </w:rPr>
        <w:t xml:space="preserve">X. </w:t>
      </w:r>
      <w:r w:rsidRPr="007F7082">
        <w:rPr>
          <w:rFonts w:ascii="Arial" w:eastAsia="Times New Roman" w:hAnsi="Arial" w:cs="Arial"/>
          <w:bCs/>
          <w:sz w:val="24"/>
          <w:szCs w:val="24"/>
          <w:lang w:eastAsia="es-ES"/>
        </w:rPr>
        <w:t>Programas de Desarrollo</w:t>
      </w:r>
    </w:p>
    <w:p w14:paraId="633A4638" w14:textId="77777777" w:rsidR="007F7082" w:rsidRPr="007F7082" w:rsidRDefault="007F7082" w:rsidP="003366B9">
      <w:pPr>
        <w:spacing w:after="0"/>
        <w:ind w:left="142" w:hanging="142"/>
        <w:rPr>
          <w:rFonts w:ascii="Arial" w:eastAsia="Times New Roman" w:hAnsi="Arial" w:cs="Arial"/>
          <w:sz w:val="24"/>
          <w:szCs w:val="24"/>
          <w:lang w:eastAsia="es-ES"/>
        </w:rPr>
      </w:pPr>
      <w:r w:rsidRPr="007F7082">
        <w:rPr>
          <w:rFonts w:ascii="Arial" w:eastAsia="Times New Roman" w:hAnsi="Arial" w:cs="Arial"/>
          <w:b/>
          <w:bCs/>
          <w:sz w:val="24"/>
          <w:szCs w:val="24"/>
          <w:lang w:eastAsia="es-ES"/>
        </w:rPr>
        <w:t xml:space="preserve">XI. </w:t>
      </w:r>
      <w:r w:rsidRPr="007F7082">
        <w:rPr>
          <w:rFonts w:ascii="Arial" w:eastAsia="Times New Roman" w:hAnsi="Arial" w:cs="Arial"/>
          <w:sz w:val="24"/>
          <w:szCs w:val="24"/>
          <w:lang w:eastAsia="es-ES"/>
        </w:rPr>
        <w:t>Lineamientos para la Evaluación y Actualización de Planes y Programas</w:t>
      </w:r>
    </w:p>
    <w:p w14:paraId="4DA4D11F" w14:textId="77777777" w:rsidR="007F7082" w:rsidRPr="007F7082" w:rsidRDefault="007F7082" w:rsidP="003366B9">
      <w:pPr>
        <w:spacing w:after="0"/>
        <w:jc w:val="both"/>
        <w:rPr>
          <w:rFonts w:ascii="Arial" w:eastAsia="Times New Roman" w:hAnsi="Arial" w:cs="Arial"/>
          <w:sz w:val="24"/>
          <w:szCs w:val="24"/>
          <w:lang w:eastAsia="es-ES"/>
        </w:rPr>
      </w:pPr>
      <w:r w:rsidRPr="007F7082">
        <w:rPr>
          <w:rFonts w:ascii="Arial" w:eastAsia="Times New Roman" w:hAnsi="Arial" w:cs="Arial"/>
          <w:b/>
          <w:bCs/>
          <w:sz w:val="24"/>
          <w:szCs w:val="24"/>
          <w:lang w:eastAsia="es-ES"/>
        </w:rPr>
        <w:t xml:space="preserve">XII. </w:t>
      </w:r>
      <w:r w:rsidRPr="007F7082">
        <w:rPr>
          <w:rFonts w:ascii="Arial" w:eastAsia="Times New Roman" w:hAnsi="Arial" w:cs="Arial"/>
          <w:sz w:val="24"/>
          <w:szCs w:val="24"/>
          <w:lang w:eastAsia="es-ES"/>
        </w:rPr>
        <w:t>Los demás aspectos que sean necesarios para el logro de los objetivos del Plan.</w:t>
      </w:r>
    </w:p>
    <w:p w14:paraId="46F778FD" w14:textId="77777777" w:rsidR="007F7082" w:rsidRPr="007F7082" w:rsidRDefault="007F7082" w:rsidP="003366B9">
      <w:pPr>
        <w:spacing w:after="0"/>
        <w:jc w:val="both"/>
        <w:rPr>
          <w:rFonts w:ascii="Arial" w:eastAsia="Times New Roman" w:hAnsi="Arial" w:cs="Arial"/>
          <w:sz w:val="24"/>
          <w:szCs w:val="24"/>
          <w:lang w:eastAsia="es-ES"/>
        </w:rPr>
      </w:pPr>
    </w:p>
    <w:p w14:paraId="1EE95CE0" w14:textId="77777777" w:rsidR="007F7082" w:rsidRPr="007F7082" w:rsidRDefault="007F7082" w:rsidP="003366B9">
      <w:pPr>
        <w:spacing w:after="0"/>
        <w:jc w:val="both"/>
        <w:rPr>
          <w:rFonts w:ascii="Arial" w:eastAsia="Times New Roman" w:hAnsi="Arial" w:cs="Arial"/>
          <w:sz w:val="24"/>
          <w:szCs w:val="24"/>
          <w:lang w:eastAsia="es-ES"/>
        </w:rPr>
      </w:pPr>
      <w:r w:rsidRPr="007F7082">
        <w:rPr>
          <w:rFonts w:ascii="Arial" w:eastAsia="Times New Roman" w:hAnsi="Arial" w:cs="Arial"/>
          <w:sz w:val="24"/>
          <w:szCs w:val="24"/>
          <w:lang w:eastAsia="es-ES"/>
        </w:rPr>
        <w:t>Los rubros temáticos de la estructura de los Planes Estatal y Municipales serán establecidos en las disposiciones reglamentarias correspondientes.</w:t>
      </w:r>
    </w:p>
    <w:p w14:paraId="799CC47B" w14:textId="77777777" w:rsidR="007F7082" w:rsidRPr="007F7082" w:rsidRDefault="007F7082" w:rsidP="003366B9">
      <w:pPr>
        <w:spacing w:after="0"/>
        <w:jc w:val="both"/>
        <w:rPr>
          <w:rFonts w:ascii="Arial" w:eastAsia="Times New Roman" w:hAnsi="Arial" w:cs="Arial"/>
          <w:sz w:val="24"/>
          <w:szCs w:val="24"/>
          <w:lang w:eastAsia="es-ES"/>
        </w:rPr>
      </w:pPr>
    </w:p>
    <w:p w14:paraId="0E2A8AFD" w14:textId="77777777" w:rsidR="007F7082" w:rsidRPr="007F7082" w:rsidRDefault="007F7082" w:rsidP="003366B9">
      <w:pPr>
        <w:spacing w:after="0"/>
        <w:jc w:val="both"/>
        <w:rPr>
          <w:rFonts w:ascii="Arial" w:eastAsia="Times New Roman" w:hAnsi="Arial" w:cs="Arial"/>
          <w:sz w:val="24"/>
          <w:szCs w:val="24"/>
          <w:lang w:eastAsia="es-ES"/>
        </w:rPr>
      </w:pPr>
      <w:r w:rsidRPr="007F7082">
        <w:rPr>
          <w:rFonts w:ascii="Arial" w:eastAsia="Times New Roman" w:hAnsi="Arial" w:cs="Arial"/>
          <w:sz w:val="24"/>
          <w:szCs w:val="24"/>
          <w:lang w:eastAsia="es-ES"/>
        </w:rPr>
        <w:t>En cuanto a los programas de desarrollo, tanto la Ley de Planeación para el Desarrollo del Estado como su Reglamento, establecen que se indicará en el Plan Municipal de Desarrollo, los programas sectoriales, institucionales, especiales y regionales, en su caso, que deberán elaborarse</w:t>
      </w:r>
      <w:r w:rsidRPr="007F7082">
        <w:rPr>
          <w:rFonts w:ascii="Arial" w:eastAsia="Times New Roman" w:hAnsi="Arial" w:cs="Arial"/>
          <w:sz w:val="24"/>
          <w:szCs w:val="24"/>
          <w:vertAlign w:val="superscript"/>
          <w:lang w:eastAsia="es-ES"/>
        </w:rPr>
        <w:footnoteReference w:id="65"/>
      </w:r>
      <w:r w:rsidRPr="007F7082">
        <w:rPr>
          <w:rFonts w:ascii="Arial" w:eastAsia="Times New Roman" w:hAnsi="Arial" w:cs="Arial"/>
          <w:sz w:val="24"/>
          <w:szCs w:val="24"/>
          <w:lang w:eastAsia="es-ES"/>
        </w:rPr>
        <w:t>.</w:t>
      </w:r>
    </w:p>
    <w:p w14:paraId="1122B965" w14:textId="77777777" w:rsidR="007F7082" w:rsidRPr="007F7082" w:rsidRDefault="007F7082" w:rsidP="003366B9">
      <w:pPr>
        <w:autoSpaceDE w:val="0"/>
        <w:autoSpaceDN w:val="0"/>
        <w:adjustRightInd w:val="0"/>
        <w:spacing w:after="0"/>
        <w:jc w:val="both"/>
        <w:rPr>
          <w:rFonts w:ascii="Arial" w:eastAsia="Times New Roman" w:hAnsi="Arial" w:cs="Arial"/>
          <w:sz w:val="24"/>
          <w:szCs w:val="24"/>
          <w:lang w:eastAsia="es-ES"/>
        </w:rPr>
      </w:pPr>
    </w:p>
    <w:p w14:paraId="26A4EF2A" w14:textId="77777777" w:rsidR="003366B9" w:rsidRDefault="007F7082" w:rsidP="003366B9">
      <w:pPr>
        <w:autoSpaceDE w:val="0"/>
        <w:autoSpaceDN w:val="0"/>
        <w:adjustRightInd w:val="0"/>
        <w:spacing w:after="0"/>
        <w:jc w:val="both"/>
        <w:rPr>
          <w:rFonts w:ascii="Arial" w:eastAsia="Times New Roman" w:hAnsi="Arial" w:cs="Arial"/>
          <w:sz w:val="24"/>
          <w:szCs w:val="24"/>
          <w:lang w:eastAsia="es-ES"/>
        </w:rPr>
      </w:pPr>
      <w:r w:rsidRPr="007F7082">
        <w:rPr>
          <w:rFonts w:ascii="Arial" w:eastAsia="Times New Roman" w:hAnsi="Arial" w:cs="Arial"/>
          <w:sz w:val="24"/>
          <w:szCs w:val="24"/>
          <w:lang w:eastAsia="es-ES"/>
        </w:rPr>
        <w:t>De la misma manera, el Plan Municipal considerará congruentemente los propósitos y objetivos de la planeación nacional del desarrollo, indicando los Programas Regionales, Sectoriales, Institucionales, Especiales y Presupuestarios Anuales que deberán ser elaborados y estructurados conforme lo dispone la Ley de Planeación para el Desarrollo del Estado.</w:t>
      </w:r>
    </w:p>
    <w:p w14:paraId="51B8FF32" w14:textId="77777777" w:rsidR="003366B9" w:rsidRDefault="003366B9" w:rsidP="003366B9">
      <w:pPr>
        <w:autoSpaceDE w:val="0"/>
        <w:autoSpaceDN w:val="0"/>
        <w:adjustRightInd w:val="0"/>
        <w:spacing w:after="0"/>
        <w:jc w:val="both"/>
        <w:rPr>
          <w:rFonts w:ascii="Arial" w:eastAsia="Times New Roman" w:hAnsi="Arial" w:cs="Arial"/>
          <w:sz w:val="24"/>
          <w:szCs w:val="24"/>
          <w:lang w:eastAsia="es-ES"/>
        </w:rPr>
      </w:pPr>
    </w:p>
    <w:p w14:paraId="28F970D8" w14:textId="00F7C0B9" w:rsidR="004749A0" w:rsidRDefault="007F7082" w:rsidP="003366B9">
      <w:pPr>
        <w:autoSpaceDE w:val="0"/>
        <w:autoSpaceDN w:val="0"/>
        <w:adjustRightInd w:val="0"/>
        <w:spacing w:after="0"/>
        <w:jc w:val="both"/>
        <w:rPr>
          <w:rFonts w:ascii="Arial" w:eastAsia="Times New Roman" w:hAnsi="Arial" w:cs="Arial"/>
          <w:sz w:val="24"/>
          <w:szCs w:val="24"/>
          <w:lang w:eastAsia="es-ES"/>
        </w:rPr>
      </w:pPr>
      <w:r w:rsidRPr="007F7082">
        <w:rPr>
          <w:rFonts w:ascii="Arial" w:eastAsia="Times New Roman" w:hAnsi="Arial" w:cs="Arial"/>
          <w:sz w:val="24"/>
          <w:szCs w:val="24"/>
          <w:lang w:eastAsia="es-ES"/>
        </w:rPr>
        <w:t>Derivado de las observaciones detectadas y señaladas en el resultado anterior, respecto al Reglamento de Planeación para el Desarrollo del Municipio de Solidaridad, que no considera algunos rubros temáticos para la estructura del contenido del Plan Municipal de Desarrollo, que se señalan en la Ley de Planeación para el Desarrollo del Estado de Quintana Roo y su Reglamento, se determinó al verificar la estructura del contenido del Plan Municipal de Desarrollo</w:t>
      </w:r>
      <w:r w:rsidRPr="007F7082">
        <w:rPr>
          <w:rFonts w:ascii="Arial" w:eastAsia="Times New Roman" w:hAnsi="Arial" w:cs="Arial"/>
          <w:b/>
          <w:sz w:val="24"/>
          <w:szCs w:val="24"/>
          <w:lang w:eastAsia="es-ES"/>
        </w:rPr>
        <w:t xml:space="preserve"> </w:t>
      </w:r>
      <w:r w:rsidRPr="007F7082">
        <w:rPr>
          <w:rFonts w:ascii="Arial" w:eastAsia="Times New Roman" w:hAnsi="Arial" w:cs="Arial"/>
          <w:sz w:val="24"/>
          <w:szCs w:val="24"/>
          <w:lang w:eastAsia="es-ES"/>
        </w:rPr>
        <w:t>2021-2024 del Municipio de Solidaridad (PMD 2021–2024), que cumplió con lo establecido en la normativa estatal citada, de acuerdo al análisis comparativo realizado entre dichos documentos, presentando en la siguiente tabla, los resultados obtenidos:</w:t>
      </w:r>
    </w:p>
    <w:p w14:paraId="3BA935C0" w14:textId="77777777" w:rsidR="006564B1" w:rsidRDefault="006564B1" w:rsidP="003366B9">
      <w:pPr>
        <w:autoSpaceDE w:val="0"/>
        <w:autoSpaceDN w:val="0"/>
        <w:adjustRightInd w:val="0"/>
        <w:spacing w:after="0"/>
        <w:jc w:val="both"/>
        <w:rPr>
          <w:rFonts w:ascii="Arial" w:eastAsia="Times New Roman" w:hAnsi="Arial" w:cs="Arial"/>
          <w:sz w:val="24"/>
          <w:szCs w:val="24"/>
          <w:lang w:eastAsia="es-ES"/>
        </w:rPr>
      </w:pPr>
    </w:p>
    <w:p w14:paraId="5DF3B371" w14:textId="558C353F" w:rsidR="00C72FE0" w:rsidRDefault="007F7082" w:rsidP="00B62B81">
      <w:pPr>
        <w:spacing w:after="0" w:line="240" w:lineRule="auto"/>
        <w:jc w:val="center"/>
        <w:rPr>
          <w:rFonts w:ascii="Arial" w:eastAsia="Times New Roman" w:hAnsi="Arial" w:cs="Arial"/>
          <w:b/>
          <w:sz w:val="20"/>
          <w:szCs w:val="20"/>
          <w:lang w:eastAsia="es-ES"/>
        </w:rPr>
      </w:pPr>
      <w:r w:rsidRPr="00B62B81">
        <w:rPr>
          <w:rFonts w:ascii="Arial" w:eastAsia="Times New Roman" w:hAnsi="Arial" w:cs="Arial"/>
          <w:b/>
          <w:sz w:val="20"/>
          <w:szCs w:val="20"/>
          <w:lang w:eastAsia="es-ES"/>
        </w:rPr>
        <w:t>Tabla 6. Estructura de los rubros temáticos del Plan Municipal de Desarrollo.</w:t>
      </w:r>
    </w:p>
    <w:p w14:paraId="7EE3A4AC" w14:textId="77777777" w:rsidR="00C87CBD" w:rsidRPr="00C87CBD" w:rsidRDefault="00C87CBD" w:rsidP="00B62B81">
      <w:pPr>
        <w:spacing w:after="0" w:line="240" w:lineRule="auto"/>
        <w:jc w:val="center"/>
        <w:rPr>
          <w:rFonts w:ascii="Arial" w:eastAsia="Times New Roman" w:hAnsi="Arial" w:cs="Arial"/>
          <w:b/>
          <w:sz w:val="10"/>
          <w:szCs w:val="10"/>
          <w:lang w:eastAsia="es-ES"/>
        </w:rPr>
      </w:pPr>
    </w:p>
    <w:tbl>
      <w:tblPr>
        <w:tblStyle w:val="Tabladecuadrcula1clara-nfasis63"/>
        <w:tblW w:w="9562"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65"/>
        <w:gridCol w:w="6181"/>
        <w:gridCol w:w="720"/>
        <w:gridCol w:w="696"/>
      </w:tblGrid>
      <w:tr w:rsidR="00933D9A" w:rsidRPr="00933D9A" w14:paraId="4000AB61" w14:textId="77777777" w:rsidTr="006564B1">
        <w:trPr>
          <w:cnfStyle w:val="100000000000" w:firstRow="1" w:lastRow="0" w:firstColumn="0" w:lastColumn="0" w:oddVBand="0" w:evenVBand="0" w:oddHBand="0" w:evenHBand="0" w:firstRowFirstColumn="0" w:firstRowLastColumn="0" w:lastRowFirstColumn="0" w:lastRowLastColumn="0"/>
          <w:trHeight w:val="181"/>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single" w:sz="4" w:space="0" w:color="auto"/>
            </w:tcBorders>
            <w:shd w:val="clear" w:color="auto" w:fill="DBE5F1" w:themeFill="accent1" w:themeFillTint="33"/>
            <w:vAlign w:val="center"/>
          </w:tcPr>
          <w:p w14:paraId="4DA3C606" w14:textId="77777777" w:rsidR="00C72FE0" w:rsidRDefault="00933D9A" w:rsidP="00933D9A">
            <w:pPr>
              <w:jc w:val="center"/>
              <w:rPr>
                <w:rFonts w:ascii="Arial" w:hAnsi="Arial" w:cs="Arial"/>
                <w:sz w:val="18"/>
                <w:szCs w:val="18"/>
              </w:rPr>
            </w:pPr>
            <w:r w:rsidRPr="00933D9A">
              <w:rPr>
                <w:rFonts w:ascii="Arial" w:hAnsi="Arial" w:cs="Arial"/>
                <w:sz w:val="18"/>
                <w:szCs w:val="18"/>
              </w:rPr>
              <w:t>Rubros</w:t>
            </w:r>
          </w:p>
          <w:p w14:paraId="4D354D10" w14:textId="633399E5" w:rsidR="00933D9A" w:rsidRPr="00933D9A" w:rsidRDefault="00933D9A" w:rsidP="00933D9A">
            <w:pPr>
              <w:jc w:val="center"/>
              <w:rPr>
                <w:rFonts w:ascii="Arial" w:hAnsi="Arial" w:cs="Arial"/>
                <w:sz w:val="18"/>
                <w:szCs w:val="18"/>
              </w:rPr>
            </w:pPr>
            <w:r w:rsidRPr="00933D9A">
              <w:rPr>
                <w:rFonts w:ascii="Arial" w:hAnsi="Arial" w:cs="Arial"/>
                <w:sz w:val="18"/>
                <w:szCs w:val="18"/>
              </w:rPr>
              <w:t xml:space="preserve"> temáticos</w:t>
            </w:r>
            <w:r w:rsidRPr="00933D9A">
              <w:rPr>
                <w:rFonts w:ascii="Arial" w:hAnsi="Arial" w:cs="Arial"/>
                <w:sz w:val="18"/>
                <w:szCs w:val="18"/>
                <w:vertAlign w:val="superscript"/>
              </w:rPr>
              <w:footnoteReference w:id="66"/>
            </w:r>
          </w:p>
        </w:tc>
        <w:tc>
          <w:tcPr>
            <w:tcW w:w="6181" w:type="dxa"/>
            <w:vMerge w:val="restart"/>
            <w:tcBorders>
              <w:top w:val="single" w:sz="4" w:space="0" w:color="auto"/>
              <w:bottom w:val="single" w:sz="4" w:space="0" w:color="auto"/>
            </w:tcBorders>
            <w:shd w:val="clear" w:color="auto" w:fill="DBE5F1" w:themeFill="accent1" w:themeFillTint="33"/>
            <w:vAlign w:val="center"/>
          </w:tcPr>
          <w:p w14:paraId="10DA48D7" w14:textId="77777777" w:rsidR="00933D9A" w:rsidRPr="00933D9A" w:rsidRDefault="00933D9A" w:rsidP="00933D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33D9A">
              <w:rPr>
                <w:rFonts w:ascii="Arial" w:hAnsi="Arial" w:cs="Arial"/>
                <w:sz w:val="18"/>
                <w:szCs w:val="18"/>
              </w:rPr>
              <w:t xml:space="preserve">Plan Municipal de Desarrollo de Solidaridad 2021-2024  </w:t>
            </w:r>
          </w:p>
        </w:tc>
        <w:tc>
          <w:tcPr>
            <w:tcW w:w="1416" w:type="dxa"/>
            <w:gridSpan w:val="2"/>
            <w:tcBorders>
              <w:top w:val="single" w:sz="4" w:space="0" w:color="auto"/>
              <w:bottom w:val="single" w:sz="4" w:space="0" w:color="auto"/>
            </w:tcBorders>
            <w:shd w:val="clear" w:color="auto" w:fill="DBE5F1" w:themeFill="accent1" w:themeFillTint="33"/>
          </w:tcPr>
          <w:p w14:paraId="21291468" w14:textId="77777777" w:rsidR="00933D9A" w:rsidRPr="00933D9A" w:rsidRDefault="00933D9A" w:rsidP="00933D9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33D9A">
              <w:rPr>
                <w:rFonts w:ascii="Arial" w:hAnsi="Arial" w:cs="Arial"/>
                <w:sz w:val="18"/>
                <w:szCs w:val="18"/>
              </w:rPr>
              <w:t xml:space="preserve">Cumplimiento </w:t>
            </w:r>
          </w:p>
        </w:tc>
      </w:tr>
      <w:tr w:rsidR="00933D9A" w:rsidRPr="00933D9A" w14:paraId="6952AD62" w14:textId="77777777" w:rsidTr="00F02562">
        <w:trPr>
          <w:cnfStyle w:val="100000000000" w:firstRow="1" w:lastRow="0" w:firstColumn="0" w:lastColumn="0" w:oddVBand="0" w:evenVBand="0" w:oddHBand="0" w:evenHBand="0" w:firstRowFirstColumn="0" w:firstRowLastColumn="0" w:lastRowFirstColumn="0" w:lastRowLastColumn="0"/>
          <w:trHeight w:val="61"/>
          <w:tblHeade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tcBorders>
            <w:shd w:val="clear" w:color="auto" w:fill="DBE5F1" w:themeFill="accent1" w:themeFillTint="33"/>
          </w:tcPr>
          <w:p w14:paraId="74BB7AA8" w14:textId="77777777" w:rsidR="00933D9A" w:rsidRPr="00933D9A" w:rsidRDefault="00933D9A" w:rsidP="00933D9A">
            <w:pPr>
              <w:rPr>
                <w:rFonts w:ascii="Arial" w:hAnsi="Arial" w:cs="Arial"/>
                <w:sz w:val="18"/>
                <w:szCs w:val="18"/>
              </w:rPr>
            </w:pPr>
          </w:p>
        </w:tc>
        <w:tc>
          <w:tcPr>
            <w:tcW w:w="6181" w:type="dxa"/>
            <w:vMerge/>
            <w:tcBorders>
              <w:top w:val="single" w:sz="4" w:space="0" w:color="auto"/>
              <w:bottom w:val="single" w:sz="4" w:space="0" w:color="auto"/>
            </w:tcBorders>
            <w:shd w:val="clear" w:color="auto" w:fill="DBE5F1" w:themeFill="accent1" w:themeFillTint="33"/>
          </w:tcPr>
          <w:p w14:paraId="575D77BD" w14:textId="77777777" w:rsidR="00933D9A" w:rsidRPr="00933D9A" w:rsidRDefault="00933D9A" w:rsidP="00933D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720" w:type="dxa"/>
            <w:tcBorders>
              <w:top w:val="single" w:sz="4" w:space="0" w:color="auto"/>
              <w:bottom w:val="single" w:sz="4" w:space="0" w:color="auto"/>
            </w:tcBorders>
            <w:shd w:val="clear" w:color="auto" w:fill="DBE5F1" w:themeFill="accent1" w:themeFillTint="33"/>
          </w:tcPr>
          <w:p w14:paraId="37C77F7A" w14:textId="77777777" w:rsidR="00933D9A" w:rsidRPr="00933D9A" w:rsidRDefault="00933D9A" w:rsidP="00933D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33D9A">
              <w:rPr>
                <w:rFonts w:ascii="Segoe UI Symbol" w:hAnsi="Segoe UI Symbol" w:cs="Segoe UI Symbol"/>
                <w:b w:val="0"/>
                <w:sz w:val="18"/>
                <w:szCs w:val="18"/>
              </w:rPr>
              <w:t>✓</w:t>
            </w:r>
          </w:p>
        </w:tc>
        <w:tc>
          <w:tcPr>
            <w:tcW w:w="696" w:type="dxa"/>
            <w:tcBorders>
              <w:top w:val="single" w:sz="4" w:space="0" w:color="auto"/>
              <w:bottom w:val="single" w:sz="4" w:space="0" w:color="auto"/>
            </w:tcBorders>
            <w:shd w:val="clear" w:color="auto" w:fill="DBE5F1" w:themeFill="accent1" w:themeFillTint="33"/>
          </w:tcPr>
          <w:p w14:paraId="7B7241C9" w14:textId="77777777" w:rsidR="00933D9A" w:rsidRPr="00933D9A" w:rsidRDefault="00933D9A" w:rsidP="00933D9A">
            <w:pPr>
              <w:tabs>
                <w:tab w:val="center" w:pos="41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933D9A">
              <w:rPr>
                <w:rFonts w:ascii="Arial" w:hAnsi="Arial" w:cs="Arial"/>
                <w:b w:val="0"/>
                <w:sz w:val="18"/>
                <w:szCs w:val="18"/>
              </w:rPr>
              <w:t>X</w:t>
            </w:r>
          </w:p>
        </w:tc>
      </w:tr>
      <w:tr w:rsidR="00933D9A" w:rsidRPr="00933D9A" w14:paraId="107529AC" w14:textId="77777777" w:rsidTr="00F02562">
        <w:trPr>
          <w:trHeight w:val="17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595959" w:themeColor="text1" w:themeTint="A6"/>
            </w:tcBorders>
            <w:shd w:val="clear" w:color="auto" w:fill="auto"/>
            <w:vAlign w:val="center"/>
          </w:tcPr>
          <w:p w14:paraId="23D28210"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Presentación</w:t>
            </w:r>
          </w:p>
        </w:tc>
        <w:tc>
          <w:tcPr>
            <w:tcW w:w="6181" w:type="dxa"/>
            <w:tcBorders>
              <w:top w:val="single" w:sz="4" w:space="0" w:color="auto"/>
              <w:bottom w:val="single" w:sz="4" w:space="0" w:color="595959" w:themeColor="text1" w:themeTint="A6"/>
            </w:tcBorders>
            <w:shd w:val="clear" w:color="auto" w:fill="auto"/>
          </w:tcPr>
          <w:p w14:paraId="5DD46425"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Presentación</w:t>
            </w:r>
          </w:p>
        </w:tc>
        <w:tc>
          <w:tcPr>
            <w:tcW w:w="720" w:type="dxa"/>
            <w:tcBorders>
              <w:top w:val="single" w:sz="4" w:space="0" w:color="auto"/>
              <w:bottom w:val="single" w:sz="4" w:space="0" w:color="595959" w:themeColor="text1" w:themeTint="A6"/>
            </w:tcBorders>
            <w:shd w:val="clear" w:color="auto" w:fill="auto"/>
          </w:tcPr>
          <w:p w14:paraId="3812D275"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auto"/>
              <w:bottom w:val="single" w:sz="4" w:space="0" w:color="595959" w:themeColor="text1" w:themeTint="A6"/>
            </w:tcBorders>
            <w:shd w:val="clear" w:color="auto" w:fill="auto"/>
          </w:tcPr>
          <w:p w14:paraId="4520A560"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597FF85D" w14:textId="77777777" w:rsidTr="00F02562">
        <w:trPr>
          <w:trHeight w:val="12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vAlign w:val="center"/>
          </w:tcPr>
          <w:p w14:paraId="79CC5E22"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Introducción</w:t>
            </w:r>
          </w:p>
        </w:tc>
        <w:tc>
          <w:tcPr>
            <w:tcW w:w="6181" w:type="dxa"/>
            <w:tcBorders>
              <w:top w:val="single" w:sz="4" w:space="0" w:color="595959" w:themeColor="text1" w:themeTint="A6"/>
              <w:bottom w:val="single" w:sz="4" w:space="0" w:color="595959" w:themeColor="text1" w:themeTint="A6"/>
            </w:tcBorders>
            <w:shd w:val="clear" w:color="auto" w:fill="auto"/>
          </w:tcPr>
          <w:p w14:paraId="30443677"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Introducción</w:t>
            </w:r>
          </w:p>
        </w:tc>
        <w:tc>
          <w:tcPr>
            <w:tcW w:w="720" w:type="dxa"/>
            <w:tcBorders>
              <w:top w:val="single" w:sz="4" w:space="0" w:color="595959" w:themeColor="text1" w:themeTint="A6"/>
              <w:bottom w:val="single" w:sz="4" w:space="0" w:color="595959" w:themeColor="text1" w:themeTint="A6"/>
            </w:tcBorders>
            <w:shd w:val="clear" w:color="auto" w:fill="auto"/>
          </w:tcPr>
          <w:p w14:paraId="43EA2D4D"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09D8B40C"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52FAA67C" w14:textId="77777777" w:rsidTr="00F02562">
        <w:trPr>
          <w:trHeight w:val="12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vAlign w:val="center"/>
          </w:tcPr>
          <w:p w14:paraId="1D67F6FB"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Marco Jurídico</w:t>
            </w:r>
          </w:p>
        </w:tc>
        <w:tc>
          <w:tcPr>
            <w:tcW w:w="6181" w:type="dxa"/>
            <w:tcBorders>
              <w:top w:val="single" w:sz="4" w:space="0" w:color="595959" w:themeColor="text1" w:themeTint="A6"/>
              <w:bottom w:val="single" w:sz="4" w:space="0" w:color="595959" w:themeColor="text1" w:themeTint="A6"/>
            </w:tcBorders>
            <w:shd w:val="clear" w:color="auto" w:fill="auto"/>
          </w:tcPr>
          <w:p w14:paraId="387AC3F1"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Marco Normativo</w:t>
            </w:r>
          </w:p>
        </w:tc>
        <w:tc>
          <w:tcPr>
            <w:tcW w:w="720" w:type="dxa"/>
            <w:tcBorders>
              <w:top w:val="single" w:sz="4" w:space="0" w:color="595959" w:themeColor="text1" w:themeTint="A6"/>
              <w:bottom w:val="single" w:sz="4" w:space="0" w:color="595959" w:themeColor="text1" w:themeTint="A6"/>
            </w:tcBorders>
            <w:shd w:val="clear" w:color="auto" w:fill="auto"/>
          </w:tcPr>
          <w:p w14:paraId="58BBB656"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344EED84"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14914C78" w14:textId="77777777" w:rsidTr="00F02562">
        <w:trPr>
          <w:trHeight w:val="82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vAlign w:val="center"/>
          </w:tcPr>
          <w:p w14:paraId="74D1D276"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Diagnóstico</w:t>
            </w:r>
          </w:p>
        </w:tc>
        <w:tc>
          <w:tcPr>
            <w:tcW w:w="6181" w:type="dxa"/>
            <w:tcBorders>
              <w:top w:val="single" w:sz="4" w:space="0" w:color="595959" w:themeColor="text1" w:themeTint="A6"/>
              <w:bottom w:val="single" w:sz="4" w:space="0" w:color="595959" w:themeColor="text1" w:themeTint="A6"/>
            </w:tcBorders>
            <w:shd w:val="clear" w:color="auto" w:fill="auto"/>
          </w:tcPr>
          <w:p w14:paraId="3083FCE4"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 xml:space="preserve">Diagnósticos: </w:t>
            </w:r>
          </w:p>
          <w:p w14:paraId="528992C4"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1. Seguridad y Calidad de Vida para la Población Pág. 18-66</w:t>
            </w:r>
          </w:p>
          <w:p w14:paraId="02D03E2D"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2. Gobierno y Servicios Públicos de Calidad pág. 81-89</w:t>
            </w:r>
          </w:p>
          <w:p w14:paraId="09EDF714"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3. Desarrollo Urbano Sostenible y Preservación Ambiental Pág. 97-119</w:t>
            </w:r>
          </w:p>
          <w:p w14:paraId="092C6CA0"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4. Competitividad Turística y Desarrollo Económico Sostenible Pág. 131-153</w:t>
            </w:r>
          </w:p>
        </w:tc>
        <w:tc>
          <w:tcPr>
            <w:tcW w:w="720" w:type="dxa"/>
            <w:tcBorders>
              <w:top w:val="single" w:sz="4" w:space="0" w:color="595959" w:themeColor="text1" w:themeTint="A6"/>
              <w:bottom w:val="single" w:sz="4" w:space="0" w:color="595959" w:themeColor="text1" w:themeTint="A6"/>
            </w:tcBorders>
            <w:shd w:val="clear" w:color="auto" w:fill="auto"/>
            <w:vAlign w:val="center"/>
          </w:tcPr>
          <w:p w14:paraId="084FDCA2"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7ACFE501"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59BF9255" w14:textId="77777777" w:rsidTr="00F02562">
        <w:trPr>
          <w:trHeight w:val="8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vAlign w:val="center"/>
          </w:tcPr>
          <w:p w14:paraId="252F5E8E"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Visión y Misión</w:t>
            </w:r>
          </w:p>
        </w:tc>
        <w:tc>
          <w:tcPr>
            <w:tcW w:w="6181" w:type="dxa"/>
            <w:tcBorders>
              <w:top w:val="single" w:sz="4" w:space="0" w:color="595959" w:themeColor="text1" w:themeTint="A6"/>
              <w:bottom w:val="single" w:sz="4" w:space="0" w:color="595959" w:themeColor="text1" w:themeTint="A6"/>
            </w:tcBorders>
            <w:shd w:val="clear" w:color="auto" w:fill="auto"/>
          </w:tcPr>
          <w:p w14:paraId="254B2197"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Visión y Misión.</w:t>
            </w:r>
          </w:p>
        </w:tc>
        <w:tc>
          <w:tcPr>
            <w:tcW w:w="720" w:type="dxa"/>
            <w:tcBorders>
              <w:top w:val="single" w:sz="4" w:space="0" w:color="595959" w:themeColor="text1" w:themeTint="A6"/>
              <w:bottom w:val="single" w:sz="4" w:space="0" w:color="595959" w:themeColor="text1" w:themeTint="A6"/>
            </w:tcBorders>
            <w:shd w:val="clear" w:color="auto" w:fill="auto"/>
          </w:tcPr>
          <w:p w14:paraId="4E545394"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141737AD"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2BE8C3E3" w14:textId="77777777" w:rsidTr="00F02562">
        <w:trPr>
          <w:trHeight w:val="75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vAlign w:val="center"/>
          </w:tcPr>
          <w:p w14:paraId="255DA058"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Ejes</w:t>
            </w:r>
          </w:p>
        </w:tc>
        <w:tc>
          <w:tcPr>
            <w:tcW w:w="6181" w:type="dxa"/>
            <w:tcBorders>
              <w:top w:val="single" w:sz="4" w:space="0" w:color="595959" w:themeColor="text1" w:themeTint="A6"/>
              <w:bottom w:val="single" w:sz="4" w:space="0" w:color="595959" w:themeColor="text1" w:themeTint="A6"/>
            </w:tcBorders>
            <w:shd w:val="clear" w:color="auto" w:fill="auto"/>
          </w:tcPr>
          <w:p w14:paraId="13DD252A"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1 Seguridad y Calidad de Vida para la Población</w:t>
            </w:r>
          </w:p>
          <w:p w14:paraId="25E783E4"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2. Gobierno y Servicios Públicos de Calidad</w:t>
            </w:r>
          </w:p>
          <w:p w14:paraId="3DBB8E2E"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3. Desarrollo Urbano Sostenible y Preservación Ambiental</w:t>
            </w:r>
          </w:p>
          <w:p w14:paraId="5F4A5812"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4. Competitividad Turística y Desarrollo Económico Sostenible</w:t>
            </w:r>
          </w:p>
        </w:tc>
        <w:tc>
          <w:tcPr>
            <w:tcW w:w="720" w:type="dxa"/>
            <w:tcBorders>
              <w:top w:val="single" w:sz="4" w:space="0" w:color="595959" w:themeColor="text1" w:themeTint="A6"/>
              <w:bottom w:val="single" w:sz="4" w:space="0" w:color="595959" w:themeColor="text1" w:themeTint="A6"/>
            </w:tcBorders>
            <w:shd w:val="clear" w:color="auto" w:fill="auto"/>
            <w:vAlign w:val="center"/>
          </w:tcPr>
          <w:p w14:paraId="422190D1"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1CBD7972"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6816A8CD" w14:textId="77777777" w:rsidTr="00F02562">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vAlign w:val="center"/>
          </w:tcPr>
          <w:p w14:paraId="1BAF9B28"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Objetivos Estratégicos</w:t>
            </w:r>
          </w:p>
        </w:tc>
        <w:tc>
          <w:tcPr>
            <w:tcW w:w="6181" w:type="dxa"/>
            <w:tcBorders>
              <w:top w:val="single" w:sz="4" w:space="0" w:color="595959" w:themeColor="text1" w:themeTint="A6"/>
              <w:bottom w:val="single" w:sz="4" w:space="0" w:color="595959" w:themeColor="text1" w:themeTint="A6"/>
            </w:tcBorders>
            <w:shd w:val="clear" w:color="auto" w:fill="auto"/>
          </w:tcPr>
          <w:p w14:paraId="3AE01025"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El PMD 2021-2024 cuenta con 4 objetivos estratégicos correspondiente a cada eje rector.</w:t>
            </w:r>
          </w:p>
          <w:p w14:paraId="40D82146"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815F5C"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1. Garantizar el mantenimiento de la paz social y la seguridad en el municipio, y reforzar la convivencia armónica y la integración social y familiar, mediante el respeto a los derechos de todas las personas, el establecimiento de políticas inclusivas, y la promoción de actividades culturales, deportivas y recreativas, que generen una mejor calidad de vida para la población, y fortalezcan la identidad y el arraigo en quienes habitan Solidaridad.</w:t>
            </w:r>
          </w:p>
          <w:p w14:paraId="0434199A"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DC6DFDE"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2. Tener un gobierno honesto, eficiente y cercano a la gente, que brinde calidad de vida a la población, convirtiendo a Solidaridad en un municipio líder en la provisión de servicios públicos.</w:t>
            </w:r>
          </w:p>
          <w:p w14:paraId="318726F5"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8EE60A5"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3.</w:t>
            </w:r>
            <w:r w:rsidRPr="00933D9A">
              <w:rPr>
                <w:rFonts w:ascii="Calibri" w:hAnsi="Calibri" w:cs="Times New Roman"/>
                <w:sz w:val="16"/>
                <w:szCs w:val="16"/>
              </w:rPr>
              <w:t xml:space="preserve"> </w:t>
            </w:r>
            <w:r w:rsidRPr="00933D9A">
              <w:rPr>
                <w:rFonts w:ascii="Arial" w:hAnsi="Arial" w:cs="Arial"/>
                <w:sz w:val="16"/>
                <w:szCs w:val="16"/>
              </w:rPr>
              <w:t>Lograr una mejor calidad de vida para la población y ambiente atractivo para las personas visitantes, al generar un entorno urbano limpio y ordenado, con transporte eficiente e infraestructura de calidad, en un municipio en el que se respete el medio ambiente y se preserven de manera sostenible sus atractivos naturales.</w:t>
            </w:r>
          </w:p>
          <w:p w14:paraId="5BFE5309"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6C469D8"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Eje 4. Promover la Inversión estratégica, y fortalecer el atractivo turístico del municipio, con el fin de generar mejores oportunidades económicas y más empleos para la población de Solidaridad.</w:t>
            </w:r>
          </w:p>
        </w:tc>
        <w:tc>
          <w:tcPr>
            <w:tcW w:w="720" w:type="dxa"/>
            <w:tcBorders>
              <w:top w:val="single" w:sz="4" w:space="0" w:color="595959" w:themeColor="text1" w:themeTint="A6"/>
              <w:bottom w:val="single" w:sz="4" w:space="0" w:color="595959" w:themeColor="text1" w:themeTint="A6"/>
            </w:tcBorders>
            <w:shd w:val="clear" w:color="auto" w:fill="auto"/>
            <w:vAlign w:val="center"/>
          </w:tcPr>
          <w:p w14:paraId="781D5AAF"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192CD5E6"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1419D499" w14:textId="77777777" w:rsidTr="00F02562">
        <w:trPr>
          <w:trHeight w:val="11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vAlign w:val="center"/>
          </w:tcPr>
          <w:p w14:paraId="4856AEEB"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Estrategias y Líneas de Acción</w:t>
            </w:r>
          </w:p>
        </w:tc>
        <w:tc>
          <w:tcPr>
            <w:tcW w:w="6181" w:type="dxa"/>
            <w:tcBorders>
              <w:top w:val="single" w:sz="4" w:space="0" w:color="595959" w:themeColor="text1" w:themeTint="A6"/>
              <w:bottom w:val="single" w:sz="4" w:space="0" w:color="595959" w:themeColor="text1" w:themeTint="A6"/>
            </w:tcBorders>
            <w:shd w:val="clear" w:color="auto" w:fill="auto"/>
          </w:tcPr>
          <w:p w14:paraId="16838B2C" w14:textId="77777777" w:rsidR="00816C1A" w:rsidRDefault="00816C1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0813D2C" w14:textId="6E5D90A9"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El PMD 2021-2024 de Solidaridad, presenta a través de las Políticas de Acción a desarrollarse en cada eje rector, un total de 16 estrategias y 247 líneas de acción:</w:t>
            </w:r>
          </w:p>
          <w:p w14:paraId="3914859F"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tbl>
            <w:tblPr>
              <w:tblStyle w:val="Tabladelista1clara-nfasis62"/>
              <w:tblW w:w="5905" w:type="dxa"/>
              <w:jc w:val="center"/>
              <w:tblBorders>
                <w:insideH w:val="single" w:sz="4" w:space="0" w:color="auto"/>
              </w:tblBorders>
              <w:tblLook w:val="04A0" w:firstRow="1" w:lastRow="0" w:firstColumn="1" w:lastColumn="0" w:noHBand="0" w:noVBand="1"/>
            </w:tblPr>
            <w:tblGrid>
              <w:gridCol w:w="3145"/>
              <w:gridCol w:w="1145"/>
              <w:gridCol w:w="1615"/>
            </w:tblGrid>
            <w:tr w:rsidR="00933D9A" w:rsidRPr="00933D9A" w14:paraId="17E5D47D" w14:textId="77777777" w:rsidTr="00C87CBD">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5905" w:type="dxa"/>
                  <w:gridSpan w:val="3"/>
                  <w:tcBorders>
                    <w:bottom w:val="none" w:sz="0" w:space="0" w:color="auto"/>
                  </w:tcBorders>
                  <w:shd w:val="clear" w:color="auto" w:fill="auto"/>
                  <w:noWrap/>
                  <w:hideMark/>
                </w:tcPr>
                <w:p w14:paraId="6356E6EC" w14:textId="77777777" w:rsidR="00933D9A" w:rsidRPr="00933D9A" w:rsidRDefault="00933D9A" w:rsidP="00933D9A">
                  <w:pPr>
                    <w:rPr>
                      <w:rFonts w:ascii="Arial" w:hAnsi="Arial" w:cs="Arial"/>
                      <w:sz w:val="16"/>
                      <w:szCs w:val="16"/>
                    </w:rPr>
                  </w:pPr>
                  <w:r w:rsidRPr="00933D9A">
                    <w:rPr>
                      <w:rFonts w:ascii="Arial" w:hAnsi="Arial" w:cs="Arial"/>
                      <w:sz w:val="16"/>
                      <w:szCs w:val="16"/>
                    </w:rPr>
                    <w:t>Eje 1. Seguridad y Calidad de Vida</w:t>
                  </w:r>
                </w:p>
              </w:tc>
            </w:tr>
            <w:tr w:rsidR="00933D9A" w:rsidRPr="00933D9A" w14:paraId="00502B25" w14:textId="77777777" w:rsidTr="00C87CBD">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DBE5F1" w:themeFill="accent1" w:themeFillTint="33"/>
                  <w:hideMark/>
                </w:tcPr>
                <w:p w14:paraId="67157056" w14:textId="77777777" w:rsidR="00933D9A" w:rsidRPr="00933D9A" w:rsidRDefault="00933D9A" w:rsidP="00933D9A">
                  <w:pPr>
                    <w:jc w:val="center"/>
                    <w:rPr>
                      <w:rFonts w:ascii="Arial" w:hAnsi="Arial" w:cs="Arial"/>
                      <w:sz w:val="16"/>
                      <w:szCs w:val="16"/>
                    </w:rPr>
                  </w:pPr>
                  <w:r w:rsidRPr="00933D9A">
                    <w:rPr>
                      <w:rFonts w:ascii="Arial" w:hAnsi="Arial" w:cs="Arial"/>
                      <w:sz w:val="16"/>
                      <w:szCs w:val="16"/>
                    </w:rPr>
                    <w:t>Política de Acción</w:t>
                  </w:r>
                </w:p>
              </w:tc>
              <w:tc>
                <w:tcPr>
                  <w:tcW w:w="1145" w:type="dxa"/>
                  <w:shd w:val="clear" w:color="auto" w:fill="DBE5F1" w:themeFill="accent1" w:themeFillTint="33"/>
                  <w:hideMark/>
                </w:tcPr>
                <w:p w14:paraId="3C838489"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Estrategias</w:t>
                  </w:r>
                </w:p>
              </w:tc>
              <w:tc>
                <w:tcPr>
                  <w:tcW w:w="1615" w:type="dxa"/>
                  <w:shd w:val="clear" w:color="auto" w:fill="DBE5F1" w:themeFill="accent1" w:themeFillTint="33"/>
                  <w:hideMark/>
                </w:tcPr>
                <w:p w14:paraId="1C8047D3"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Líneas de Acción</w:t>
                  </w:r>
                </w:p>
              </w:tc>
            </w:tr>
            <w:tr w:rsidR="00C72FE0" w:rsidRPr="00933D9A" w14:paraId="43B996D0" w14:textId="77777777" w:rsidTr="00C87CBD">
              <w:trPr>
                <w:trHeight w:val="123"/>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1E93D47B"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 Seguridad Pública y Justicia Cívica</w:t>
                  </w:r>
                </w:p>
              </w:tc>
              <w:tc>
                <w:tcPr>
                  <w:tcW w:w="1145" w:type="dxa"/>
                  <w:shd w:val="clear" w:color="auto" w:fill="auto"/>
                  <w:noWrap/>
                  <w:hideMark/>
                </w:tcPr>
                <w:p w14:paraId="284B2257"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15" w:type="dxa"/>
                  <w:shd w:val="clear" w:color="auto" w:fill="auto"/>
                  <w:noWrap/>
                  <w:hideMark/>
                </w:tcPr>
                <w:p w14:paraId="6571398C"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27</w:t>
                  </w:r>
                </w:p>
              </w:tc>
            </w:tr>
            <w:tr w:rsidR="00933D9A" w:rsidRPr="00933D9A" w14:paraId="7107F868" w14:textId="77777777" w:rsidTr="00C87CBD">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41DB7311"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II. Protección Civil</w:t>
                  </w:r>
                </w:p>
              </w:tc>
              <w:tc>
                <w:tcPr>
                  <w:tcW w:w="1145" w:type="dxa"/>
                  <w:shd w:val="clear" w:color="auto" w:fill="auto"/>
                  <w:noWrap/>
                  <w:hideMark/>
                </w:tcPr>
                <w:p w14:paraId="1ADA3449"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15" w:type="dxa"/>
                  <w:shd w:val="clear" w:color="auto" w:fill="auto"/>
                  <w:noWrap/>
                  <w:hideMark/>
                </w:tcPr>
                <w:p w14:paraId="40149795"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11</w:t>
                  </w:r>
                </w:p>
              </w:tc>
            </w:tr>
            <w:tr w:rsidR="00C72FE0" w:rsidRPr="00933D9A" w14:paraId="33EBE683" w14:textId="77777777" w:rsidTr="00C87CBD">
              <w:trPr>
                <w:trHeight w:val="161"/>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59D1A058"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III. Salud</w:t>
                  </w:r>
                </w:p>
              </w:tc>
              <w:tc>
                <w:tcPr>
                  <w:tcW w:w="1145" w:type="dxa"/>
                  <w:shd w:val="clear" w:color="auto" w:fill="auto"/>
                  <w:noWrap/>
                  <w:hideMark/>
                </w:tcPr>
                <w:p w14:paraId="5A0145D4"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15" w:type="dxa"/>
                  <w:shd w:val="clear" w:color="auto" w:fill="auto"/>
                  <w:noWrap/>
                  <w:hideMark/>
                </w:tcPr>
                <w:p w14:paraId="7DE0CB80"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11</w:t>
                  </w:r>
                </w:p>
              </w:tc>
            </w:tr>
            <w:tr w:rsidR="00933D9A" w:rsidRPr="00933D9A" w14:paraId="6816172B" w14:textId="77777777" w:rsidTr="00C87CBD">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7BF6F08D"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IV. Educación, Cultura y Recreación</w:t>
                  </w:r>
                </w:p>
              </w:tc>
              <w:tc>
                <w:tcPr>
                  <w:tcW w:w="1145" w:type="dxa"/>
                  <w:shd w:val="clear" w:color="auto" w:fill="auto"/>
                  <w:noWrap/>
                  <w:hideMark/>
                </w:tcPr>
                <w:p w14:paraId="4B773D92"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15" w:type="dxa"/>
                  <w:shd w:val="clear" w:color="auto" w:fill="auto"/>
                  <w:noWrap/>
                  <w:hideMark/>
                </w:tcPr>
                <w:p w14:paraId="3881D6B1"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14</w:t>
                  </w:r>
                </w:p>
              </w:tc>
            </w:tr>
            <w:tr w:rsidR="00C72FE0" w:rsidRPr="00933D9A" w14:paraId="4E9528C5" w14:textId="77777777" w:rsidTr="00C87CBD">
              <w:trPr>
                <w:trHeight w:val="89"/>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3283C8C7"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V. Deporte</w:t>
                  </w:r>
                </w:p>
              </w:tc>
              <w:tc>
                <w:tcPr>
                  <w:tcW w:w="1145" w:type="dxa"/>
                  <w:shd w:val="clear" w:color="auto" w:fill="auto"/>
                  <w:noWrap/>
                  <w:hideMark/>
                </w:tcPr>
                <w:p w14:paraId="04BA5350"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15" w:type="dxa"/>
                  <w:shd w:val="clear" w:color="auto" w:fill="auto"/>
                  <w:noWrap/>
                  <w:hideMark/>
                </w:tcPr>
                <w:p w14:paraId="7B1ACF71"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9</w:t>
                  </w:r>
                </w:p>
              </w:tc>
            </w:tr>
            <w:tr w:rsidR="00933D9A" w:rsidRPr="00933D9A" w14:paraId="10BF3E5A" w14:textId="77777777" w:rsidTr="00C87CB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4B49FE2F"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VI. Atención a Grupos Vulnerables, Igualdad y Equidad de Género, Derechos Humanos y Juventud</w:t>
                  </w:r>
                </w:p>
              </w:tc>
              <w:tc>
                <w:tcPr>
                  <w:tcW w:w="1145" w:type="dxa"/>
                  <w:shd w:val="clear" w:color="auto" w:fill="auto"/>
                  <w:noWrap/>
                  <w:hideMark/>
                </w:tcPr>
                <w:p w14:paraId="70A92B23"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15" w:type="dxa"/>
                  <w:shd w:val="clear" w:color="auto" w:fill="auto"/>
                  <w:noWrap/>
                  <w:hideMark/>
                </w:tcPr>
                <w:p w14:paraId="24E8C44B"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41</w:t>
                  </w:r>
                </w:p>
              </w:tc>
            </w:tr>
            <w:tr w:rsidR="00C72FE0" w:rsidRPr="00933D9A" w14:paraId="5AA77114" w14:textId="77777777" w:rsidTr="00C87CBD">
              <w:trPr>
                <w:trHeight w:val="79"/>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DBE5F1" w:themeFill="accent1" w:themeFillTint="33"/>
                  <w:noWrap/>
                  <w:hideMark/>
                </w:tcPr>
                <w:p w14:paraId="13C7B2A7" w14:textId="77777777" w:rsidR="00933D9A" w:rsidRPr="00933D9A" w:rsidRDefault="00933D9A" w:rsidP="00933D9A">
                  <w:pPr>
                    <w:jc w:val="center"/>
                    <w:rPr>
                      <w:rFonts w:ascii="Arial" w:hAnsi="Arial" w:cs="Arial"/>
                      <w:sz w:val="16"/>
                      <w:szCs w:val="16"/>
                    </w:rPr>
                  </w:pPr>
                  <w:r w:rsidRPr="00933D9A">
                    <w:rPr>
                      <w:rFonts w:ascii="Arial" w:hAnsi="Arial" w:cs="Arial"/>
                      <w:sz w:val="16"/>
                      <w:szCs w:val="16"/>
                    </w:rPr>
                    <w:t>Totales</w:t>
                  </w:r>
                </w:p>
              </w:tc>
              <w:tc>
                <w:tcPr>
                  <w:tcW w:w="1145" w:type="dxa"/>
                  <w:shd w:val="clear" w:color="auto" w:fill="DBE5F1" w:themeFill="accent1" w:themeFillTint="33"/>
                  <w:noWrap/>
                  <w:hideMark/>
                </w:tcPr>
                <w:p w14:paraId="6F1D6DBB"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6</w:t>
                  </w:r>
                </w:p>
              </w:tc>
              <w:tc>
                <w:tcPr>
                  <w:tcW w:w="1615" w:type="dxa"/>
                  <w:shd w:val="clear" w:color="auto" w:fill="DBE5F1" w:themeFill="accent1" w:themeFillTint="33"/>
                  <w:noWrap/>
                  <w:hideMark/>
                </w:tcPr>
                <w:p w14:paraId="5707A08F"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113</w:t>
                  </w:r>
                </w:p>
              </w:tc>
            </w:tr>
          </w:tbl>
          <w:tbl>
            <w:tblPr>
              <w:tblStyle w:val="Tabladecuadrcula2-nfasis42"/>
              <w:tblW w:w="5965" w:type="dxa"/>
              <w:jc w:val="center"/>
              <w:tblBorders>
                <w:top w:val="none" w:sz="0" w:space="0" w:color="auto"/>
                <w:bottom w:val="none" w:sz="0" w:space="0" w:color="auto"/>
                <w:insideH w:val="single" w:sz="4" w:space="0" w:color="auto"/>
                <w:insideV w:val="none" w:sz="0" w:space="0" w:color="auto"/>
              </w:tblBorders>
              <w:tblLook w:val="04A0" w:firstRow="1" w:lastRow="0" w:firstColumn="1" w:lastColumn="0" w:noHBand="0" w:noVBand="1"/>
            </w:tblPr>
            <w:tblGrid>
              <w:gridCol w:w="3145"/>
              <w:gridCol w:w="1145"/>
              <w:gridCol w:w="1675"/>
            </w:tblGrid>
            <w:tr w:rsidR="00C72FE0" w:rsidRPr="00933D9A" w14:paraId="66B676EA" w14:textId="77777777" w:rsidTr="00C87CBD">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5965" w:type="dxa"/>
                  <w:gridSpan w:val="3"/>
                  <w:tcBorders>
                    <w:top w:val="none" w:sz="0" w:space="0" w:color="auto"/>
                    <w:bottom w:val="none" w:sz="0" w:space="0" w:color="auto"/>
                  </w:tcBorders>
                  <w:shd w:val="clear" w:color="auto" w:fill="auto"/>
                  <w:noWrap/>
                  <w:hideMark/>
                </w:tcPr>
                <w:p w14:paraId="674EF596" w14:textId="77777777" w:rsidR="00282610" w:rsidRDefault="00282610" w:rsidP="00933D9A">
                  <w:pPr>
                    <w:rPr>
                      <w:rFonts w:ascii="Arial" w:hAnsi="Arial" w:cs="Arial"/>
                      <w:sz w:val="16"/>
                      <w:szCs w:val="16"/>
                    </w:rPr>
                  </w:pPr>
                </w:p>
                <w:p w14:paraId="64A9F204" w14:textId="21E19CF4" w:rsidR="00933D9A" w:rsidRPr="00933D9A" w:rsidRDefault="00933D9A" w:rsidP="00933D9A">
                  <w:pPr>
                    <w:rPr>
                      <w:rFonts w:ascii="Arial" w:hAnsi="Arial" w:cs="Arial"/>
                      <w:sz w:val="16"/>
                      <w:szCs w:val="16"/>
                    </w:rPr>
                  </w:pPr>
                  <w:r w:rsidRPr="00933D9A">
                    <w:rPr>
                      <w:rFonts w:ascii="Arial" w:hAnsi="Arial" w:cs="Arial"/>
                      <w:sz w:val="16"/>
                      <w:szCs w:val="16"/>
                    </w:rPr>
                    <w:t>Eje 2. Gobierno y Servicios Públicos de Calidad</w:t>
                  </w:r>
                </w:p>
              </w:tc>
            </w:tr>
            <w:tr w:rsidR="00933D9A" w:rsidRPr="00933D9A" w14:paraId="0C7F69A1" w14:textId="77777777" w:rsidTr="00C87CBD">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DBE5F1" w:themeFill="accent1" w:themeFillTint="33"/>
                  <w:hideMark/>
                </w:tcPr>
                <w:p w14:paraId="00FCEBB1" w14:textId="77777777" w:rsidR="00933D9A" w:rsidRPr="00933D9A" w:rsidRDefault="00933D9A" w:rsidP="00933D9A">
                  <w:pPr>
                    <w:jc w:val="center"/>
                    <w:rPr>
                      <w:rFonts w:ascii="Arial" w:hAnsi="Arial" w:cs="Arial"/>
                      <w:sz w:val="16"/>
                      <w:szCs w:val="16"/>
                    </w:rPr>
                  </w:pPr>
                  <w:r w:rsidRPr="00933D9A">
                    <w:rPr>
                      <w:rFonts w:ascii="Arial" w:hAnsi="Arial" w:cs="Arial"/>
                      <w:sz w:val="16"/>
                      <w:szCs w:val="16"/>
                    </w:rPr>
                    <w:t>Política de Acción</w:t>
                  </w:r>
                </w:p>
              </w:tc>
              <w:tc>
                <w:tcPr>
                  <w:tcW w:w="1145" w:type="dxa"/>
                  <w:shd w:val="clear" w:color="auto" w:fill="DBE5F1" w:themeFill="accent1" w:themeFillTint="33"/>
                  <w:hideMark/>
                </w:tcPr>
                <w:p w14:paraId="01EAA25F"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Estrategias</w:t>
                  </w:r>
                </w:p>
              </w:tc>
              <w:tc>
                <w:tcPr>
                  <w:tcW w:w="1675" w:type="dxa"/>
                  <w:shd w:val="clear" w:color="auto" w:fill="DBE5F1" w:themeFill="accent1" w:themeFillTint="33"/>
                  <w:hideMark/>
                </w:tcPr>
                <w:p w14:paraId="2163CB6A"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Líneas de Acción</w:t>
                  </w:r>
                </w:p>
              </w:tc>
            </w:tr>
            <w:tr w:rsidR="00C72FE0" w:rsidRPr="00933D9A" w14:paraId="7A8DAC57" w14:textId="77777777" w:rsidTr="00C87CBD">
              <w:trPr>
                <w:trHeight w:val="162"/>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0F03EE97"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 Finanzas Saludables</w:t>
                  </w:r>
                </w:p>
              </w:tc>
              <w:tc>
                <w:tcPr>
                  <w:tcW w:w="1145" w:type="dxa"/>
                  <w:shd w:val="clear" w:color="auto" w:fill="auto"/>
                  <w:noWrap/>
                  <w:hideMark/>
                </w:tcPr>
                <w:p w14:paraId="24E4CF51"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75" w:type="dxa"/>
                  <w:shd w:val="clear" w:color="auto" w:fill="auto"/>
                  <w:noWrap/>
                  <w:hideMark/>
                </w:tcPr>
                <w:p w14:paraId="78F217F3"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10</w:t>
                  </w:r>
                </w:p>
              </w:tc>
            </w:tr>
            <w:tr w:rsidR="00933D9A" w:rsidRPr="00933D9A" w14:paraId="2D8956D0" w14:textId="77777777" w:rsidTr="00C87CBD">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28196CC9"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II. Gobierno Eficiente, Simplificación Administrativa y Mejora Regulatoria</w:t>
                  </w:r>
                </w:p>
              </w:tc>
              <w:tc>
                <w:tcPr>
                  <w:tcW w:w="1145" w:type="dxa"/>
                  <w:shd w:val="clear" w:color="auto" w:fill="auto"/>
                  <w:noWrap/>
                  <w:hideMark/>
                </w:tcPr>
                <w:p w14:paraId="726F1323"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75" w:type="dxa"/>
                  <w:shd w:val="clear" w:color="auto" w:fill="auto"/>
                  <w:noWrap/>
                  <w:hideMark/>
                </w:tcPr>
                <w:p w14:paraId="2A3E27CB"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10</w:t>
                  </w:r>
                </w:p>
              </w:tc>
            </w:tr>
            <w:tr w:rsidR="00C72FE0" w:rsidRPr="00933D9A" w14:paraId="1F742C3A" w14:textId="77777777" w:rsidTr="00C87CBD">
              <w:trPr>
                <w:trHeight w:val="162"/>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08D428A8"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III. Participación Ciudadana, Gobierno Abierto y Combate a la Corrupción</w:t>
                  </w:r>
                </w:p>
              </w:tc>
              <w:tc>
                <w:tcPr>
                  <w:tcW w:w="1145" w:type="dxa"/>
                  <w:shd w:val="clear" w:color="auto" w:fill="auto"/>
                  <w:noWrap/>
                  <w:hideMark/>
                </w:tcPr>
                <w:p w14:paraId="4E286642"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675" w:type="dxa"/>
                  <w:shd w:val="clear" w:color="auto" w:fill="auto"/>
                  <w:noWrap/>
                  <w:hideMark/>
                </w:tcPr>
                <w:p w14:paraId="7EE7D8C6"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15</w:t>
                  </w:r>
                </w:p>
              </w:tc>
            </w:tr>
            <w:tr w:rsidR="00933D9A" w:rsidRPr="00933D9A" w14:paraId="1D16A896" w14:textId="77777777" w:rsidTr="00C87CBD">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DBE5F1" w:themeFill="accent1" w:themeFillTint="33"/>
                  <w:noWrap/>
                  <w:hideMark/>
                </w:tcPr>
                <w:p w14:paraId="46D17022" w14:textId="77777777" w:rsidR="00933D9A" w:rsidRPr="00933D9A" w:rsidRDefault="00933D9A" w:rsidP="00933D9A">
                  <w:pPr>
                    <w:jc w:val="center"/>
                    <w:rPr>
                      <w:rFonts w:ascii="Arial" w:hAnsi="Arial" w:cs="Arial"/>
                      <w:sz w:val="16"/>
                      <w:szCs w:val="16"/>
                    </w:rPr>
                  </w:pPr>
                  <w:r w:rsidRPr="00933D9A">
                    <w:rPr>
                      <w:rFonts w:ascii="Arial" w:hAnsi="Arial" w:cs="Arial"/>
                      <w:sz w:val="16"/>
                      <w:szCs w:val="16"/>
                    </w:rPr>
                    <w:t>Totales</w:t>
                  </w:r>
                </w:p>
              </w:tc>
              <w:tc>
                <w:tcPr>
                  <w:tcW w:w="1145" w:type="dxa"/>
                  <w:shd w:val="clear" w:color="auto" w:fill="DBE5F1" w:themeFill="accent1" w:themeFillTint="33"/>
                  <w:noWrap/>
                  <w:hideMark/>
                </w:tcPr>
                <w:p w14:paraId="6BC791A1"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3</w:t>
                  </w:r>
                </w:p>
              </w:tc>
              <w:tc>
                <w:tcPr>
                  <w:tcW w:w="1675" w:type="dxa"/>
                  <w:shd w:val="clear" w:color="auto" w:fill="DBE5F1" w:themeFill="accent1" w:themeFillTint="33"/>
                  <w:noWrap/>
                  <w:hideMark/>
                </w:tcPr>
                <w:p w14:paraId="622AC00D"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35</w:t>
                  </w:r>
                </w:p>
              </w:tc>
            </w:tr>
          </w:tbl>
          <w:tbl>
            <w:tblPr>
              <w:tblStyle w:val="Tabladecuadrcula2-nfasis32"/>
              <w:tblW w:w="5795" w:type="dxa"/>
              <w:jc w:val="center"/>
              <w:tblBorders>
                <w:top w:val="none" w:sz="0" w:space="0" w:color="auto"/>
                <w:insideH w:val="single" w:sz="4" w:space="0" w:color="auto"/>
              </w:tblBorders>
              <w:tblLook w:val="04A0" w:firstRow="1" w:lastRow="0" w:firstColumn="1" w:lastColumn="0" w:noHBand="0" w:noVBand="1"/>
            </w:tblPr>
            <w:tblGrid>
              <w:gridCol w:w="3145"/>
              <w:gridCol w:w="1145"/>
              <w:gridCol w:w="1505"/>
            </w:tblGrid>
            <w:tr w:rsidR="00C72FE0" w:rsidRPr="00933D9A" w14:paraId="1C9DED0C" w14:textId="77777777" w:rsidTr="00C87CBD">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795" w:type="dxa"/>
                  <w:gridSpan w:val="3"/>
                  <w:tcBorders>
                    <w:top w:val="none" w:sz="0" w:space="0" w:color="auto"/>
                    <w:bottom w:val="none" w:sz="0" w:space="0" w:color="auto"/>
                  </w:tcBorders>
                  <w:shd w:val="clear" w:color="auto" w:fill="auto"/>
                  <w:noWrap/>
                  <w:hideMark/>
                </w:tcPr>
                <w:p w14:paraId="0BABA3F1" w14:textId="77777777" w:rsidR="005E362E" w:rsidRDefault="005E362E" w:rsidP="005E362E">
                  <w:pPr>
                    <w:spacing w:line="276" w:lineRule="auto"/>
                    <w:rPr>
                      <w:rFonts w:ascii="Arial" w:hAnsi="Arial" w:cs="Arial"/>
                      <w:sz w:val="16"/>
                      <w:szCs w:val="16"/>
                    </w:rPr>
                  </w:pPr>
                </w:p>
                <w:p w14:paraId="094E519F" w14:textId="7837B1C4" w:rsidR="00933D9A" w:rsidRPr="00933D9A" w:rsidRDefault="00933D9A" w:rsidP="005E362E">
                  <w:pPr>
                    <w:spacing w:line="276" w:lineRule="auto"/>
                    <w:rPr>
                      <w:rFonts w:ascii="Arial" w:hAnsi="Arial" w:cs="Arial"/>
                      <w:sz w:val="16"/>
                      <w:szCs w:val="16"/>
                    </w:rPr>
                  </w:pPr>
                  <w:r w:rsidRPr="00933D9A">
                    <w:rPr>
                      <w:rFonts w:ascii="Arial" w:hAnsi="Arial" w:cs="Arial"/>
                      <w:sz w:val="16"/>
                      <w:szCs w:val="16"/>
                    </w:rPr>
                    <w:t>Eje 3. Desarrollo Urbano Sostenible y Preservación Ambiental</w:t>
                  </w:r>
                </w:p>
              </w:tc>
            </w:tr>
            <w:tr w:rsidR="00933D9A" w:rsidRPr="00933D9A" w14:paraId="6C5F5C05" w14:textId="77777777" w:rsidTr="00C87CBD">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DBE5F1" w:themeFill="accent1" w:themeFillTint="33"/>
                  <w:vAlign w:val="center"/>
                  <w:hideMark/>
                </w:tcPr>
                <w:p w14:paraId="719BA63F" w14:textId="77777777" w:rsidR="00933D9A" w:rsidRPr="00933D9A" w:rsidRDefault="00933D9A" w:rsidP="00C87CBD">
                  <w:pPr>
                    <w:jc w:val="center"/>
                    <w:rPr>
                      <w:rFonts w:ascii="Arial" w:hAnsi="Arial" w:cs="Arial"/>
                      <w:sz w:val="16"/>
                      <w:szCs w:val="16"/>
                    </w:rPr>
                  </w:pPr>
                  <w:r w:rsidRPr="00933D9A">
                    <w:rPr>
                      <w:rFonts w:ascii="Arial" w:hAnsi="Arial" w:cs="Arial"/>
                      <w:sz w:val="16"/>
                      <w:szCs w:val="16"/>
                    </w:rPr>
                    <w:t>Política de Acción</w:t>
                  </w:r>
                </w:p>
              </w:tc>
              <w:tc>
                <w:tcPr>
                  <w:tcW w:w="1145" w:type="dxa"/>
                  <w:shd w:val="clear" w:color="auto" w:fill="DBE5F1" w:themeFill="accent1" w:themeFillTint="33"/>
                  <w:vAlign w:val="center"/>
                  <w:hideMark/>
                </w:tcPr>
                <w:p w14:paraId="7B45A443" w14:textId="77777777" w:rsidR="00933D9A" w:rsidRPr="00933D9A" w:rsidRDefault="00933D9A" w:rsidP="00C87C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Estrategias</w:t>
                  </w:r>
                </w:p>
              </w:tc>
              <w:tc>
                <w:tcPr>
                  <w:tcW w:w="1505" w:type="dxa"/>
                  <w:shd w:val="clear" w:color="auto" w:fill="DBE5F1" w:themeFill="accent1" w:themeFillTint="33"/>
                  <w:vAlign w:val="center"/>
                  <w:hideMark/>
                </w:tcPr>
                <w:p w14:paraId="39BB9567" w14:textId="77777777" w:rsidR="00933D9A" w:rsidRPr="00933D9A" w:rsidRDefault="00933D9A" w:rsidP="00C87CB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Líneas de Acción</w:t>
                  </w:r>
                </w:p>
              </w:tc>
            </w:tr>
            <w:tr w:rsidR="00C72FE0" w:rsidRPr="00933D9A" w14:paraId="2BDAC479" w14:textId="77777777" w:rsidTr="00C87CBD">
              <w:trPr>
                <w:trHeight w:val="155"/>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215A1039"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 Servicios Públicos Eficientes</w:t>
                  </w:r>
                </w:p>
              </w:tc>
              <w:tc>
                <w:tcPr>
                  <w:tcW w:w="1145" w:type="dxa"/>
                  <w:shd w:val="clear" w:color="auto" w:fill="auto"/>
                  <w:noWrap/>
                  <w:hideMark/>
                </w:tcPr>
                <w:p w14:paraId="172D1D79"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505" w:type="dxa"/>
                  <w:shd w:val="clear" w:color="auto" w:fill="auto"/>
                  <w:noWrap/>
                  <w:hideMark/>
                </w:tcPr>
                <w:p w14:paraId="38D0585D"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17</w:t>
                  </w:r>
                </w:p>
              </w:tc>
            </w:tr>
            <w:tr w:rsidR="00933D9A" w:rsidRPr="00933D9A" w14:paraId="71B3D158" w14:textId="77777777" w:rsidTr="00C87CBD">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02B023E3"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II. Urbanización con Armonía</w:t>
                  </w:r>
                </w:p>
              </w:tc>
              <w:tc>
                <w:tcPr>
                  <w:tcW w:w="1145" w:type="dxa"/>
                  <w:shd w:val="clear" w:color="auto" w:fill="auto"/>
                  <w:noWrap/>
                  <w:hideMark/>
                </w:tcPr>
                <w:p w14:paraId="3A5D6B58"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505" w:type="dxa"/>
                  <w:shd w:val="clear" w:color="auto" w:fill="auto"/>
                  <w:noWrap/>
                  <w:hideMark/>
                </w:tcPr>
                <w:p w14:paraId="2CEBEB6F"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12</w:t>
                  </w:r>
                </w:p>
              </w:tc>
            </w:tr>
            <w:tr w:rsidR="00C72FE0" w:rsidRPr="00933D9A" w14:paraId="4590568A" w14:textId="77777777" w:rsidTr="00C87CBD">
              <w:trPr>
                <w:trHeight w:val="233"/>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1A731CE0"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III. Infraestructura Sostenible para el Desarrollo</w:t>
                  </w:r>
                </w:p>
              </w:tc>
              <w:tc>
                <w:tcPr>
                  <w:tcW w:w="1145" w:type="dxa"/>
                  <w:shd w:val="clear" w:color="auto" w:fill="auto"/>
                  <w:noWrap/>
                  <w:hideMark/>
                </w:tcPr>
                <w:p w14:paraId="4D27733F"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505" w:type="dxa"/>
                  <w:shd w:val="clear" w:color="auto" w:fill="auto"/>
                  <w:noWrap/>
                  <w:hideMark/>
                </w:tcPr>
                <w:p w14:paraId="7D7D28BA"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16</w:t>
                  </w:r>
                </w:p>
              </w:tc>
            </w:tr>
            <w:tr w:rsidR="00933D9A" w:rsidRPr="00933D9A" w14:paraId="7F8482AD" w14:textId="77777777" w:rsidTr="00C87CBD">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4D54C66C"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IV. Preservación del Patrimonio Ambiental</w:t>
                  </w:r>
                </w:p>
              </w:tc>
              <w:tc>
                <w:tcPr>
                  <w:tcW w:w="1145" w:type="dxa"/>
                  <w:shd w:val="clear" w:color="auto" w:fill="auto"/>
                  <w:noWrap/>
                  <w:hideMark/>
                </w:tcPr>
                <w:p w14:paraId="484CF25A"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505" w:type="dxa"/>
                  <w:shd w:val="clear" w:color="auto" w:fill="auto"/>
                  <w:noWrap/>
                  <w:hideMark/>
                </w:tcPr>
                <w:p w14:paraId="4AFA4DB9"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16</w:t>
                  </w:r>
                </w:p>
              </w:tc>
            </w:tr>
            <w:tr w:rsidR="00C72FE0" w:rsidRPr="00933D9A" w14:paraId="6920B942" w14:textId="77777777" w:rsidTr="00C87CBD">
              <w:trPr>
                <w:trHeight w:val="117"/>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19962A33" w14:textId="77777777" w:rsidR="00933D9A" w:rsidRPr="005E362E" w:rsidRDefault="00933D9A" w:rsidP="00933D9A">
                  <w:pPr>
                    <w:jc w:val="both"/>
                    <w:rPr>
                      <w:rFonts w:ascii="Arial" w:hAnsi="Arial" w:cs="Arial"/>
                      <w:b w:val="0"/>
                      <w:sz w:val="16"/>
                      <w:szCs w:val="16"/>
                    </w:rPr>
                  </w:pPr>
                  <w:r w:rsidRPr="005E362E">
                    <w:rPr>
                      <w:rFonts w:ascii="Arial" w:hAnsi="Arial" w:cs="Arial"/>
                      <w:b w:val="0"/>
                      <w:sz w:val="16"/>
                      <w:szCs w:val="16"/>
                    </w:rPr>
                    <w:t>V. Movilidad y Transporte</w:t>
                  </w:r>
                </w:p>
              </w:tc>
              <w:tc>
                <w:tcPr>
                  <w:tcW w:w="1145" w:type="dxa"/>
                  <w:shd w:val="clear" w:color="auto" w:fill="auto"/>
                  <w:noWrap/>
                  <w:hideMark/>
                </w:tcPr>
                <w:p w14:paraId="30DDAA0A"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505" w:type="dxa"/>
                  <w:shd w:val="clear" w:color="auto" w:fill="auto"/>
                  <w:noWrap/>
                  <w:hideMark/>
                </w:tcPr>
                <w:p w14:paraId="42D10E5C"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10</w:t>
                  </w:r>
                </w:p>
              </w:tc>
            </w:tr>
            <w:tr w:rsidR="00933D9A" w:rsidRPr="00933D9A" w14:paraId="30758366" w14:textId="77777777" w:rsidTr="00C87CBD">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DBE5F1" w:themeFill="accent1" w:themeFillTint="33"/>
                  <w:noWrap/>
                  <w:hideMark/>
                </w:tcPr>
                <w:p w14:paraId="27701103" w14:textId="77777777" w:rsidR="00933D9A" w:rsidRPr="00933D9A" w:rsidRDefault="00933D9A" w:rsidP="00933D9A">
                  <w:pPr>
                    <w:jc w:val="center"/>
                    <w:rPr>
                      <w:rFonts w:ascii="Arial" w:hAnsi="Arial" w:cs="Arial"/>
                      <w:sz w:val="16"/>
                      <w:szCs w:val="16"/>
                    </w:rPr>
                  </w:pPr>
                  <w:r w:rsidRPr="00933D9A">
                    <w:rPr>
                      <w:rFonts w:ascii="Arial" w:hAnsi="Arial" w:cs="Arial"/>
                      <w:sz w:val="16"/>
                      <w:szCs w:val="16"/>
                    </w:rPr>
                    <w:t>Totales</w:t>
                  </w:r>
                </w:p>
              </w:tc>
              <w:tc>
                <w:tcPr>
                  <w:tcW w:w="1145" w:type="dxa"/>
                  <w:shd w:val="clear" w:color="auto" w:fill="DBE5F1" w:themeFill="accent1" w:themeFillTint="33"/>
                  <w:noWrap/>
                  <w:hideMark/>
                </w:tcPr>
                <w:p w14:paraId="1149797C"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5</w:t>
                  </w:r>
                </w:p>
              </w:tc>
              <w:tc>
                <w:tcPr>
                  <w:tcW w:w="1505" w:type="dxa"/>
                  <w:shd w:val="clear" w:color="auto" w:fill="DBE5F1" w:themeFill="accent1" w:themeFillTint="33"/>
                  <w:noWrap/>
                  <w:hideMark/>
                </w:tcPr>
                <w:p w14:paraId="4AC631E9"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71</w:t>
                  </w:r>
                </w:p>
              </w:tc>
            </w:tr>
          </w:tbl>
          <w:tbl>
            <w:tblPr>
              <w:tblStyle w:val="Tabladecuadrcula2-nfasis22"/>
              <w:tblW w:w="5885" w:type="dxa"/>
              <w:jc w:val="center"/>
              <w:tblBorders>
                <w:top w:val="none" w:sz="0" w:space="0" w:color="auto"/>
                <w:bottom w:val="none" w:sz="0" w:space="0" w:color="auto"/>
                <w:insideH w:val="single" w:sz="4" w:space="0" w:color="auto"/>
                <w:insideV w:val="none" w:sz="0" w:space="0" w:color="auto"/>
              </w:tblBorders>
              <w:tblLook w:val="04A0" w:firstRow="1" w:lastRow="0" w:firstColumn="1" w:lastColumn="0" w:noHBand="0" w:noVBand="1"/>
            </w:tblPr>
            <w:tblGrid>
              <w:gridCol w:w="3145"/>
              <w:gridCol w:w="1145"/>
              <w:gridCol w:w="1595"/>
            </w:tblGrid>
            <w:tr w:rsidR="00C72FE0" w:rsidRPr="00933D9A" w14:paraId="2A5A8FCA" w14:textId="77777777" w:rsidTr="00C87CBD">
              <w:trPr>
                <w:cnfStyle w:val="100000000000" w:firstRow="1" w:lastRow="0" w:firstColumn="0" w:lastColumn="0" w:oddVBand="0" w:evenVBand="0" w:oddHBand="0"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5885" w:type="dxa"/>
                  <w:gridSpan w:val="3"/>
                  <w:tcBorders>
                    <w:top w:val="none" w:sz="0" w:space="0" w:color="auto"/>
                    <w:bottom w:val="none" w:sz="0" w:space="0" w:color="auto"/>
                  </w:tcBorders>
                  <w:shd w:val="clear" w:color="auto" w:fill="auto"/>
                  <w:noWrap/>
                  <w:hideMark/>
                </w:tcPr>
                <w:p w14:paraId="4D009F34" w14:textId="77777777" w:rsidR="005E362E" w:rsidRDefault="005E362E" w:rsidP="00933D9A">
                  <w:pPr>
                    <w:rPr>
                      <w:rFonts w:ascii="Arial" w:hAnsi="Arial" w:cs="Arial"/>
                      <w:sz w:val="16"/>
                      <w:szCs w:val="16"/>
                    </w:rPr>
                  </w:pPr>
                </w:p>
                <w:p w14:paraId="273EAC09" w14:textId="65D239CF" w:rsidR="00933D9A" w:rsidRPr="00933D9A" w:rsidRDefault="00933D9A" w:rsidP="00933D9A">
                  <w:pPr>
                    <w:rPr>
                      <w:rFonts w:ascii="Arial" w:hAnsi="Arial" w:cs="Arial"/>
                      <w:sz w:val="16"/>
                      <w:szCs w:val="16"/>
                    </w:rPr>
                  </w:pPr>
                  <w:r w:rsidRPr="00933D9A">
                    <w:rPr>
                      <w:rFonts w:ascii="Arial" w:hAnsi="Arial" w:cs="Arial"/>
                      <w:sz w:val="16"/>
                      <w:szCs w:val="16"/>
                    </w:rPr>
                    <w:t>Eje 4. Competitividad Turística y Desarrollo Económico Sostenible</w:t>
                  </w:r>
                </w:p>
              </w:tc>
            </w:tr>
            <w:tr w:rsidR="00933D9A" w:rsidRPr="00933D9A" w14:paraId="6FB4C02F" w14:textId="77777777" w:rsidTr="00C87CBD">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DBE5F1" w:themeFill="accent1" w:themeFillTint="33"/>
                  <w:hideMark/>
                </w:tcPr>
                <w:p w14:paraId="6F4B0CE6" w14:textId="77777777" w:rsidR="00933D9A" w:rsidRPr="00933D9A" w:rsidRDefault="00933D9A" w:rsidP="00933D9A">
                  <w:pPr>
                    <w:jc w:val="center"/>
                    <w:rPr>
                      <w:rFonts w:ascii="Arial" w:hAnsi="Arial" w:cs="Arial"/>
                      <w:sz w:val="16"/>
                      <w:szCs w:val="16"/>
                    </w:rPr>
                  </w:pPr>
                  <w:r w:rsidRPr="00933D9A">
                    <w:rPr>
                      <w:rFonts w:ascii="Arial" w:hAnsi="Arial" w:cs="Arial"/>
                      <w:sz w:val="16"/>
                      <w:szCs w:val="16"/>
                    </w:rPr>
                    <w:t>Política de Acción</w:t>
                  </w:r>
                </w:p>
              </w:tc>
              <w:tc>
                <w:tcPr>
                  <w:tcW w:w="1145" w:type="dxa"/>
                  <w:shd w:val="clear" w:color="auto" w:fill="DBE5F1" w:themeFill="accent1" w:themeFillTint="33"/>
                  <w:hideMark/>
                </w:tcPr>
                <w:p w14:paraId="2D3ACF90"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Estrategias</w:t>
                  </w:r>
                </w:p>
              </w:tc>
              <w:tc>
                <w:tcPr>
                  <w:tcW w:w="1594" w:type="dxa"/>
                  <w:shd w:val="clear" w:color="auto" w:fill="DBE5F1" w:themeFill="accent1" w:themeFillTint="33"/>
                  <w:hideMark/>
                </w:tcPr>
                <w:p w14:paraId="44399277"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Líneas de Acción</w:t>
                  </w:r>
                </w:p>
              </w:tc>
            </w:tr>
            <w:tr w:rsidR="00C72FE0" w:rsidRPr="00933D9A" w14:paraId="488BFA57" w14:textId="77777777" w:rsidTr="00C87CBD">
              <w:trPr>
                <w:trHeight w:val="184"/>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043DCCEE" w14:textId="77777777" w:rsidR="00933D9A" w:rsidRPr="005E362E" w:rsidRDefault="00933D9A" w:rsidP="00933D9A">
                  <w:pPr>
                    <w:rPr>
                      <w:rFonts w:ascii="Arial" w:hAnsi="Arial" w:cs="Arial"/>
                      <w:b w:val="0"/>
                      <w:sz w:val="16"/>
                      <w:szCs w:val="16"/>
                    </w:rPr>
                  </w:pPr>
                  <w:r w:rsidRPr="005E362E">
                    <w:rPr>
                      <w:rFonts w:ascii="Arial" w:hAnsi="Arial" w:cs="Arial"/>
                      <w:b w:val="0"/>
                      <w:sz w:val="16"/>
                      <w:szCs w:val="16"/>
                    </w:rPr>
                    <w:t>I. Turismo Competitivo y de Calidad</w:t>
                  </w:r>
                </w:p>
              </w:tc>
              <w:tc>
                <w:tcPr>
                  <w:tcW w:w="1145" w:type="dxa"/>
                  <w:shd w:val="clear" w:color="auto" w:fill="auto"/>
                  <w:noWrap/>
                  <w:hideMark/>
                </w:tcPr>
                <w:p w14:paraId="51EB71B2"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594" w:type="dxa"/>
                  <w:shd w:val="clear" w:color="auto" w:fill="auto"/>
                  <w:noWrap/>
                  <w:hideMark/>
                </w:tcPr>
                <w:p w14:paraId="50758C16"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15</w:t>
                  </w:r>
                </w:p>
              </w:tc>
            </w:tr>
            <w:tr w:rsidR="00933D9A" w:rsidRPr="00933D9A" w14:paraId="35AA5FB2" w14:textId="77777777" w:rsidTr="00C87CBD">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noWrap/>
                  <w:hideMark/>
                </w:tcPr>
                <w:p w14:paraId="3D0FA6FC" w14:textId="77777777" w:rsidR="00933D9A" w:rsidRPr="005E362E" w:rsidRDefault="00933D9A" w:rsidP="00933D9A">
                  <w:pPr>
                    <w:rPr>
                      <w:rFonts w:ascii="Arial" w:hAnsi="Arial" w:cs="Arial"/>
                      <w:b w:val="0"/>
                      <w:sz w:val="16"/>
                      <w:szCs w:val="16"/>
                    </w:rPr>
                  </w:pPr>
                  <w:r w:rsidRPr="005E362E">
                    <w:rPr>
                      <w:rFonts w:ascii="Arial" w:hAnsi="Arial" w:cs="Arial"/>
                      <w:b w:val="0"/>
                      <w:sz w:val="16"/>
                      <w:szCs w:val="16"/>
                    </w:rPr>
                    <w:t>II. Impulso a la Inversión y al Desarrollo Económico Sostenible</w:t>
                  </w:r>
                </w:p>
              </w:tc>
              <w:tc>
                <w:tcPr>
                  <w:tcW w:w="1145" w:type="dxa"/>
                  <w:shd w:val="clear" w:color="auto" w:fill="auto"/>
                  <w:noWrap/>
                  <w:hideMark/>
                </w:tcPr>
                <w:p w14:paraId="1C85E10C"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w:t>
                  </w:r>
                </w:p>
              </w:tc>
              <w:tc>
                <w:tcPr>
                  <w:tcW w:w="1594" w:type="dxa"/>
                  <w:shd w:val="clear" w:color="auto" w:fill="auto"/>
                  <w:noWrap/>
                  <w:hideMark/>
                </w:tcPr>
                <w:p w14:paraId="5717587C" w14:textId="77777777" w:rsidR="00933D9A" w:rsidRPr="00933D9A" w:rsidRDefault="00933D9A" w:rsidP="00933D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33D9A">
                    <w:rPr>
                      <w:rFonts w:ascii="Arial" w:hAnsi="Arial" w:cs="Arial"/>
                      <w:sz w:val="16"/>
                      <w:szCs w:val="16"/>
                    </w:rPr>
                    <w:t>13</w:t>
                  </w:r>
                </w:p>
              </w:tc>
            </w:tr>
            <w:tr w:rsidR="00C72FE0" w:rsidRPr="00933D9A" w14:paraId="1966DF9A" w14:textId="77777777" w:rsidTr="00C87CBD">
              <w:trPr>
                <w:trHeight w:val="184"/>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DBE5F1" w:themeFill="accent1" w:themeFillTint="33"/>
                  <w:noWrap/>
                  <w:hideMark/>
                </w:tcPr>
                <w:p w14:paraId="6425F08D" w14:textId="77777777" w:rsidR="00933D9A" w:rsidRPr="00933D9A" w:rsidRDefault="00933D9A" w:rsidP="00933D9A">
                  <w:pPr>
                    <w:jc w:val="center"/>
                    <w:rPr>
                      <w:rFonts w:ascii="Arial" w:hAnsi="Arial" w:cs="Arial"/>
                      <w:sz w:val="16"/>
                      <w:szCs w:val="16"/>
                    </w:rPr>
                  </w:pPr>
                  <w:r w:rsidRPr="00933D9A">
                    <w:rPr>
                      <w:rFonts w:ascii="Arial" w:hAnsi="Arial" w:cs="Arial"/>
                      <w:sz w:val="16"/>
                      <w:szCs w:val="16"/>
                    </w:rPr>
                    <w:t>Totales</w:t>
                  </w:r>
                </w:p>
              </w:tc>
              <w:tc>
                <w:tcPr>
                  <w:tcW w:w="1145" w:type="dxa"/>
                  <w:shd w:val="clear" w:color="auto" w:fill="DBE5F1" w:themeFill="accent1" w:themeFillTint="33"/>
                  <w:noWrap/>
                  <w:hideMark/>
                </w:tcPr>
                <w:p w14:paraId="1E8A369A"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2</w:t>
                  </w:r>
                </w:p>
              </w:tc>
              <w:tc>
                <w:tcPr>
                  <w:tcW w:w="1594" w:type="dxa"/>
                  <w:shd w:val="clear" w:color="auto" w:fill="DBE5F1" w:themeFill="accent1" w:themeFillTint="33"/>
                  <w:noWrap/>
                  <w:hideMark/>
                </w:tcPr>
                <w:p w14:paraId="375D8292"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33D9A">
                    <w:rPr>
                      <w:rFonts w:ascii="Arial" w:hAnsi="Arial" w:cs="Arial"/>
                      <w:b/>
                      <w:bCs/>
                      <w:sz w:val="16"/>
                      <w:szCs w:val="16"/>
                    </w:rPr>
                    <w:t>28</w:t>
                  </w:r>
                </w:p>
              </w:tc>
            </w:tr>
          </w:tbl>
          <w:p w14:paraId="1A9CD224" w14:textId="77777777" w:rsidR="00933D9A" w:rsidRPr="00933D9A" w:rsidRDefault="00933D9A" w:rsidP="00933D9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20" w:type="dxa"/>
            <w:tcBorders>
              <w:top w:val="single" w:sz="4" w:space="0" w:color="595959" w:themeColor="text1" w:themeTint="A6"/>
              <w:bottom w:val="single" w:sz="4" w:space="0" w:color="595959" w:themeColor="text1" w:themeTint="A6"/>
            </w:tcBorders>
            <w:shd w:val="clear" w:color="auto" w:fill="auto"/>
            <w:vAlign w:val="center"/>
          </w:tcPr>
          <w:p w14:paraId="0D367597"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7D49D268"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3CFE7EE4" w14:textId="77777777" w:rsidTr="00F02562">
        <w:trPr>
          <w:trHeight w:val="43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tcPr>
          <w:p w14:paraId="3DFDABF4"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Indicadores y Metas</w:t>
            </w:r>
          </w:p>
        </w:tc>
        <w:tc>
          <w:tcPr>
            <w:tcW w:w="6181" w:type="dxa"/>
            <w:tcBorders>
              <w:top w:val="single" w:sz="4" w:space="0" w:color="595959" w:themeColor="text1" w:themeTint="A6"/>
              <w:bottom w:val="single" w:sz="4" w:space="0" w:color="595959" w:themeColor="text1" w:themeTint="A6"/>
            </w:tcBorders>
            <w:shd w:val="clear" w:color="auto" w:fill="auto"/>
          </w:tcPr>
          <w:p w14:paraId="47BA7639"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El PMD 2021-2024 de Solidaridad, contempla 12 indicadores y 12 metas a nivel de cada política de acción del eje rector.</w:t>
            </w:r>
          </w:p>
        </w:tc>
        <w:tc>
          <w:tcPr>
            <w:tcW w:w="720" w:type="dxa"/>
            <w:tcBorders>
              <w:top w:val="single" w:sz="4" w:space="0" w:color="595959" w:themeColor="text1" w:themeTint="A6"/>
              <w:bottom w:val="single" w:sz="4" w:space="0" w:color="595959" w:themeColor="text1" w:themeTint="A6"/>
            </w:tcBorders>
            <w:shd w:val="clear" w:color="auto" w:fill="auto"/>
          </w:tcPr>
          <w:p w14:paraId="57564697"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23DEFF8D"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064AFD7F" w14:textId="77777777" w:rsidTr="00F02562">
        <w:trPr>
          <w:trHeight w:val="95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bottom w:val="single" w:sz="4" w:space="0" w:color="595959" w:themeColor="text1" w:themeTint="A6"/>
            </w:tcBorders>
            <w:shd w:val="clear" w:color="auto" w:fill="auto"/>
            <w:vAlign w:val="center"/>
          </w:tcPr>
          <w:p w14:paraId="0A56D34A"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Programas de Desarrollo</w:t>
            </w:r>
          </w:p>
          <w:p w14:paraId="3FF464EC" w14:textId="77777777" w:rsidR="00933D9A" w:rsidRPr="00933D9A" w:rsidRDefault="00933D9A" w:rsidP="00933D9A">
            <w:pPr>
              <w:autoSpaceDE w:val="0"/>
              <w:autoSpaceDN w:val="0"/>
              <w:adjustRightInd w:val="0"/>
              <w:ind w:left="387"/>
              <w:jc w:val="both"/>
              <w:rPr>
                <w:rFonts w:ascii="Arial" w:hAnsi="Arial" w:cs="Arial"/>
                <w:color w:val="000000"/>
                <w:sz w:val="16"/>
                <w:szCs w:val="16"/>
              </w:rPr>
            </w:pPr>
            <w:r w:rsidRPr="00933D9A">
              <w:rPr>
                <w:rFonts w:ascii="Arial" w:hAnsi="Arial" w:cs="Arial"/>
                <w:color w:val="000000"/>
                <w:sz w:val="16"/>
                <w:szCs w:val="16"/>
              </w:rPr>
              <w:t xml:space="preserve">a) Programas Sectoriales </w:t>
            </w:r>
          </w:p>
          <w:p w14:paraId="1DD07D90" w14:textId="77777777" w:rsidR="00933D9A" w:rsidRPr="00933D9A" w:rsidRDefault="00933D9A" w:rsidP="00933D9A">
            <w:pPr>
              <w:tabs>
                <w:tab w:val="left" w:pos="1336"/>
                <w:tab w:val="left" w:pos="1778"/>
              </w:tabs>
              <w:autoSpaceDE w:val="0"/>
              <w:autoSpaceDN w:val="0"/>
              <w:adjustRightInd w:val="0"/>
              <w:ind w:left="628" w:hanging="241"/>
              <w:rPr>
                <w:rFonts w:ascii="Arial" w:hAnsi="Arial" w:cs="Arial"/>
                <w:color w:val="000000"/>
                <w:sz w:val="16"/>
                <w:szCs w:val="16"/>
              </w:rPr>
            </w:pPr>
            <w:r w:rsidRPr="00933D9A">
              <w:rPr>
                <w:rFonts w:ascii="Arial" w:hAnsi="Arial" w:cs="Arial"/>
                <w:color w:val="000000"/>
                <w:sz w:val="16"/>
                <w:szCs w:val="16"/>
              </w:rPr>
              <w:t xml:space="preserve">b) Programas Institucionales </w:t>
            </w:r>
          </w:p>
          <w:p w14:paraId="626DD042" w14:textId="77777777" w:rsidR="00933D9A" w:rsidRPr="00933D9A" w:rsidRDefault="00933D9A" w:rsidP="00933D9A">
            <w:pPr>
              <w:ind w:left="628" w:hanging="241"/>
              <w:jc w:val="both"/>
              <w:rPr>
                <w:rFonts w:ascii="Arial" w:hAnsi="Arial" w:cs="Arial"/>
                <w:sz w:val="16"/>
                <w:szCs w:val="16"/>
              </w:rPr>
            </w:pPr>
            <w:r w:rsidRPr="00933D9A">
              <w:rPr>
                <w:rFonts w:ascii="Arial" w:hAnsi="Arial" w:cs="Arial"/>
                <w:sz w:val="16"/>
                <w:szCs w:val="16"/>
              </w:rPr>
              <w:t>c) Programas Especiales y Regionales, en su caso</w:t>
            </w:r>
          </w:p>
          <w:p w14:paraId="29DB50BD" w14:textId="77777777" w:rsidR="00933D9A" w:rsidRPr="00933D9A" w:rsidRDefault="00933D9A" w:rsidP="00933D9A">
            <w:pPr>
              <w:ind w:left="812" w:hanging="425"/>
              <w:jc w:val="both"/>
              <w:rPr>
                <w:rFonts w:ascii="Arial" w:hAnsi="Arial" w:cs="Arial"/>
                <w:sz w:val="16"/>
                <w:szCs w:val="16"/>
              </w:rPr>
            </w:pPr>
          </w:p>
        </w:tc>
        <w:tc>
          <w:tcPr>
            <w:tcW w:w="6181" w:type="dxa"/>
            <w:tcBorders>
              <w:top w:val="single" w:sz="4" w:space="0" w:color="595959" w:themeColor="text1" w:themeTint="A6"/>
              <w:bottom w:val="single" w:sz="4" w:space="0" w:color="595959" w:themeColor="text1" w:themeTint="A6"/>
            </w:tcBorders>
            <w:shd w:val="clear" w:color="auto" w:fill="auto"/>
          </w:tcPr>
          <w:p w14:paraId="5DB5378D"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El PMD 2021–2024 de Solidaridad, señala los siguientes 13 Programas Municipales de Desarrollo, en los que se identifican 8 Programas Sectoriales y 5 Programas Institucionales.</w:t>
            </w:r>
          </w:p>
          <w:p w14:paraId="0C2114B6"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tbl>
            <w:tblPr>
              <w:tblStyle w:val="Tabladelista3-nfasis42"/>
              <w:tblW w:w="5888" w:type="dxa"/>
              <w:jc w:val="center"/>
              <w:tblBorders>
                <w:top w:val="none" w:sz="0" w:space="0" w:color="auto"/>
                <w:left w:val="none" w:sz="0" w:space="0" w:color="auto"/>
                <w:right w:val="none" w:sz="0" w:space="0" w:color="auto"/>
                <w:insideH w:val="single" w:sz="4" w:space="0" w:color="FFC000"/>
                <w:insideV w:val="single" w:sz="4" w:space="0" w:color="FFC000"/>
              </w:tblBorders>
              <w:tblLook w:val="0000" w:firstRow="0" w:lastRow="0" w:firstColumn="0" w:lastColumn="0" w:noHBand="0" w:noVBand="0"/>
            </w:tblPr>
            <w:tblGrid>
              <w:gridCol w:w="5888"/>
            </w:tblGrid>
            <w:tr w:rsidR="00933D9A" w:rsidRPr="00933D9A" w14:paraId="45CEBCB8" w14:textId="77777777" w:rsidTr="00282610">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6C244096" w14:textId="77777777" w:rsidR="00933D9A" w:rsidRPr="00933D9A" w:rsidRDefault="00933D9A" w:rsidP="00933D9A">
                  <w:pPr>
                    <w:autoSpaceDE w:val="0"/>
                    <w:autoSpaceDN w:val="0"/>
                    <w:adjustRightInd w:val="0"/>
                    <w:jc w:val="center"/>
                    <w:rPr>
                      <w:rFonts w:ascii="Arial" w:hAnsi="Arial" w:cs="Arial"/>
                      <w:b/>
                      <w:color w:val="000000"/>
                      <w:sz w:val="16"/>
                      <w:szCs w:val="16"/>
                    </w:rPr>
                  </w:pPr>
                  <w:r w:rsidRPr="00933D9A">
                    <w:rPr>
                      <w:rFonts w:ascii="Arial" w:hAnsi="Arial" w:cs="Arial"/>
                      <w:b/>
                      <w:color w:val="000000"/>
                      <w:sz w:val="16"/>
                      <w:szCs w:val="16"/>
                    </w:rPr>
                    <w:t>Programas Sectoriales</w:t>
                  </w:r>
                </w:p>
              </w:tc>
            </w:tr>
            <w:tr w:rsidR="00933D9A" w:rsidRPr="00933D9A" w14:paraId="2B3B776C" w14:textId="77777777" w:rsidTr="00282610">
              <w:trPr>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272AACFF"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1. Programa Sectorial Finanzas Públicas de Solidaridad con Responsabilidad </w:t>
                  </w:r>
                </w:p>
              </w:tc>
            </w:tr>
            <w:tr w:rsidR="00933D9A" w:rsidRPr="00933D9A" w14:paraId="6407AF62" w14:textId="77777777" w:rsidTr="00282610">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23613A56"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2. Programa Sectorial Gobierno Renovado, Eficiente y Transparente </w:t>
                  </w:r>
                </w:p>
              </w:tc>
            </w:tr>
            <w:tr w:rsidR="00933D9A" w:rsidRPr="00933D9A" w14:paraId="572AAD9C" w14:textId="77777777" w:rsidTr="00282610">
              <w:trPr>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15E04102"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3. Programa Sectorial de Desarrollo Social y Grupos Vulnerables </w:t>
                  </w:r>
                </w:p>
              </w:tc>
            </w:tr>
            <w:tr w:rsidR="00933D9A" w:rsidRPr="00933D9A" w14:paraId="6061F4C1" w14:textId="77777777" w:rsidTr="00282610">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1B53293E"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4. Programa Sectorial de Desarrollo, Urbano, Infraestructura y Sustentabilidad </w:t>
                  </w:r>
                </w:p>
              </w:tc>
            </w:tr>
            <w:tr w:rsidR="00933D9A" w:rsidRPr="00933D9A" w14:paraId="3B76CFF6" w14:textId="77777777" w:rsidTr="00282610">
              <w:trPr>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28F78A06"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5. Programa Sectorial de Competitividad, Sustentabilidad y Renovación Turística </w:t>
                  </w:r>
                </w:p>
              </w:tc>
            </w:tr>
            <w:tr w:rsidR="00933D9A" w:rsidRPr="00933D9A" w14:paraId="357B0427" w14:textId="77777777" w:rsidTr="00282610">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5814EAA8"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6. Programa Sectorial de Desarrollo, Inversión y renovación Económica </w:t>
                  </w:r>
                </w:p>
              </w:tc>
            </w:tr>
            <w:tr w:rsidR="00933D9A" w:rsidRPr="00933D9A" w14:paraId="7F0817D9" w14:textId="77777777" w:rsidTr="00282610">
              <w:trPr>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4B5B0CD5" w14:textId="77777777" w:rsidR="00933D9A" w:rsidRPr="00933D9A" w:rsidRDefault="00933D9A" w:rsidP="00933D9A">
                  <w:pPr>
                    <w:autoSpaceDE w:val="0"/>
                    <w:autoSpaceDN w:val="0"/>
                    <w:adjustRightInd w:val="0"/>
                    <w:ind w:left="245" w:hanging="245"/>
                    <w:jc w:val="both"/>
                    <w:rPr>
                      <w:rFonts w:ascii="Arial" w:hAnsi="Arial" w:cs="Arial"/>
                      <w:color w:val="000000"/>
                      <w:sz w:val="16"/>
                      <w:szCs w:val="16"/>
                    </w:rPr>
                  </w:pPr>
                  <w:r w:rsidRPr="00933D9A">
                    <w:rPr>
                      <w:rFonts w:ascii="Arial" w:hAnsi="Arial" w:cs="Arial"/>
                      <w:color w:val="000000"/>
                      <w:sz w:val="16"/>
                      <w:szCs w:val="16"/>
                    </w:rPr>
                    <w:t xml:space="preserve">7. Programa Sectorial Seguridad Publica, Transversal, Armonizada en Paz social y Libre de Violencia </w:t>
                  </w:r>
                </w:p>
              </w:tc>
            </w:tr>
            <w:tr w:rsidR="00933D9A" w:rsidRPr="00933D9A" w14:paraId="1C234596" w14:textId="77777777" w:rsidTr="00282610">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7487E32E"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8. Programa Sectorial de Prestación de Servicios Públicos de Calidad </w:t>
                  </w:r>
                </w:p>
              </w:tc>
            </w:tr>
            <w:tr w:rsidR="00933D9A" w:rsidRPr="00933D9A" w14:paraId="5015160E" w14:textId="77777777" w:rsidTr="00282610">
              <w:trPr>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1031584C" w14:textId="77777777" w:rsidR="00933D9A" w:rsidRPr="00933D9A" w:rsidRDefault="00933D9A" w:rsidP="00933D9A">
                  <w:pPr>
                    <w:autoSpaceDE w:val="0"/>
                    <w:autoSpaceDN w:val="0"/>
                    <w:adjustRightInd w:val="0"/>
                    <w:rPr>
                      <w:rFonts w:ascii="Arial" w:hAnsi="Arial" w:cs="Arial"/>
                      <w:color w:val="000000"/>
                      <w:sz w:val="10"/>
                      <w:szCs w:val="10"/>
                    </w:rPr>
                  </w:pPr>
                </w:p>
              </w:tc>
            </w:tr>
            <w:tr w:rsidR="00933D9A" w:rsidRPr="00933D9A" w14:paraId="017F1AFC" w14:textId="77777777" w:rsidTr="00282610">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53FBE4A3" w14:textId="77777777" w:rsidR="00933D9A" w:rsidRPr="00933D9A" w:rsidRDefault="00933D9A" w:rsidP="00933D9A">
                  <w:pPr>
                    <w:autoSpaceDE w:val="0"/>
                    <w:autoSpaceDN w:val="0"/>
                    <w:adjustRightInd w:val="0"/>
                    <w:jc w:val="center"/>
                    <w:rPr>
                      <w:rFonts w:ascii="Arial" w:hAnsi="Arial" w:cs="Arial"/>
                      <w:b/>
                      <w:color w:val="000000"/>
                      <w:sz w:val="16"/>
                      <w:szCs w:val="16"/>
                    </w:rPr>
                  </w:pPr>
                  <w:r w:rsidRPr="00933D9A">
                    <w:rPr>
                      <w:rFonts w:ascii="Arial" w:hAnsi="Arial" w:cs="Arial"/>
                      <w:b/>
                      <w:color w:val="000000"/>
                      <w:sz w:val="16"/>
                      <w:szCs w:val="16"/>
                    </w:rPr>
                    <w:t>Programas Institucionales</w:t>
                  </w:r>
                </w:p>
              </w:tc>
            </w:tr>
            <w:tr w:rsidR="00933D9A" w:rsidRPr="00933D9A" w14:paraId="60C5B6FA" w14:textId="77777777" w:rsidTr="00282610">
              <w:trPr>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043AD9E4" w14:textId="77777777" w:rsidR="00933D9A" w:rsidRPr="00933D9A" w:rsidRDefault="00933D9A" w:rsidP="00933D9A">
                  <w:pPr>
                    <w:autoSpaceDE w:val="0"/>
                    <w:autoSpaceDN w:val="0"/>
                    <w:adjustRightInd w:val="0"/>
                    <w:rPr>
                      <w:rFonts w:ascii="Arial" w:hAnsi="Arial" w:cs="Arial"/>
                      <w:color w:val="000000"/>
                      <w:sz w:val="16"/>
                      <w:szCs w:val="16"/>
                    </w:rPr>
                  </w:pPr>
                  <w:r w:rsidRPr="00933D9A">
                    <w:rPr>
                      <w:rFonts w:ascii="Arial" w:hAnsi="Arial" w:cs="Arial"/>
                      <w:color w:val="000000"/>
                      <w:sz w:val="16"/>
                      <w:szCs w:val="16"/>
                    </w:rPr>
                    <w:t xml:space="preserve">1. Programa Institucional de Jóvenes por el Desarrollo de Solidaridad </w:t>
                  </w:r>
                </w:p>
              </w:tc>
            </w:tr>
            <w:tr w:rsidR="00933D9A" w:rsidRPr="00933D9A" w14:paraId="30D43DF1" w14:textId="77777777" w:rsidTr="00282610">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1C096E2C"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2. Programa Institucional Educa, Construye, Transforma y Renueva a través del Deporte </w:t>
                  </w:r>
                </w:p>
              </w:tc>
            </w:tr>
            <w:tr w:rsidR="00933D9A" w:rsidRPr="00933D9A" w14:paraId="46EC9FA9" w14:textId="77777777" w:rsidTr="00282610">
              <w:trPr>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5959039E" w14:textId="77777777" w:rsidR="00933D9A" w:rsidRPr="00933D9A" w:rsidRDefault="00933D9A" w:rsidP="00933D9A">
                  <w:pPr>
                    <w:autoSpaceDE w:val="0"/>
                    <w:autoSpaceDN w:val="0"/>
                    <w:adjustRightInd w:val="0"/>
                    <w:jc w:val="both"/>
                    <w:rPr>
                      <w:rFonts w:ascii="Arial" w:hAnsi="Arial" w:cs="Arial"/>
                      <w:color w:val="000000"/>
                      <w:sz w:val="16"/>
                      <w:szCs w:val="16"/>
                    </w:rPr>
                  </w:pPr>
                  <w:r w:rsidRPr="00933D9A">
                    <w:rPr>
                      <w:rFonts w:ascii="Arial" w:hAnsi="Arial" w:cs="Arial"/>
                      <w:color w:val="000000"/>
                      <w:sz w:val="16"/>
                      <w:szCs w:val="16"/>
                    </w:rPr>
                    <w:t xml:space="preserve">3. Programa Institucional de Cultura y Artes para Todos en Solidaridad </w:t>
                  </w:r>
                </w:p>
              </w:tc>
            </w:tr>
            <w:tr w:rsidR="00933D9A" w:rsidRPr="00933D9A" w14:paraId="262CAFB1" w14:textId="77777777" w:rsidTr="00282610">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7EB5F95F" w14:textId="77777777" w:rsidR="00933D9A" w:rsidRPr="00933D9A" w:rsidRDefault="00933D9A" w:rsidP="00933D9A">
                  <w:pPr>
                    <w:autoSpaceDE w:val="0"/>
                    <w:autoSpaceDN w:val="0"/>
                    <w:adjustRightInd w:val="0"/>
                    <w:ind w:left="245" w:hanging="245"/>
                    <w:rPr>
                      <w:rFonts w:ascii="Arial" w:hAnsi="Arial" w:cs="Arial"/>
                      <w:color w:val="000000"/>
                      <w:sz w:val="16"/>
                      <w:szCs w:val="16"/>
                    </w:rPr>
                  </w:pPr>
                  <w:r w:rsidRPr="00933D9A">
                    <w:rPr>
                      <w:rFonts w:ascii="Arial" w:hAnsi="Arial" w:cs="Arial"/>
                      <w:color w:val="000000"/>
                      <w:sz w:val="16"/>
                      <w:szCs w:val="16"/>
                    </w:rPr>
                    <w:t xml:space="preserve">4. Programa Institucional de Asistencia Integral para Personas en Situación de Vulnerabilidad </w:t>
                  </w:r>
                </w:p>
              </w:tc>
            </w:tr>
            <w:tr w:rsidR="00933D9A" w:rsidRPr="00933D9A" w14:paraId="573C0582" w14:textId="77777777" w:rsidTr="00282610">
              <w:trPr>
                <w:trHeight w:val="120"/>
                <w:jc w:val="center"/>
              </w:trPr>
              <w:tc>
                <w:tcPr>
                  <w:cnfStyle w:val="000010000000" w:firstRow="0" w:lastRow="0" w:firstColumn="0" w:lastColumn="0" w:oddVBand="1" w:evenVBand="0" w:oddHBand="0" w:evenHBand="0" w:firstRowFirstColumn="0" w:firstRowLastColumn="0" w:lastRowFirstColumn="0" w:lastRowLastColumn="0"/>
                  <w:tcW w:w="5888" w:type="dxa"/>
                  <w:tcBorders>
                    <w:top w:val="nil"/>
                    <w:left w:val="none" w:sz="0" w:space="0" w:color="auto"/>
                    <w:bottom w:val="nil"/>
                    <w:right w:val="none" w:sz="0" w:space="0" w:color="auto"/>
                  </w:tcBorders>
                </w:tcPr>
                <w:p w14:paraId="1B5CEEA6" w14:textId="77777777" w:rsidR="00933D9A" w:rsidRPr="00933D9A" w:rsidRDefault="00933D9A" w:rsidP="00933D9A">
                  <w:pPr>
                    <w:autoSpaceDE w:val="0"/>
                    <w:autoSpaceDN w:val="0"/>
                    <w:adjustRightInd w:val="0"/>
                    <w:rPr>
                      <w:rFonts w:ascii="Arial" w:hAnsi="Arial" w:cs="Arial"/>
                      <w:color w:val="000000"/>
                      <w:sz w:val="16"/>
                      <w:szCs w:val="16"/>
                    </w:rPr>
                  </w:pPr>
                  <w:r w:rsidRPr="00933D9A">
                    <w:rPr>
                      <w:rFonts w:ascii="Arial" w:hAnsi="Arial" w:cs="Arial"/>
                      <w:color w:val="000000"/>
                      <w:sz w:val="16"/>
                      <w:szCs w:val="16"/>
                    </w:rPr>
                    <w:t xml:space="preserve">5. Programa Institucional de Prevención, Detección y Atención de Violencia de Género </w:t>
                  </w:r>
                </w:p>
              </w:tc>
            </w:tr>
          </w:tbl>
          <w:p w14:paraId="34AC36B3"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DBB4F23"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*No contiene programas especiales</w:t>
            </w:r>
          </w:p>
        </w:tc>
        <w:tc>
          <w:tcPr>
            <w:tcW w:w="720" w:type="dxa"/>
            <w:tcBorders>
              <w:top w:val="single" w:sz="4" w:space="0" w:color="595959" w:themeColor="text1" w:themeTint="A6"/>
              <w:bottom w:val="single" w:sz="4" w:space="0" w:color="595959" w:themeColor="text1" w:themeTint="A6"/>
            </w:tcBorders>
            <w:shd w:val="clear" w:color="auto" w:fill="auto"/>
            <w:vAlign w:val="center"/>
          </w:tcPr>
          <w:p w14:paraId="25D7D0F3"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bottom w:val="single" w:sz="4" w:space="0" w:color="595959" w:themeColor="text1" w:themeTint="A6"/>
            </w:tcBorders>
            <w:shd w:val="clear" w:color="auto" w:fill="auto"/>
          </w:tcPr>
          <w:p w14:paraId="6377CEF2"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r>
      <w:tr w:rsidR="00933D9A" w:rsidRPr="00933D9A" w14:paraId="2DDD5485" w14:textId="77777777" w:rsidTr="00F02562">
        <w:trPr>
          <w:trHeight w:val="61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595959" w:themeColor="text1" w:themeTint="A6"/>
            </w:tcBorders>
            <w:shd w:val="clear" w:color="auto" w:fill="auto"/>
            <w:vAlign w:val="center"/>
          </w:tcPr>
          <w:p w14:paraId="05EBB3FA" w14:textId="77777777" w:rsidR="00933D9A" w:rsidRPr="00933D9A" w:rsidRDefault="00933D9A" w:rsidP="00BA2891">
            <w:pPr>
              <w:numPr>
                <w:ilvl w:val="0"/>
                <w:numId w:val="16"/>
              </w:numPr>
              <w:ind w:left="315" w:hanging="315"/>
              <w:jc w:val="both"/>
              <w:rPr>
                <w:rFonts w:ascii="Arial" w:hAnsi="Arial" w:cs="Arial"/>
                <w:sz w:val="16"/>
                <w:szCs w:val="16"/>
              </w:rPr>
            </w:pPr>
            <w:r w:rsidRPr="00933D9A">
              <w:rPr>
                <w:rFonts w:ascii="Arial" w:hAnsi="Arial" w:cs="Arial"/>
                <w:sz w:val="16"/>
                <w:szCs w:val="16"/>
              </w:rPr>
              <w:t>Lineamientos para la Evaluación y Actualización de Planes y Programas</w:t>
            </w:r>
          </w:p>
        </w:tc>
        <w:tc>
          <w:tcPr>
            <w:tcW w:w="6181" w:type="dxa"/>
            <w:tcBorders>
              <w:top w:val="single" w:sz="4" w:space="0" w:color="595959" w:themeColor="text1" w:themeTint="A6"/>
            </w:tcBorders>
            <w:shd w:val="clear" w:color="auto" w:fill="auto"/>
          </w:tcPr>
          <w:p w14:paraId="3E643232" w14:textId="77777777" w:rsidR="00933D9A" w:rsidRPr="00933D9A" w:rsidRDefault="00933D9A" w:rsidP="00933D9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Se señala que con base a los indicadores, el PMD 2021–2024 y los Programas que de él se deriven; serán evaluados y, en su caso actualizados en el segundo semestre del 2do año de la Gestión Administrativa y en el último semestre del 3er año de la Gestión administrativa; así mismo, deberá estar debidamente justificado su actualización cuando se realicen modificaciones.</w:t>
            </w:r>
          </w:p>
        </w:tc>
        <w:tc>
          <w:tcPr>
            <w:tcW w:w="720" w:type="dxa"/>
            <w:tcBorders>
              <w:top w:val="single" w:sz="4" w:space="0" w:color="595959" w:themeColor="text1" w:themeTint="A6"/>
            </w:tcBorders>
            <w:shd w:val="clear" w:color="auto" w:fill="auto"/>
            <w:vAlign w:val="center"/>
          </w:tcPr>
          <w:p w14:paraId="24E680BB"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tcBorders>
              <w:top w:val="single" w:sz="4" w:space="0" w:color="595959" w:themeColor="text1" w:themeTint="A6"/>
            </w:tcBorders>
            <w:shd w:val="clear" w:color="auto" w:fill="auto"/>
          </w:tcPr>
          <w:p w14:paraId="39E5543C"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53E11C7D" w14:textId="77777777" w:rsidTr="00C87CBD">
        <w:trPr>
          <w:trHeight w:val="21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03A2D" w14:textId="77777777" w:rsidR="00933D9A" w:rsidRPr="00933D9A" w:rsidRDefault="00933D9A" w:rsidP="00BA2891">
            <w:pPr>
              <w:numPr>
                <w:ilvl w:val="0"/>
                <w:numId w:val="16"/>
              </w:numPr>
              <w:ind w:left="318" w:hanging="284"/>
              <w:jc w:val="both"/>
              <w:rPr>
                <w:rFonts w:ascii="Arial" w:hAnsi="Arial" w:cs="Arial"/>
                <w:sz w:val="16"/>
                <w:szCs w:val="16"/>
              </w:rPr>
            </w:pPr>
            <w:r w:rsidRPr="00933D9A">
              <w:rPr>
                <w:rFonts w:ascii="Arial" w:hAnsi="Arial" w:cs="Arial"/>
                <w:sz w:val="16"/>
                <w:szCs w:val="16"/>
              </w:rPr>
              <w:t>Los demás aspectos que sean necesarios para el logro de los objetivos del Plan.</w:t>
            </w:r>
          </w:p>
        </w:tc>
        <w:tc>
          <w:tcPr>
            <w:tcW w:w="6181" w:type="dxa"/>
            <w:shd w:val="clear" w:color="auto" w:fill="auto"/>
          </w:tcPr>
          <w:p w14:paraId="66C48B3D" w14:textId="77777777" w:rsidR="00933D9A" w:rsidRPr="00933D9A" w:rsidRDefault="00933D9A" w:rsidP="00BA2891">
            <w:pPr>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Alineación con los Objetivos de Desarrollo Sostenible de la Agenda 2030</w:t>
            </w:r>
          </w:p>
          <w:p w14:paraId="1D1E9A86" w14:textId="77777777" w:rsidR="00933D9A" w:rsidRPr="00933D9A" w:rsidRDefault="00933D9A" w:rsidP="00BA2891">
            <w:pPr>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33D9A">
              <w:rPr>
                <w:rFonts w:ascii="Arial" w:hAnsi="Arial" w:cs="Arial"/>
                <w:sz w:val="16"/>
                <w:szCs w:val="16"/>
              </w:rPr>
              <w:t>Alineación con el Plan Nacional de Desarrollo 2019-2024 y el Plan Estatal de Desarrollo 2016-2022.</w:t>
            </w:r>
          </w:p>
        </w:tc>
        <w:tc>
          <w:tcPr>
            <w:tcW w:w="720" w:type="dxa"/>
            <w:shd w:val="clear" w:color="auto" w:fill="auto"/>
          </w:tcPr>
          <w:p w14:paraId="3A1AC7B8"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sz w:val="18"/>
                <w:szCs w:val="18"/>
              </w:rPr>
            </w:pPr>
            <w:r w:rsidRPr="00933D9A">
              <w:rPr>
                <w:rFonts w:ascii="Segoe UI Symbol" w:hAnsi="Segoe UI Symbol" w:cs="Segoe UI Symbol"/>
                <w:b/>
                <w:sz w:val="18"/>
                <w:szCs w:val="18"/>
              </w:rPr>
              <w:t>✓</w:t>
            </w:r>
          </w:p>
        </w:tc>
        <w:tc>
          <w:tcPr>
            <w:tcW w:w="696" w:type="dxa"/>
            <w:shd w:val="clear" w:color="auto" w:fill="auto"/>
          </w:tcPr>
          <w:p w14:paraId="306CAACC"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33D9A" w:rsidRPr="00933D9A" w14:paraId="6BA90DC4" w14:textId="77777777" w:rsidTr="00C87CBD">
        <w:trPr>
          <w:trHeight w:val="12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7E0ED314" w14:textId="77777777" w:rsidR="00933D9A" w:rsidRPr="00933D9A" w:rsidRDefault="00933D9A" w:rsidP="00933D9A">
            <w:pPr>
              <w:jc w:val="right"/>
              <w:rPr>
                <w:rFonts w:ascii="Arial" w:hAnsi="Arial" w:cs="Arial"/>
                <w:sz w:val="16"/>
                <w:szCs w:val="16"/>
              </w:rPr>
            </w:pPr>
            <w:r w:rsidRPr="00933D9A">
              <w:rPr>
                <w:rFonts w:ascii="Arial" w:hAnsi="Arial" w:cs="Arial"/>
                <w:sz w:val="16"/>
                <w:szCs w:val="16"/>
              </w:rPr>
              <w:t>Total de rubros: 12</w:t>
            </w:r>
          </w:p>
        </w:tc>
        <w:tc>
          <w:tcPr>
            <w:tcW w:w="6181" w:type="dxa"/>
            <w:shd w:val="clear" w:color="auto" w:fill="DBE5F1" w:themeFill="accent1" w:themeFillTint="33"/>
          </w:tcPr>
          <w:p w14:paraId="19C4A725" w14:textId="77777777" w:rsidR="00933D9A" w:rsidRPr="00933D9A" w:rsidRDefault="00933D9A" w:rsidP="00933D9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933D9A">
              <w:rPr>
                <w:rFonts w:ascii="Arial" w:hAnsi="Arial" w:cs="Arial"/>
                <w:b/>
                <w:sz w:val="16"/>
                <w:szCs w:val="16"/>
              </w:rPr>
              <w:t>Total de Cumplimiento:</w:t>
            </w:r>
          </w:p>
        </w:tc>
        <w:tc>
          <w:tcPr>
            <w:tcW w:w="720" w:type="dxa"/>
            <w:shd w:val="clear" w:color="auto" w:fill="DBE5F1" w:themeFill="accent1" w:themeFillTint="33"/>
          </w:tcPr>
          <w:p w14:paraId="284CFA1A"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933D9A">
              <w:rPr>
                <w:rFonts w:ascii="Arial" w:hAnsi="Arial" w:cs="Arial"/>
                <w:b/>
                <w:sz w:val="16"/>
                <w:szCs w:val="16"/>
              </w:rPr>
              <w:t>12</w:t>
            </w:r>
          </w:p>
        </w:tc>
        <w:tc>
          <w:tcPr>
            <w:tcW w:w="696" w:type="dxa"/>
            <w:shd w:val="clear" w:color="auto" w:fill="DBE5F1" w:themeFill="accent1" w:themeFillTint="33"/>
          </w:tcPr>
          <w:p w14:paraId="2C23921C"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933D9A">
              <w:rPr>
                <w:rFonts w:ascii="Arial" w:hAnsi="Arial" w:cs="Arial"/>
                <w:b/>
                <w:sz w:val="16"/>
                <w:szCs w:val="16"/>
              </w:rPr>
              <w:t>-</w:t>
            </w:r>
          </w:p>
        </w:tc>
      </w:tr>
      <w:tr w:rsidR="00933D9A" w:rsidRPr="00933D9A" w14:paraId="5228CA13" w14:textId="77777777" w:rsidTr="00C87CBD">
        <w:trPr>
          <w:trHeight w:val="12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4F8210FD" w14:textId="77777777" w:rsidR="00933D9A" w:rsidRPr="00933D9A" w:rsidRDefault="00933D9A" w:rsidP="00933D9A">
            <w:pPr>
              <w:jc w:val="right"/>
              <w:rPr>
                <w:rFonts w:ascii="Arial" w:hAnsi="Arial" w:cs="Arial"/>
                <w:sz w:val="16"/>
                <w:szCs w:val="16"/>
              </w:rPr>
            </w:pPr>
            <w:r w:rsidRPr="00933D9A">
              <w:rPr>
                <w:rFonts w:ascii="Arial" w:hAnsi="Arial" w:cs="Arial"/>
                <w:sz w:val="16"/>
                <w:szCs w:val="16"/>
              </w:rPr>
              <w:t>Cumplimiento: 100%</w:t>
            </w:r>
          </w:p>
        </w:tc>
        <w:tc>
          <w:tcPr>
            <w:tcW w:w="6181" w:type="dxa"/>
            <w:shd w:val="clear" w:color="auto" w:fill="DBE5F1" w:themeFill="accent1" w:themeFillTint="33"/>
          </w:tcPr>
          <w:p w14:paraId="4BD28C42" w14:textId="77777777" w:rsidR="00933D9A" w:rsidRPr="00933D9A" w:rsidRDefault="00933D9A" w:rsidP="00933D9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933D9A">
              <w:rPr>
                <w:rFonts w:ascii="Arial" w:hAnsi="Arial" w:cs="Arial"/>
                <w:b/>
                <w:sz w:val="16"/>
                <w:szCs w:val="16"/>
              </w:rPr>
              <w:t>Nivel de Cumplimiento (%):</w:t>
            </w:r>
          </w:p>
        </w:tc>
        <w:tc>
          <w:tcPr>
            <w:tcW w:w="720" w:type="dxa"/>
            <w:shd w:val="clear" w:color="auto" w:fill="DBE5F1" w:themeFill="accent1" w:themeFillTint="33"/>
          </w:tcPr>
          <w:p w14:paraId="675B8B5A" w14:textId="77777777" w:rsidR="00933D9A" w:rsidRPr="00933D9A" w:rsidRDefault="00933D9A" w:rsidP="00933D9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933D9A">
              <w:rPr>
                <w:rFonts w:ascii="Arial" w:hAnsi="Arial" w:cs="Arial"/>
                <w:b/>
                <w:sz w:val="16"/>
                <w:szCs w:val="16"/>
              </w:rPr>
              <w:t>100%</w:t>
            </w:r>
          </w:p>
        </w:tc>
        <w:tc>
          <w:tcPr>
            <w:tcW w:w="696" w:type="dxa"/>
            <w:shd w:val="clear" w:color="auto" w:fill="DBE5F1" w:themeFill="accent1" w:themeFillTint="33"/>
          </w:tcPr>
          <w:p w14:paraId="3DFDF18F" w14:textId="77777777" w:rsidR="00933D9A" w:rsidRPr="00933D9A" w:rsidRDefault="00933D9A" w:rsidP="00933D9A">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933D9A">
              <w:rPr>
                <w:rFonts w:ascii="Arial" w:hAnsi="Arial" w:cs="Arial"/>
                <w:b/>
                <w:sz w:val="16"/>
                <w:szCs w:val="16"/>
              </w:rPr>
              <w:t>-</w:t>
            </w:r>
          </w:p>
        </w:tc>
      </w:tr>
      <w:tr w:rsidR="00C72FE0" w:rsidRPr="00933D9A" w14:paraId="185D9B1D" w14:textId="77777777" w:rsidTr="00C87CBD">
        <w:trPr>
          <w:trHeight w:val="126"/>
          <w:jc w:val="center"/>
        </w:trPr>
        <w:tc>
          <w:tcPr>
            <w:cnfStyle w:val="001000000000" w:firstRow="0" w:lastRow="0" w:firstColumn="1" w:lastColumn="0" w:oddVBand="0" w:evenVBand="0" w:oddHBand="0" w:evenHBand="0" w:firstRowFirstColumn="0" w:firstRowLastColumn="0" w:lastRowFirstColumn="0" w:lastRowLastColumn="0"/>
            <w:tcW w:w="9562" w:type="dxa"/>
            <w:gridSpan w:val="4"/>
            <w:shd w:val="clear" w:color="auto" w:fill="auto"/>
          </w:tcPr>
          <w:p w14:paraId="01DD0D8D" w14:textId="16660B23" w:rsidR="00933D9A" w:rsidRPr="00933D9A" w:rsidRDefault="00933D9A" w:rsidP="00933D9A">
            <w:pPr>
              <w:ind w:left="-66"/>
              <w:jc w:val="both"/>
              <w:rPr>
                <w:rFonts w:ascii="Arial" w:hAnsi="Arial" w:cs="Arial"/>
                <w:sz w:val="16"/>
                <w:szCs w:val="16"/>
              </w:rPr>
            </w:pPr>
            <w:r w:rsidRPr="00933D9A">
              <w:rPr>
                <w:rFonts w:ascii="Arial" w:hAnsi="Arial" w:cs="Arial"/>
                <w:sz w:val="14"/>
                <w:szCs w:val="14"/>
              </w:rPr>
              <w:t xml:space="preserve">Fuente: </w:t>
            </w:r>
            <w:r w:rsidRPr="00933D9A">
              <w:rPr>
                <w:rFonts w:ascii="Arial" w:hAnsi="Arial" w:cs="Arial"/>
                <w:b w:val="0"/>
                <w:sz w:val="14"/>
                <w:szCs w:val="14"/>
              </w:rPr>
              <w:t xml:space="preserve">Elaborado por la ASEQROO, con información contenida en </w:t>
            </w:r>
            <w:r>
              <w:rPr>
                <w:rFonts w:ascii="Arial" w:hAnsi="Arial" w:cs="Arial"/>
                <w:b w:val="0"/>
                <w:sz w:val="14"/>
                <w:szCs w:val="14"/>
              </w:rPr>
              <w:t>el PMD 2021-2024 de Solidaridad</w:t>
            </w:r>
            <w:r w:rsidRPr="00933D9A">
              <w:rPr>
                <w:rFonts w:ascii="Arial" w:hAnsi="Arial" w:cs="Arial"/>
                <w:b w:val="0"/>
                <w:sz w:val="14"/>
                <w:szCs w:val="14"/>
              </w:rPr>
              <w:t>, la Ley de Planeación para el Desarrollo del Estado de Quintana Roo y su Reglamento, artículos 52 y 11 respectivamente</w:t>
            </w:r>
            <w:r w:rsidRPr="00933D9A">
              <w:rPr>
                <w:rFonts w:ascii="Arial" w:hAnsi="Arial" w:cs="Arial"/>
                <w:b w:val="0"/>
                <w:sz w:val="16"/>
                <w:szCs w:val="16"/>
              </w:rPr>
              <w:t>.</w:t>
            </w:r>
          </w:p>
        </w:tc>
      </w:tr>
    </w:tbl>
    <w:p w14:paraId="52ECFBB6" w14:textId="77777777" w:rsidR="007F7082" w:rsidRPr="007F7082" w:rsidRDefault="007F7082" w:rsidP="007F7082">
      <w:pPr>
        <w:spacing w:after="0"/>
        <w:jc w:val="both"/>
        <w:rPr>
          <w:rFonts w:ascii="Arial" w:eastAsia="Times New Roman" w:hAnsi="Arial" w:cs="Arial"/>
          <w:sz w:val="24"/>
          <w:szCs w:val="24"/>
          <w:lang w:eastAsia="es-ES"/>
        </w:rPr>
      </w:pPr>
    </w:p>
    <w:p w14:paraId="68814CA2" w14:textId="77777777" w:rsidR="007F7082" w:rsidRPr="007F7082" w:rsidRDefault="007F7082" w:rsidP="007F7082">
      <w:pPr>
        <w:spacing w:after="0"/>
        <w:jc w:val="both"/>
        <w:rPr>
          <w:rFonts w:ascii="Arial" w:eastAsia="Times New Roman" w:hAnsi="Arial" w:cs="Arial"/>
          <w:sz w:val="24"/>
          <w:szCs w:val="24"/>
          <w:lang w:eastAsia="es-ES"/>
        </w:rPr>
      </w:pPr>
      <w:r w:rsidRPr="007F7082">
        <w:rPr>
          <w:rFonts w:ascii="Arial" w:eastAsia="Times New Roman" w:hAnsi="Arial" w:cs="Arial"/>
          <w:sz w:val="24"/>
          <w:szCs w:val="24"/>
          <w:lang w:eastAsia="es-ES"/>
        </w:rPr>
        <w:t>Del análisis efectuado a la estructura que presenta el PMD 2021–2024 de Solidaridad, se determinó el cumplimiento del 100% de los rubros temáticos considerados en la Ley de Planeación para el Desarrollo del Estado de Quintana Roo y su Reglamento.</w:t>
      </w:r>
    </w:p>
    <w:p w14:paraId="4365C2AF" w14:textId="77777777" w:rsidR="007F7082" w:rsidRPr="007F7082" w:rsidRDefault="007F7082" w:rsidP="007F7082">
      <w:pPr>
        <w:spacing w:after="0"/>
        <w:jc w:val="both"/>
        <w:rPr>
          <w:rFonts w:ascii="Arial" w:eastAsia="Times New Roman" w:hAnsi="Arial" w:cs="Arial"/>
          <w:sz w:val="24"/>
          <w:szCs w:val="24"/>
          <w:lang w:eastAsia="es-ES"/>
        </w:rPr>
      </w:pPr>
    </w:p>
    <w:p w14:paraId="3C73C35C" w14:textId="44FA195E" w:rsidR="00B03701" w:rsidRPr="00C87CBD" w:rsidRDefault="007F7082" w:rsidP="00C87CBD">
      <w:pPr>
        <w:spacing w:after="0"/>
        <w:ind w:firstLine="709"/>
        <w:rPr>
          <w:rFonts w:ascii="Arial" w:hAnsi="Arial" w:cs="Arial"/>
          <w:b/>
          <w:sz w:val="24"/>
        </w:rPr>
      </w:pPr>
      <w:bookmarkStart w:id="84" w:name="_Toc112071245"/>
      <w:bookmarkStart w:id="85" w:name="_Toc115439520"/>
      <w:r w:rsidRPr="00C87CBD">
        <w:rPr>
          <w:rFonts w:ascii="Arial" w:hAnsi="Arial" w:cs="Arial"/>
          <w:b/>
          <w:sz w:val="24"/>
        </w:rPr>
        <w:t>2.2 Servicios públicos de competencia municipal.</w:t>
      </w:r>
      <w:bookmarkEnd w:id="84"/>
      <w:bookmarkEnd w:id="85"/>
    </w:p>
    <w:p w14:paraId="63D5FDFD" w14:textId="77777777" w:rsidR="00B03701" w:rsidRDefault="00B03701" w:rsidP="005E386E">
      <w:pPr>
        <w:spacing w:after="0" w:line="240" w:lineRule="auto"/>
        <w:jc w:val="both"/>
        <w:rPr>
          <w:rFonts w:ascii="Arial" w:hAnsi="Arial" w:cs="Arial"/>
          <w:b/>
          <w:bCs/>
          <w:sz w:val="24"/>
          <w:szCs w:val="24"/>
        </w:rPr>
      </w:pPr>
    </w:p>
    <w:p w14:paraId="7EB156E1" w14:textId="31071A58" w:rsidR="007F7082" w:rsidRPr="00B03701" w:rsidRDefault="00B03701" w:rsidP="005E386E">
      <w:pPr>
        <w:spacing w:after="0" w:line="240" w:lineRule="auto"/>
        <w:jc w:val="both"/>
        <w:rPr>
          <w:rFonts w:ascii="Arial" w:hAnsi="Arial" w:cs="Arial"/>
          <w:sz w:val="24"/>
          <w:szCs w:val="24"/>
        </w:rPr>
      </w:pPr>
      <w:r w:rsidRPr="00B03701">
        <w:rPr>
          <w:rFonts w:ascii="Arial" w:hAnsi="Arial" w:cs="Arial"/>
          <w:b/>
          <w:bCs/>
          <w:sz w:val="24"/>
          <w:szCs w:val="24"/>
        </w:rPr>
        <w:t>Con observación</w:t>
      </w:r>
      <w:r w:rsidR="004E3BAC">
        <w:rPr>
          <w:rFonts w:ascii="Arial" w:hAnsi="Arial" w:cs="Arial"/>
          <w:b/>
          <w:bCs/>
          <w:sz w:val="24"/>
          <w:szCs w:val="24"/>
        </w:rPr>
        <w:t>.</w:t>
      </w:r>
    </w:p>
    <w:p w14:paraId="5B620174" w14:textId="5CD0E803" w:rsidR="007F7082" w:rsidRDefault="007F7082" w:rsidP="005E386E">
      <w:pPr>
        <w:spacing w:after="0" w:line="240" w:lineRule="auto"/>
        <w:jc w:val="both"/>
        <w:rPr>
          <w:rFonts w:ascii="Arial" w:hAnsi="Arial" w:cs="Arial"/>
          <w:sz w:val="24"/>
          <w:szCs w:val="24"/>
        </w:rPr>
      </w:pPr>
    </w:p>
    <w:p w14:paraId="5805B29A" w14:textId="77777777" w:rsidR="00B03701" w:rsidRPr="00B03701" w:rsidRDefault="00B03701" w:rsidP="00B03701">
      <w:pPr>
        <w:spacing w:after="0"/>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Es facultad y obligación del Ayuntamiento prestar los servicios públicos que establece la Constitución Federal y los que la Legislatura del Estado establezca a su cargo</w:t>
      </w:r>
      <w:r w:rsidRPr="00B03701">
        <w:rPr>
          <w:rFonts w:ascii="Arial" w:eastAsia="Times New Roman" w:hAnsi="Arial" w:cs="Arial"/>
          <w:sz w:val="24"/>
          <w:szCs w:val="24"/>
          <w:vertAlign w:val="superscript"/>
          <w:lang w:eastAsia="es-ES"/>
        </w:rPr>
        <w:footnoteReference w:id="67"/>
      </w:r>
      <w:r w:rsidRPr="00B03701">
        <w:rPr>
          <w:rFonts w:ascii="Arial" w:eastAsia="Times New Roman" w:hAnsi="Arial" w:cs="Arial"/>
          <w:sz w:val="24"/>
          <w:szCs w:val="24"/>
          <w:lang w:eastAsia="es-ES"/>
        </w:rPr>
        <w:t>.</w:t>
      </w:r>
    </w:p>
    <w:p w14:paraId="6DA1A844" w14:textId="77777777" w:rsidR="00B03701" w:rsidRPr="00B03701" w:rsidRDefault="00B03701" w:rsidP="00B03701">
      <w:pPr>
        <w:spacing w:after="0" w:line="240" w:lineRule="auto"/>
        <w:jc w:val="both"/>
        <w:rPr>
          <w:rFonts w:ascii="Arial" w:eastAsia="Times New Roman" w:hAnsi="Arial" w:cs="Arial"/>
          <w:sz w:val="18"/>
          <w:szCs w:val="18"/>
          <w:lang w:eastAsia="es-ES"/>
        </w:rPr>
      </w:pPr>
    </w:p>
    <w:p w14:paraId="6DC12F3D" w14:textId="77777777" w:rsidR="00B03701" w:rsidRPr="00B03701" w:rsidRDefault="00B03701" w:rsidP="00B03701">
      <w:pPr>
        <w:spacing w:after="240"/>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De acuerdo a la Constitución Federal, los Municipios tendrán a su cargo las funciones y servicios públicos siguientes</w:t>
      </w:r>
      <w:r w:rsidRPr="00B03701">
        <w:rPr>
          <w:rFonts w:ascii="Arial" w:eastAsia="Times New Roman" w:hAnsi="Arial" w:cs="Arial"/>
          <w:sz w:val="24"/>
          <w:szCs w:val="24"/>
          <w:vertAlign w:val="superscript"/>
          <w:lang w:eastAsia="es-ES"/>
        </w:rPr>
        <w:footnoteReference w:id="68"/>
      </w:r>
      <w:r w:rsidRPr="00B03701">
        <w:rPr>
          <w:rFonts w:ascii="Arial" w:eastAsia="Times New Roman" w:hAnsi="Arial" w:cs="Arial"/>
          <w:sz w:val="24"/>
          <w:szCs w:val="24"/>
          <w:lang w:eastAsia="es-ES"/>
        </w:rPr>
        <w:t>:</w:t>
      </w:r>
    </w:p>
    <w:p w14:paraId="273E1ECA"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Agua potable, drenaje, alcantarillado, tratamiento y disposición de sus aguas residuales;</w:t>
      </w:r>
    </w:p>
    <w:p w14:paraId="152FE6F4"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Alumbrado público;</w:t>
      </w:r>
    </w:p>
    <w:p w14:paraId="69BBE1A0"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Limpia, recolección, traslado, tratamiento y disposición final de residuos;</w:t>
      </w:r>
    </w:p>
    <w:p w14:paraId="67CB9FCC"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Mercados y centrales de abasto;</w:t>
      </w:r>
    </w:p>
    <w:p w14:paraId="09BE4BCD"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Panteones;</w:t>
      </w:r>
    </w:p>
    <w:p w14:paraId="646EA028"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Rastro;</w:t>
      </w:r>
    </w:p>
    <w:p w14:paraId="03031093"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Calles, parques y jardines y su equipamiento;</w:t>
      </w:r>
    </w:p>
    <w:p w14:paraId="279F9C6A"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Seguridad pública, en los términos del artículo 21 de esta Constitución, policía preventiva municipal y tránsito; y</w:t>
      </w:r>
    </w:p>
    <w:p w14:paraId="31404D27" w14:textId="77777777" w:rsidR="00B03701" w:rsidRPr="00B03701" w:rsidRDefault="00B03701" w:rsidP="00BA2891">
      <w:pPr>
        <w:numPr>
          <w:ilvl w:val="1"/>
          <w:numId w:val="17"/>
        </w:numPr>
        <w:spacing w:after="0" w:line="240" w:lineRule="auto"/>
        <w:ind w:left="645" w:hanging="295"/>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Los demás que las Legislaturas locales determinen según las condiciones territoriales y socio-económicas de los Municipios, así como su capacidad administrativa y financiera.</w:t>
      </w:r>
    </w:p>
    <w:p w14:paraId="4B7181BD" w14:textId="77777777" w:rsidR="00B03701" w:rsidRPr="00B03701" w:rsidRDefault="00B03701" w:rsidP="00B03701">
      <w:pPr>
        <w:spacing w:after="0"/>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 xml:space="preserve">Sin perjuicio de su competencia constitucional, en el desempeño de las funciones o la prestación de los servicios a su cargo, los municipios observarán lo dispuesto por las leyes federales y estatales. </w:t>
      </w:r>
    </w:p>
    <w:p w14:paraId="5C8B102B" w14:textId="77777777" w:rsidR="00B03701" w:rsidRPr="00B03701" w:rsidRDefault="00B03701" w:rsidP="00B03701">
      <w:pPr>
        <w:spacing w:after="0"/>
        <w:jc w:val="both"/>
        <w:rPr>
          <w:rFonts w:ascii="Arial" w:eastAsia="Times New Roman" w:hAnsi="Arial" w:cs="Arial"/>
          <w:sz w:val="24"/>
          <w:szCs w:val="24"/>
          <w:lang w:eastAsia="es-ES"/>
        </w:rPr>
      </w:pPr>
    </w:p>
    <w:p w14:paraId="5DF819A9" w14:textId="77777777" w:rsidR="00B03701" w:rsidRPr="00B03701" w:rsidRDefault="00B03701" w:rsidP="00B03701">
      <w:pPr>
        <w:spacing w:after="0"/>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Por su parte, la Ley de los Municipios del Estado de Quintana Roo establece que éstos tendrán a su cargo las funciones y servicios públicos</w:t>
      </w:r>
      <w:r w:rsidRPr="00B03701">
        <w:rPr>
          <w:rFonts w:ascii="Arial" w:eastAsia="Times New Roman" w:hAnsi="Arial" w:cs="Arial"/>
          <w:sz w:val="24"/>
          <w:szCs w:val="24"/>
          <w:vertAlign w:val="superscript"/>
          <w:lang w:eastAsia="es-ES"/>
        </w:rPr>
        <w:footnoteReference w:id="69"/>
      </w:r>
      <w:r w:rsidRPr="00B03701">
        <w:rPr>
          <w:rFonts w:ascii="Arial" w:eastAsia="Times New Roman" w:hAnsi="Arial" w:cs="Arial"/>
          <w:sz w:val="24"/>
          <w:szCs w:val="24"/>
          <w:lang w:eastAsia="es-ES"/>
        </w:rPr>
        <w:t xml:space="preserve"> siguientes:</w:t>
      </w:r>
    </w:p>
    <w:p w14:paraId="11FD52A5" w14:textId="77777777" w:rsidR="00B03701" w:rsidRPr="00B03701" w:rsidRDefault="00B03701" w:rsidP="00B03701">
      <w:pPr>
        <w:spacing w:after="0"/>
        <w:jc w:val="both"/>
        <w:rPr>
          <w:rFonts w:ascii="Arial" w:eastAsia="Times New Roman" w:hAnsi="Arial" w:cs="Arial"/>
          <w:sz w:val="24"/>
          <w:szCs w:val="24"/>
          <w:lang w:eastAsia="es-ES"/>
        </w:rPr>
      </w:pPr>
    </w:p>
    <w:p w14:paraId="3E584D26"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Agua potable, drenaje, alcantarillado, tratamiento y disposición de sus aguas residuales.</w:t>
      </w:r>
    </w:p>
    <w:p w14:paraId="5C947009"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Alumbrado público.</w:t>
      </w:r>
    </w:p>
    <w:p w14:paraId="459B032E"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Limpia, recolección, traslado, tratamiento y disposición final de residuos.</w:t>
      </w:r>
    </w:p>
    <w:p w14:paraId="66D5C37D"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Mercados y centrales de abasto.</w:t>
      </w:r>
    </w:p>
    <w:p w14:paraId="31B99310"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Panteones.</w:t>
      </w:r>
    </w:p>
    <w:p w14:paraId="374BA1EF"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Rastros.</w:t>
      </w:r>
    </w:p>
    <w:p w14:paraId="6B900E7C"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Seguridad Pública, en los términos del Artículo 21 de la Constitución Política de los Estados Unidos Mexicanos, Policía Preventiva Municipal y Tránsito.</w:t>
      </w:r>
    </w:p>
    <w:p w14:paraId="1088A1E3"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Calles, parques y jardines y su equipamiento.</w:t>
      </w:r>
    </w:p>
    <w:p w14:paraId="64B7383C"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Aprobar la apertura o ampliación de las vías públicas y decretar la nomenclatura de calles, plazas y jardines públicos, así como el alineamiento y numeración oficial de avenidas y calles, conforme al reglamento respectivo, dando aviso a los organismos correspondientes.</w:t>
      </w:r>
    </w:p>
    <w:p w14:paraId="63F54D88"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Autorización para construcción, planificación y modificación ejecutada por particulares.</w:t>
      </w:r>
    </w:p>
    <w:p w14:paraId="54AC3E49"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Estacionamientos públicos establecidos en las vías de circulación.</w:t>
      </w:r>
    </w:p>
    <w:p w14:paraId="6EDE553A"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Instrumentar los mecanismos necesarios para ampliar la cobertura y mejorar la calidad en la prestación de los servicios públicos.</w:t>
      </w:r>
    </w:p>
    <w:p w14:paraId="627882B0"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Crear, con arreglo a la Ley, los órganos descentralizados o las empresas de participación municipal necesarios para operar los servicios públicos a su cargo.</w:t>
      </w:r>
    </w:p>
    <w:p w14:paraId="443A7414"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Aprobar, con arreglo a la Ley, las concesiones a los particulares para que éstos presten los servicios públicos municipales.</w:t>
      </w:r>
    </w:p>
    <w:p w14:paraId="1183EA73"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Bomberos.</w:t>
      </w:r>
    </w:p>
    <w:p w14:paraId="0CC606B0" w14:textId="77777777" w:rsidR="00B03701" w:rsidRPr="00B03701" w:rsidRDefault="00B03701" w:rsidP="00BA2891">
      <w:pPr>
        <w:numPr>
          <w:ilvl w:val="0"/>
          <w:numId w:val="18"/>
        </w:numPr>
        <w:spacing w:after="0" w:line="240" w:lineRule="auto"/>
        <w:contextualSpacing/>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Transporte Urbano de Pasajeros en autobuses en ruta establecida; y</w:t>
      </w:r>
    </w:p>
    <w:p w14:paraId="23FB374D" w14:textId="77777777" w:rsidR="00B03701" w:rsidRPr="00B03701" w:rsidRDefault="00B03701" w:rsidP="00BA2891">
      <w:pPr>
        <w:numPr>
          <w:ilvl w:val="0"/>
          <w:numId w:val="18"/>
        </w:numPr>
        <w:spacing w:after="0"/>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Los demás que la Legislatura del Estado determine según las condiciones territoriales y socioeconómicas de los Municipios, así como su capacidad administrativa y financiera.</w:t>
      </w:r>
    </w:p>
    <w:p w14:paraId="4E5A53DC" w14:textId="77777777" w:rsidR="00B03701" w:rsidRPr="00B03701" w:rsidRDefault="00B03701" w:rsidP="00B03701">
      <w:pPr>
        <w:spacing w:after="0"/>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Los Ayuntamientos vigilarán que la prestación de los Servicios Públicos, se realice en igualdad de condiciones a todos los habitantes del Municipio, en forma permanente, general, uniforme, continua y de acuerdo a su respectivo Plan de Desarrollo Municipal</w:t>
      </w:r>
      <w:r w:rsidRPr="00B03701">
        <w:rPr>
          <w:rFonts w:ascii="Arial" w:eastAsia="Times New Roman" w:hAnsi="Arial" w:cs="Arial"/>
          <w:sz w:val="24"/>
          <w:szCs w:val="24"/>
          <w:vertAlign w:val="superscript"/>
          <w:lang w:eastAsia="es-ES"/>
        </w:rPr>
        <w:footnoteReference w:id="70"/>
      </w:r>
      <w:r w:rsidRPr="00B03701">
        <w:rPr>
          <w:rFonts w:ascii="Arial" w:eastAsia="Times New Roman" w:hAnsi="Arial" w:cs="Arial"/>
          <w:sz w:val="24"/>
          <w:szCs w:val="24"/>
          <w:lang w:eastAsia="es-ES"/>
        </w:rPr>
        <w:t>.</w:t>
      </w:r>
    </w:p>
    <w:p w14:paraId="7A500772" w14:textId="77777777" w:rsidR="00B03701" w:rsidRPr="00B03701" w:rsidRDefault="00B03701" w:rsidP="00B03701">
      <w:pPr>
        <w:spacing w:after="0"/>
        <w:jc w:val="both"/>
        <w:rPr>
          <w:rFonts w:ascii="Arial" w:eastAsia="Times New Roman" w:hAnsi="Arial" w:cs="Arial"/>
          <w:sz w:val="24"/>
          <w:szCs w:val="24"/>
          <w:lang w:eastAsia="es-ES"/>
        </w:rPr>
      </w:pPr>
    </w:p>
    <w:p w14:paraId="20D13581" w14:textId="77777777" w:rsidR="004E3BAC" w:rsidRDefault="00B03701" w:rsidP="00B03701">
      <w:pPr>
        <w:spacing w:after="0"/>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Considerando lo estipulado, se verificó que el contenido del PMD 2021–2024 de Solidaridad, contemple los Servicios Públicos Municipales de acuerdo a lo establecido en los artículos 115, fracción III de la Constitución Política de los Estados Unidos Mexicanos, artículo 147 de la Constitución Política del Estado Libre y Soberano de Quintana Roo y 169 de la Ley de los Municipios del Estado de Quintana Roo, normativa que señala las funciones y servicios que tendrán a su cargo los Municipios.</w:t>
      </w:r>
    </w:p>
    <w:p w14:paraId="0022A034" w14:textId="77777777" w:rsidR="004E3BAC" w:rsidRDefault="004E3BAC" w:rsidP="00B03701">
      <w:pPr>
        <w:spacing w:after="0"/>
        <w:jc w:val="both"/>
        <w:rPr>
          <w:rFonts w:ascii="Arial" w:eastAsia="Times New Roman" w:hAnsi="Arial" w:cs="Arial"/>
          <w:sz w:val="24"/>
          <w:szCs w:val="24"/>
          <w:lang w:eastAsia="es-ES"/>
        </w:rPr>
      </w:pPr>
    </w:p>
    <w:p w14:paraId="674196F7" w14:textId="100DE54E" w:rsidR="00B03701" w:rsidRPr="00B03701" w:rsidRDefault="00B03701" w:rsidP="00B03701">
      <w:pPr>
        <w:spacing w:after="0"/>
        <w:jc w:val="both"/>
        <w:rPr>
          <w:rFonts w:ascii="Arial" w:eastAsia="Times New Roman" w:hAnsi="Arial" w:cs="Arial"/>
          <w:sz w:val="24"/>
          <w:szCs w:val="24"/>
          <w:lang w:eastAsia="es-ES"/>
        </w:rPr>
      </w:pPr>
      <w:r w:rsidRPr="00B03701">
        <w:rPr>
          <w:rFonts w:ascii="Arial" w:eastAsia="Times New Roman" w:hAnsi="Arial" w:cs="Arial"/>
          <w:sz w:val="24"/>
          <w:szCs w:val="24"/>
          <w:lang w:eastAsia="es-ES"/>
        </w:rPr>
        <w:t>Como resultado de la verificación realizada, el Plan Municipal de Desarrollo 2021-2024 del Ayuntamiento de Solidaridad, contempló 11 de los 16 servicios públicos municipales establecidos en la normativa anteriormente señalada, representando aproximadamente un cumplimiento del 69%, detectando que no contempla objetivos, estrategias o líneas de acción relacionados con 5 servicios públicos: Mercados y Centrales de Abasto, Rastro, Autorización para construcción, planificación y modificación ejecutada por particulares, Estacionamientos públicos establecidos en las vías de circulación y Aprobar, con arreglo a la Ley, las concesiones a los particulares para que éstos presten los servicios públicos municipales.</w:t>
      </w:r>
    </w:p>
    <w:p w14:paraId="041E31D8" w14:textId="77777777" w:rsidR="004749A0" w:rsidRDefault="004749A0" w:rsidP="000F5A03">
      <w:pPr>
        <w:spacing w:after="0"/>
        <w:jc w:val="both"/>
        <w:rPr>
          <w:rFonts w:ascii="Arial" w:eastAsia="Times New Roman" w:hAnsi="Arial" w:cs="Arial"/>
          <w:b/>
          <w:bCs/>
          <w:sz w:val="20"/>
          <w:szCs w:val="20"/>
          <w:lang w:eastAsia="es-ES"/>
        </w:rPr>
      </w:pPr>
    </w:p>
    <w:p w14:paraId="0580E082" w14:textId="2D35CDA0" w:rsidR="00B03701" w:rsidRDefault="00B03701" w:rsidP="000F5A03">
      <w:pPr>
        <w:spacing w:after="0"/>
        <w:jc w:val="both"/>
        <w:rPr>
          <w:rFonts w:ascii="Arial" w:eastAsia="Times New Roman" w:hAnsi="Arial" w:cs="Arial"/>
          <w:b/>
          <w:bCs/>
          <w:sz w:val="20"/>
          <w:szCs w:val="20"/>
          <w:lang w:eastAsia="es-ES"/>
        </w:rPr>
      </w:pPr>
      <w:r w:rsidRPr="000F5A03">
        <w:rPr>
          <w:rFonts w:ascii="Arial" w:eastAsia="Times New Roman" w:hAnsi="Arial" w:cs="Arial"/>
          <w:b/>
          <w:bCs/>
          <w:sz w:val="20"/>
          <w:szCs w:val="20"/>
          <w:lang w:eastAsia="es-ES"/>
        </w:rPr>
        <w:t>Imagen 7. Servicios Públicos de responsabilidad municipal considerados en el PMD 2021-2024.</w:t>
      </w:r>
    </w:p>
    <w:p w14:paraId="3EFF6493" w14:textId="77777777" w:rsidR="00C87CBD" w:rsidRPr="00C87CBD" w:rsidRDefault="00C87CBD" w:rsidP="00C87CBD">
      <w:pPr>
        <w:spacing w:after="0"/>
        <w:jc w:val="center"/>
        <w:rPr>
          <w:rFonts w:ascii="Arial" w:eastAsia="Times New Roman" w:hAnsi="Arial" w:cs="Arial"/>
          <w:b/>
          <w:bCs/>
          <w:sz w:val="10"/>
          <w:szCs w:val="10"/>
          <w:lang w:eastAsia="es-ES"/>
        </w:rPr>
      </w:pPr>
    </w:p>
    <w:p w14:paraId="3C318483" w14:textId="77777777" w:rsidR="00B03701" w:rsidRPr="00B03701" w:rsidRDefault="00B03701" w:rsidP="00B03701">
      <w:pPr>
        <w:spacing w:after="0"/>
        <w:jc w:val="center"/>
        <w:rPr>
          <w:rFonts w:ascii="Arial" w:eastAsia="Times New Roman" w:hAnsi="Arial" w:cs="Arial"/>
          <w:b/>
          <w:bCs/>
          <w:sz w:val="20"/>
          <w:szCs w:val="18"/>
          <w:lang w:eastAsia="es-ES"/>
        </w:rPr>
      </w:pPr>
      <w:r w:rsidRPr="00B03701">
        <w:rPr>
          <w:rFonts w:ascii="Times New Roman" w:eastAsia="Times New Roman" w:hAnsi="Times New Roman" w:cs="Times New Roman"/>
          <w:noProof/>
          <w:sz w:val="24"/>
          <w:szCs w:val="24"/>
        </w:rPr>
        <w:drawing>
          <wp:inline distT="0" distB="0" distL="0" distR="0" wp14:anchorId="15FC3B13" wp14:editId="7E42F9DE">
            <wp:extent cx="2373719" cy="2131541"/>
            <wp:effectExtent l="0" t="0" r="762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603" t="1946" r="28465" b="10759"/>
                    <a:stretch/>
                  </pic:blipFill>
                  <pic:spPr bwMode="auto">
                    <a:xfrm>
                      <a:off x="0" y="0"/>
                      <a:ext cx="2594107" cy="2329444"/>
                    </a:xfrm>
                    <a:prstGeom prst="rect">
                      <a:avLst/>
                    </a:prstGeom>
                    <a:ln>
                      <a:noFill/>
                    </a:ln>
                    <a:extLst>
                      <a:ext uri="{53640926-AAD7-44D8-BBD7-CCE9431645EC}">
                        <a14:shadowObscured xmlns:a14="http://schemas.microsoft.com/office/drawing/2010/main"/>
                      </a:ext>
                    </a:extLst>
                  </pic:spPr>
                </pic:pic>
              </a:graphicData>
            </a:graphic>
          </wp:inline>
        </w:drawing>
      </w:r>
    </w:p>
    <w:p w14:paraId="52B572A6" w14:textId="77777777" w:rsidR="00B03701" w:rsidRPr="00B03701" w:rsidRDefault="00B03701" w:rsidP="00B03701">
      <w:pPr>
        <w:spacing w:after="0" w:line="240" w:lineRule="auto"/>
        <w:jc w:val="center"/>
        <w:rPr>
          <w:rFonts w:ascii="Arial" w:eastAsia="Times New Roman" w:hAnsi="Arial" w:cs="Arial"/>
          <w:sz w:val="18"/>
          <w:szCs w:val="18"/>
          <w:lang w:eastAsia="es-ES"/>
        </w:rPr>
      </w:pPr>
      <w:r w:rsidRPr="00B03701">
        <w:rPr>
          <w:rFonts w:ascii="Arial" w:eastAsia="Times New Roman" w:hAnsi="Arial" w:cs="Arial"/>
          <w:b/>
          <w:bCs/>
          <w:sz w:val="14"/>
          <w:szCs w:val="14"/>
          <w:lang w:eastAsia="es-ES"/>
        </w:rPr>
        <w:t>Fuente:</w:t>
      </w:r>
      <w:r w:rsidRPr="00B03701">
        <w:rPr>
          <w:rFonts w:ascii="Arial" w:eastAsia="Times New Roman" w:hAnsi="Arial" w:cs="Arial"/>
          <w:sz w:val="14"/>
          <w:szCs w:val="14"/>
          <w:lang w:eastAsia="es-ES"/>
        </w:rPr>
        <w:t xml:space="preserve"> Elaborado por la ASEQROO, con base en el contenido del PMD 2021-2024 de Solidaridad y la normativa de referencia.</w:t>
      </w:r>
    </w:p>
    <w:p w14:paraId="648B0B4F" w14:textId="69978F58" w:rsidR="00B03701" w:rsidRDefault="00B03701" w:rsidP="00B03701">
      <w:pPr>
        <w:spacing w:after="0"/>
        <w:jc w:val="both"/>
        <w:rPr>
          <w:rFonts w:ascii="Arial" w:eastAsia="Times New Roman" w:hAnsi="Arial" w:cs="Arial"/>
          <w:bCs/>
          <w:sz w:val="24"/>
          <w:szCs w:val="24"/>
          <w:lang w:eastAsia="es-ES"/>
        </w:rPr>
      </w:pPr>
      <w:r w:rsidRPr="00B03701">
        <w:rPr>
          <w:rFonts w:ascii="Arial" w:eastAsia="Times New Roman" w:hAnsi="Arial" w:cs="Arial"/>
          <w:bCs/>
          <w:sz w:val="24"/>
          <w:szCs w:val="24"/>
          <w:lang w:eastAsia="es-ES"/>
        </w:rPr>
        <w:t>Derivado del análisis anterior se determinó la siguiente observación</w:t>
      </w:r>
      <w:r>
        <w:rPr>
          <w:rFonts w:ascii="Arial" w:eastAsia="Times New Roman" w:hAnsi="Arial" w:cs="Arial"/>
          <w:bCs/>
          <w:sz w:val="24"/>
          <w:szCs w:val="24"/>
          <w:lang w:eastAsia="es-ES"/>
        </w:rPr>
        <w:t>:</w:t>
      </w:r>
    </w:p>
    <w:p w14:paraId="699FA0E8" w14:textId="567DE9D4" w:rsidR="00B03701" w:rsidRDefault="00B03701" w:rsidP="00B03701">
      <w:pPr>
        <w:spacing w:after="0"/>
        <w:jc w:val="both"/>
        <w:rPr>
          <w:rFonts w:ascii="Arial" w:eastAsia="Times New Roman" w:hAnsi="Arial" w:cs="Arial"/>
          <w:bCs/>
          <w:sz w:val="24"/>
          <w:szCs w:val="24"/>
          <w:lang w:eastAsia="es-ES"/>
        </w:rPr>
      </w:pPr>
    </w:p>
    <w:p w14:paraId="29F4433E" w14:textId="497FCE41" w:rsidR="006564B1" w:rsidRPr="006564B1" w:rsidRDefault="00B03701" w:rsidP="006564B1">
      <w:pPr>
        <w:spacing w:after="0"/>
        <w:ind w:left="284" w:hanging="284"/>
        <w:jc w:val="both"/>
        <w:rPr>
          <w:rFonts w:ascii="Arial" w:eastAsia="Times New Roman" w:hAnsi="Arial" w:cs="Arial"/>
          <w:sz w:val="18"/>
          <w:szCs w:val="18"/>
          <w:lang w:eastAsia="es-ES"/>
        </w:rPr>
      </w:pPr>
      <w:r w:rsidRPr="00B03701">
        <w:rPr>
          <w:rFonts w:ascii="Arial" w:eastAsia="Times New Roman" w:hAnsi="Arial" w:cs="Arial"/>
          <w:b/>
          <w:sz w:val="24"/>
          <w:szCs w:val="24"/>
          <w:lang w:eastAsia="es-ES"/>
        </w:rPr>
        <w:t xml:space="preserve">4. </w:t>
      </w:r>
      <w:r w:rsidRPr="00B03701">
        <w:rPr>
          <w:rFonts w:ascii="Arial" w:eastAsia="Times New Roman" w:hAnsi="Arial" w:cs="Arial"/>
          <w:sz w:val="24"/>
          <w:szCs w:val="24"/>
          <w:lang w:eastAsia="es-ES"/>
        </w:rPr>
        <w:t>El Plan Municipal de Desarrollo 2021-2024 del Ayuntamiento de Solidaridad, contempló la mayoría de los servicios públicos municipales que están obligados a proporcionar los Municipios de acuerdo con lo establecido en la normatividad aplicable</w:t>
      </w:r>
      <w:r w:rsidRPr="00B03701">
        <w:rPr>
          <w:rFonts w:ascii="Arial" w:eastAsia="Times New Roman" w:hAnsi="Arial" w:cs="Arial"/>
          <w:sz w:val="24"/>
          <w:szCs w:val="24"/>
          <w:vertAlign w:val="superscript"/>
          <w:lang w:eastAsia="es-ES"/>
        </w:rPr>
        <w:footnoteReference w:id="71"/>
      </w:r>
      <w:r w:rsidRPr="00B03701">
        <w:rPr>
          <w:rFonts w:ascii="Arial" w:eastAsia="Times New Roman" w:hAnsi="Arial" w:cs="Arial"/>
          <w:sz w:val="24"/>
          <w:szCs w:val="24"/>
          <w:lang w:eastAsia="es-ES"/>
        </w:rPr>
        <w:t>, identificando la falta de estrategias y acciones para las funciones y servicios en materia de: Mercados y Centrales de Abasto, Rastro, Autorización para construcción,</w:t>
      </w:r>
      <w:r w:rsidR="006945D8">
        <w:rPr>
          <w:rFonts w:ascii="Arial" w:eastAsia="Times New Roman" w:hAnsi="Arial" w:cs="Arial"/>
          <w:sz w:val="24"/>
          <w:szCs w:val="24"/>
          <w:lang w:eastAsia="es-ES"/>
        </w:rPr>
        <w:t xml:space="preserve"> </w:t>
      </w:r>
      <w:r w:rsidRPr="00B03701">
        <w:rPr>
          <w:rFonts w:ascii="Arial" w:eastAsia="Times New Roman" w:hAnsi="Arial" w:cs="Arial"/>
          <w:sz w:val="24"/>
          <w:szCs w:val="24"/>
          <w:lang w:eastAsia="es-ES"/>
        </w:rPr>
        <w:t xml:space="preserve">planificación y modificación ejecutada por particulares, Estacionamientos públicos establecidos en las vías de circulación, así como, Aprobar, con arreglo a la Ley, las concesiones a los particulares para que éstos presten los servicios públicos municipales, sin que se justifique la falta de su </w:t>
      </w:r>
      <w:r w:rsidRPr="006564B1">
        <w:rPr>
          <w:rFonts w:ascii="Arial" w:eastAsia="Times New Roman" w:hAnsi="Arial" w:cs="Arial"/>
          <w:sz w:val="24"/>
          <w:szCs w:val="24"/>
          <w:lang w:eastAsia="es-ES"/>
        </w:rPr>
        <w:t>consideración en el Plan.</w:t>
      </w:r>
      <w:r w:rsidRPr="006564B1">
        <w:rPr>
          <w:rFonts w:ascii="Arial" w:eastAsia="Times New Roman" w:hAnsi="Arial" w:cs="Arial"/>
          <w:sz w:val="18"/>
          <w:szCs w:val="18"/>
          <w:lang w:eastAsia="es-ES"/>
        </w:rPr>
        <w:t xml:space="preserve"> </w:t>
      </w:r>
    </w:p>
    <w:p w14:paraId="47186A74" w14:textId="77777777" w:rsidR="006564B1" w:rsidRPr="006564B1" w:rsidRDefault="006564B1" w:rsidP="006564B1">
      <w:pPr>
        <w:spacing w:after="0"/>
        <w:ind w:left="284" w:hanging="284"/>
        <w:jc w:val="both"/>
        <w:rPr>
          <w:rFonts w:ascii="Arial" w:eastAsia="Times New Roman" w:hAnsi="Arial" w:cs="Arial"/>
          <w:sz w:val="18"/>
          <w:szCs w:val="18"/>
          <w:lang w:eastAsia="es-ES"/>
        </w:rPr>
      </w:pPr>
    </w:p>
    <w:p w14:paraId="7A64638B" w14:textId="77777777" w:rsidR="000F643E" w:rsidRDefault="004749A0" w:rsidP="000F643E">
      <w:pPr>
        <w:spacing w:after="0"/>
        <w:ind w:left="284"/>
        <w:jc w:val="both"/>
        <w:rPr>
          <w:rFonts w:ascii="Arial" w:hAnsi="Arial" w:cs="Arial"/>
          <w:sz w:val="24"/>
          <w:szCs w:val="24"/>
        </w:rPr>
      </w:pPr>
      <w:r w:rsidRPr="006564B1">
        <w:rPr>
          <w:rFonts w:ascii="Arial" w:hAnsi="Arial" w:cs="Arial"/>
          <w:sz w:val="24"/>
          <w:szCs w:val="24"/>
        </w:rPr>
        <w:t xml:space="preserve">Con motivo de la reunión de trabajo efectuada para la presentación de resultados finales de auditoría y observaciones preliminares, el Ayuntamiento del Municipio de Solidaridad, por conducto de la Contraloría Municipal, con oficio CM/09/0996/2022 de fecha 23 de septiembre de 2022, informó que en el caso de los servicios públicos: Mercados y Centrales de Abasto; Autorización para construcción, planificación y modificación ejecutada por particulares y Aprobar, con arreglo a la Ley, las concesiones a los particulares para que éstos presten los servicios públicos municipales, el PMD 2021-2024 de Solidaridad, </w:t>
      </w:r>
      <w:r w:rsidR="000F643E">
        <w:rPr>
          <w:rFonts w:ascii="Arial" w:hAnsi="Arial" w:cs="Arial"/>
          <w:sz w:val="24"/>
          <w:szCs w:val="24"/>
        </w:rPr>
        <w:t>contempla acciones al respecto</w:t>
      </w:r>
      <w:r w:rsidRPr="006564B1">
        <w:rPr>
          <w:rFonts w:ascii="Arial" w:hAnsi="Arial" w:cs="Arial"/>
          <w:sz w:val="24"/>
          <w:szCs w:val="24"/>
        </w:rPr>
        <w:t xml:space="preserve">, aunque su redacción no es muy clara. Así mismo, se señaló que en el caso del tema Mercados y Centrales de Abasto, se considerará la actualización de la redacción de la línea de acción relativa, para tener una mejor apreciación dentro del PMD y en el caso de la función de Aprobar con arreglo a la Ley, las concesiones a los particulares para que éstos presten los servicios públicos municipales, se reforzará dicha facultad, adicionando una estrategia en la política de acción relacionada. </w:t>
      </w:r>
    </w:p>
    <w:p w14:paraId="1EE19BFF" w14:textId="77777777" w:rsidR="000F643E" w:rsidRDefault="000F643E" w:rsidP="000F643E">
      <w:pPr>
        <w:spacing w:after="0"/>
        <w:ind w:left="284"/>
        <w:jc w:val="both"/>
        <w:rPr>
          <w:rFonts w:ascii="Arial" w:hAnsi="Arial" w:cs="Arial"/>
          <w:sz w:val="24"/>
          <w:szCs w:val="24"/>
        </w:rPr>
      </w:pPr>
    </w:p>
    <w:p w14:paraId="1CD14424" w14:textId="6DE5A60F" w:rsidR="00B03701" w:rsidRPr="000F643E" w:rsidRDefault="004749A0" w:rsidP="000F643E">
      <w:pPr>
        <w:spacing w:after="0"/>
        <w:ind w:left="284"/>
        <w:jc w:val="both"/>
        <w:rPr>
          <w:rFonts w:ascii="Arial" w:hAnsi="Arial" w:cs="Arial"/>
          <w:sz w:val="24"/>
          <w:szCs w:val="24"/>
        </w:rPr>
      </w:pPr>
      <w:r w:rsidRPr="006564B1">
        <w:rPr>
          <w:rFonts w:ascii="Arial" w:hAnsi="Arial" w:cs="Arial"/>
          <w:sz w:val="24"/>
          <w:szCs w:val="24"/>
        </w:rPr>
        <w:t>En el caso de los servicios: Rastro y Estacionamientos públicos establecidos en las vías de circulación, se aclaró que si bien el PMD 2021-2024 de Solidaridad, no contiene una línea de acción al respecto, el Ayuntamiento de Solidaridad cuenta con una normativa relacionada, siendo estos el Reglamento para la Prestación del Servicio Público de Rastro en el Municipio de Solidaridad y el Reglamento para el Servicio de Estacionamiento Público en las Vías de Circulación del Municipio de Solidaridad, Quintana Roo, respectivamente; señalando además que, en la próxima actualización del PMD a efectuarse, será considerada la inclusión de una línea de acción en el Eje 4. Competitividad Turística y Desarrollo Económico Sostenible y en el Eje 3. Desarrollo Urbano Sostenible y Preservación Ambiental, para cumplir como lo marca la normativa establecida para tal efecto, en cuanto a los servicios que son de competencia municipal. Por lo que la observación queda en seguimiento.</w:t>
      </w:r>
    </w:p>
    <w:p w14:paraId="33F9A818" w14:textId="77777777" w:rsidR="000F5A03" w:rsidRPr="006564B1" w:rsidRDefault="000F5A03" w:rsidP="00B03701">
      <w:pPr>
        <w:autoSpaceDE w:val="0"/>
        <w:autoSpaceDN w:val="0"/>
        <w:adjustRightInd w:val="0"/>
        <w:spacing w:after="0" w:line="240" w:lineRule="auto"/>
        <w:jc w:val="both"/>
        <w:rPr>
          <w:rFonts w:ascii="Arial" w:hAnsi="Arial" w:cs="Arial"/>
          <w:color w:val="000000"/>
          <w:sz w:val="24"/>
        </w:rPr>
      </w:pPr>
    </w:p>
    <w:p w14:paraId="0047E167" w14:textId="77777777" w:rsidR="00B03701" w:rsidRPr="006564B1" w:rsidRDefault="00B03701" w:rsidP="00B03701">
      <w:pPr>
        <w:spacing w:after="0"/>
        <w:jc w:val="both"/>
        <w:rPr>
          <w:rFonts w:ascii="Arial" w:eastAsia="Times New Roman" w:hAnsi="Arial" w:cs="Arial"/>
          <w:b/>
          <w:sz w:val="24"/>
          <w:szCs w:val="24"/>
          <w:lang w:eastAsia="es-ES"/>
        </w:rPr>
      </w:pPr>
      <w:r w:rsidRPr="006564B1">
        <w:rPr>
          <w:rFonts w:ascii="Arial" w:eastAsia="Times New Roman" w:hAnsi="Arial" w:cs="Arial"/>
          <w:b/>
          <w:sz w:val="24"/>
          <w:szCs w:val="24"/>
          <w:lang w:eastAsia="es-ES"/>
        </w:rPr>
        <w:t>Recomendación de Desempeño.</w:t>
      </w:r>
    </w:p>
    <w:p w14:paraId="609EDC85" w14:textId="77777777" w:rsidR="00B03701" w:rsidRPr="00357F2B" w:rsidRDefault="00B03701" w:rsidP="00B03701">
      <w:pPr>
        <w:spacing w:after="0"/>
        <w:jc w:val="both"/>
        <w:rPr>
          <w:rFonts w:ascii="Arial" w:eastAsia="Times New Roman" w:hAnsi="Arial" w:cs="Arial"/>
          <w:sz w:val="20"/>
          <w:szCs w:val="20"/>
          <w:lang w:eastAsia="es-ES"/>
        </w:rPr>
      </w:pPr>
    </w:p>
    <w:p w14:paraId="497ECBAF" w14:textId="77777777" w:rsidR="00B03701" w:rsidRPr="006564B1" w:rsidRDefault="00B03701" w:rsidP="00B03701">
      <w:pPr>
        <w:spacing w:after="0"/>
        <w:jc w:val="both"/>
        <w:rPr>
          <w:rFonts w:ascii="Arial" w:hAnsi="Arial" w:cs="Arial"/>
          <w:sz w:val="24"/>
          <w:szCs w:val="24"/>
        </w:rPr>
      </w:pPr>
      <w:r w:rsidRPr="006564B1">
        <w:rPr>
          <w:rFonts w:ascii="Arial" w:eastAsia="Times New Roman" w:hAnsi="Arial" w:cs="Arial"/>
          <w:sz w:val="24"/>
          <w:szCs w:val="24"/>
          <w:lang w:eastAsia="es-ES"/>
        </w:rPr>
        <w:t>La Auditoría Superior del Estado de Quintana Roo recomienda al Ayuntamiento del Municipio de Solidaridad</w:t>
      </w:r>
      <w:r w:rsidRPr="006564B1">
        <w:rPr>
          <w:rFonts w:ascii="Arial" w:hAnsi="Arial" w:cs="Arial"/>
          <w:sz w:val="24"/>
          <w:szCs w:val="24"/>
        </w:rPr>
        <w:t xml:space="preserve"> lo siguiente:</w:t>
      </w:r>
    </w:p>
    <w:p w14:paraId="2058D9FC" w14:textId="77777777" w:rsidR="00B03701" w:rsidRPr="006564B1" w:rsidRDefault="00B03701" w:rsidP="00B03701">
      <w:pPr>
        <w:spacing w:after="0"/>
        <w:jc w:val="both"/>
        <w:rPr>
          <w:rFonts w:ascii="Arial" w:hAnsi="Arial" w:cs="Arial"/>
          <w:sz w:val="24"/>
          <w:szCs w:val="24"/>
        </w:rPr>
      </w:pPr>
    </w:p>
    <w:p w14:paraId="0BAF511F" w14:textId="5F7A2D8D" w:rsidR="00B03701" w:rsidRPr="006564B1" w:rsidRDefault="006564B1" w:rsidP="00B03701">
      <w:pPr>
        <w:spacing w:after="0"/>
        <w:jc w:val="both"/>
        <w:rPr>
          <w:rFonts w:ascii="Arial" w:hAnsi="Arial" w:cs="Arial"/>
          <w:b/>
          <w:sz w:val="24"/>
          <w:szCs w:val="24"/>
        </w:rPr>
      </w:pPr>
      <w:r w:rsidRPr="006564B1">
        <w:rPr>
          <w:rFonts w:ascii="Arial" w:hAnsi="Arial" w:cs="Arial"/>
          <w:b/>
          <w:sz w:val="24"/>
          <w:szCs w:val="24"/>
        </w:rPr>
        <w:t>21-AEMD-B-</w:t>
      </w:r>
      <w:r w:rsidR="00B03701" w:rsidRPr="006564B1">
        <w:rPr>
          <w:rFonts w:ascii="Arial" w:hAnsi="Arial" w:cs="Arial"/>
          <w:b/>
          <w:sz w:val="24"/>
          <w:szCs w:val="24"/>
        </w:rPr>
        <w:t>078-196-R02-0</w:t>
      </w:r>
      <w:r w:rsidR="000D4EC3" w:rsidRPr="006564B1">
        <w:rPr>
          <w:rFonts w:ascii="Arial" w:hAnsi="Arial" w:cs="Arial"/>
          <w:b/>
          <w:sz w:val="24"/>
          <w:szCs w:val="24"/>
        </w:rPr>
        <w:t>3</w:t>
      </w:r>
      <w:r w:rsidR="00B03701" w:rsidRPr="006564B1">
        <w:rPr>
          <w:rFonts w:ascii="Arial" w:hAnsi="Arial" w:cs="Arial"/>
          <w:b/>
          <w:sz w:val="24"/>
          <w:szCs w:val="24"/>
        </w:rPr>
        <w:t xml:space="preserve"> Recomendación </w:t>
      </w:r>
    </w:p>
    <w:p w14:paraId="6EFF9A1A" w14:textId="2B06A5A8" w:rsidR="00B03701" w:rsidRPr="006564B1" w:rsidRDefault="00B03701" w:rsidP="00B03701">
      <w:pPr>
        <w:spacing w:after="0"/>
        <w:jc w:val="both"/>
        <w:rPr>
          <w:rFonts w:ascii="Arial" w:hAnsi="Arial" w:cs="Arial"/>
          <w:b/>
          <w:sz w:val="24"/>
          <w:szCs w:val="24"/>
        </w:rPr>
      </w:pPr>
    </w:p>
    <w:p w14:paraId="3EA7CB27" w14:textId="77777777" w:rsidR="00B03701" w:rsidRPr="00B03701" w:rsidRDefault="00B03701" w:rsidP="00B03701">
      <w:pPr>
        <w:spacing w:after="0"/>
        <w:jc w:val="both"/>
        <w:rPr>
          <w:rFonts w:ascii="Arial" w:hAnsi="Arial" w:cs="Arial"/>
          <w:sz w:val="24"/>
          <w:szCs w:val="24"/>
        </w:rPr>
      </w:pPr>
      <w:r w:rsidRPr="006564B1">
        <w:rPr>
          <w:rFonts w:ascii="Arial" w:hAnsi="Arial" w:cs="Arial"/>
          <w:sz w:val="24"/>
          <w:szCs w:val="24"/>
        </w:rPr>
        <w:t>Se deberán contemplar los objetivos, estrategias y líneas de acción, de las funciones y los servicios públicos identificados que no fueron considerados en el Plan Municipal de Desarrollo 2021-2024 de Solidaridad, y que constitucionalmente y de acuerdo a las leyes estatales, están obligados a proporcionar los Municipios para satisfacer las necesidades de la ciudadanía e impulsar el desarrollo municipal, salvo aquellos que se justifique su no aplicabilidad o prestación en el municipio.</w:t>
      </w:r>
    </w:p>
    <w:p w14:paraId="390DE6DD" w14:textId="77777777" w:rsidR="00B03701" w:rsidRDefault="00B03701" w:rsidP="00B03701">
      <w:pPr>
        <w:spacing w:after="0"/>
        <w:jc w:val="both"/>
        <w:rPr>
          <w:rFonts w:ascii="Arial" w:hAnsi="Arial" w:cs="Arial"/>
          <w:b/>
          <w:sz w:val="24"/>
          <w:szCs w:val="24"/>
        </w:rPr>
      </w:pPr>
    </w:p>
    <w:p w14:paraId="3B3DD614" w14:textId="77777777" w:rsidR="004E59DC" w:rsidRPr="00C87CBD" w:rsidRDefault="004E59DC" w:rsidP="00C87CBD">
      <w:pPr>
        <w:spacing w:after="0"/>
        <w:ind w:firstLine="709"/>
        <w:rPr>
          <w:rFonts w:ascii="Arial" w:hAnsi="Arial" w:cs="Arial"/>
          <w:b/>
          <w:sz w:val="24"/>
        </w:rPr>
      </w:pPr>
      <w:bookmarkStart w:id="86" w:name="_Toc112071246"/>
      <w:bookmarkStart w:id="87" w:name="_Toc115439521"/>
      <w:r w:rsidRPr="00C87CBD">
        <w:rPr>
          <w:rFonts w:ascii="Arial" w:hAnsi="Arial" w:cs="Arial"/>
          <w:b/>
          <w:sz w:val="24"/>
        </w:rPr>
        <w:t>2.3 Materias de competencia municipal para el desarrollo integral.</w:t>
      </w:r>
      <w:bookmarkEnd w:id="86"/>
      <w:bookmarkEnd w:id="87"/>
    </w:p>
    <w:p w14:paraId="6BCDC27F" w14:textId="535DAC9E" w:rsidR="007F7082" w:rsidRDefault="007F7082" w:rsidP="005E386E">
      <w:pPr>
        <w:spacing w:after="0" w:line="240" w:lineRule="auto"/>
        <w:jc w:val="both"/>
        <w:rPr>
          <w:rFonts w:ascii="Arial" w:hAnsi="Arial" w:cs="Arial"/>
          <w:sz w:val="24"/>
          <w:szCs w:val="24"/>
        </w:rPr>
      </w:pPr>
    </w:p>
    <w:p w14:paraId="4BB41572" w14:textId="598A2C89" w:rsidR="004E59DC" w:rsidRDefault="004E59DC" w:rsidP="005E386E">
      <w:pPr>
        <w:spacing w:after="0" w:line="240" w:lineRule="auto"/>
        <w:jc w:val="both"/>
        <w:rPr>
          <w:rFonts w:ascii="Arial" w:eastAsia="Times New Roman" w:hAnsi="Arial" w:cs="Arial"/>
          <w:b/>
          <w:bCs/>
          <w:sz w:val="24"/>
          <w:szCs w:val="24"/>
          <w:lang w:eastAsia="es-ES"/>
        </w:rPr>
      </w:pPr>
      <w:r w:rsidRPr="004E59DC">
        <w:rPr>
          <w:rFonts w:ascii="Arial" w:eastAsia="Times New Roman" w:hAnsi="Arial" w:cs="Arial"/>
          <w:b/>
          <w:bCs/>
          <w:sz w:val="24"/>
          <w:szCs w:val="24"/>
          <w:lang w:eastAsia="es-ES"/>
        </w:rPr>
        <w:t>Sin observación</w:t>
      </w:r>
      <w:r>
        <w:rPr>
          <w:rFonts w:ascii="Arial" w:eastAsia="Times New Roman" w:hAnsi="Arial" w:cs="Arial"/>
          <w:b/>
          <w:bCs/>
          <w:sz w:val="24"/>
          <w:szCs w:val="24"/>
          <w:lang w:eastAsia="es-ES"/>
        </w:rPr>
        <w:t>.</w:t>
      </w:r>
    </w:p>
    <w:p w14:paraId="24DB60D5" w14:textId="62B7997E" w:rsidR="004E59DC" w:rsidRDefault="004E59DC" w:rsidP="005E386E">
      <w:pPr>
        <w:spacing w:after="0" w:line="240" w:lineRule="auto"/>
        <w:jc w:val="both"/>
        <w:rPr>
          <w:rFonts w:ascii="Arial" w:eastAsia="Times New Roman" w:hAnsi="Arial" w:cs="Arial"/>
          <w:b/>
          <w:bCs/>
          <w:sz w:val="24"/>
          <w:szCs w:val="24"/>
          <w:lang w:eastAsia="es-ES"/>
        </w:rPr>
      </w:pPr>
    </w:p>
    <w:p w14:paraId="24899298"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contenidos en la Constitución Política de los Estados Unidos Mexicanos y en la particular del Estado de Quintana Roo, guardando congruencia con los lineamientos generales en materia de planeación que rijan al país.</w:t>
      </w:r>
      <w:r w:rsidRPr="004E59DC">
        <w:rPr>
          <w:rFonts w:ascii="Arial" w:eastAsia="Times New Roman" w:hAnsi="Arial" w:cs="Arial"/>
          <w:sz w:val="24"/>
          <w:szCs w:val="24"/>
          <w:vertAlign w:val="superscript"/>
          <w:lang w:eastAsia="es-ES"/>
        </w:rPr>
        <w:footnoteReference w:id="72"/>
      </w:r>
    </w:p>
    <w:p w14:paraId="6F4CB4C6" w14:textId="5DFDCE72" w:rsid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El Plan Municipal es el instrumento normativo de largo plazo, rector del proceso de planeación para el desarrollo municipal que expresa claramente las prioridades, objetivos, estrategias y líneas generales de acción en materia política, ambiental, cultural, económica, social, educativa y deportiva del Municipio, para promover y fomentar el desarrollo integral y el mejoramiento en la calidad de vida de la población y orientar la acción de este orden de gobierno y los grupos sociales de los Municipios hacia ese fin.</w:t>
      </w:r>
      <w:r w:rsidRPr="004E59DC">
        <w:rPr>
          <w:rFonts w:ascii="Arial" w:eastAsia="Times New Roman" w:hAnsi="Arial" w:cs="Arial"/>
          <w:sz w:val="24"/>
          <w:szCs w:val="24"/>
          <w:vertAlign w:val="superscript"/>
          <w:lang w:eastAsia="es-ES"/>
        </w:rPr>
        <w:footnoteReference w:id="73"/>
      </w:r>
    </w:p>
    <w:p w14:paraId="6CE5DC54" w14:textId="77777777" w:rsidR="00C87CBD" w:rsidRPr="004E59DC" w:rsidRDefault="00C87CBD" w:rsidP="004E59DC">
      <w:pPr>
        <w:spacing w:after="0"/>
        <w:jc w:val="both"/>
        <w:rPr>
          <w:rFonts w:ascii="Arial" w:eastAsia="Times New Roman" w:hAnsi="Arial" w:cs="Arial"/>
          <w:sz w:val="24"/>
          <w:szCs w:val="24"/>
          <w:lang w:eastAsia="es-ES"/>
        </w:rPr>
      </w:pPr>
    </w:p>
    <w:p w14:paraId="1E6303AC"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Por lo tanto, es en el proceso de planeación donde se establecen directrices, se definen estrategias y se seleccionan alternativas y cursos de acción en función de los objetivos generales, políticos, ambientales, culturales, económicos, sociales, educativos y deportivos, tomando en consideración la disponibilidad de recursos reales y potenciales.</w:t>
      </w:r>
      <w:r w:rsidRPr="004E59DC">
        <w:rPr>
          <w:rFonts w:ascii="Arial" w:eastAsia="Times New Roman" w:hAnsi="Arial" w:cs="Arial"/>
          <w:sz w:val="24"/>
          <w:szCs w:val="24"/>
          <w:vertAlign w:val="superscript"/>
          <w:lang w:eastAsia="es-ES"/>
        </w:rPr>
        <w:footnoteReference w:id="74"/>
      </w:r>
    </w:p>
    <w:p w14:paraId="5790959B" w14:textId="77777777" w:rsidR="004E59DC" w:rsidRPr="004E59DC" w:rsidRDefault="004E59DC" w:rsidP="004E59DC">
      <w:pPr>
        <w:spacing w:after="0"/>
        <w:jc w:val="both"/>
        <w:rPr>
          <w:rFonts w:ascii="Arial" w:eastAsia="Times New Roman" w:hAnsi="Arial" w:cs="Arial"/>
          <w:sz w:val="24"/>
          <w:szCs w:val="24"/>
          <w:lang w:eastAsia="es-ES"/>
        </w:rPr>
      </w:pPr>
    </w:p>
    <w:p w14:paraId="60C83705"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A fin de valorar la inclusión de las prioridades y objetivos para el desarrollo integral del Municipio, como mejor práctica, se consideró los propuestos por la Guía Consultiva de Desempeño Municipal (GDM), herramienta práctica, diseñada por la Secretaría de Gobernación, a través del Instituto Nacional para el Federalismo y el Desarrollo Municipal (INAFED), con el propósito de contribuir al fortalecimiento de las capacidades institucionales de los municipios de México y convertirse en un instrumento de consulta indispensable para las autoridades municipales, que los auxilie para diagnosticar las condiciones de su gestión administrativa y los guíe para poner en práctica aquellas acciones que mejoren su desempeño.</w:t>
      </w:r>
      <w:r w:rsidRPr="004E59DC">
        <w:rPr>
          <w:rFonts w:ascii="Arial" w:eastAsia="Times New Roman" w:hAnsi="Arial" w:cs="Arial"/>
          <w:sz w:val="24"/>
          <w:szCs w:val="24"/>
          <w:vertAlign w:val="superscript"/>
          <w:lang w:eastAsia="es-ES"/>
        </w:rPr>
        <w:footnoteReference w:id="75"/>
      </w:r>
    </w:p>
    <w:p w14:paraId="7BF3A13D" w14:textId="77777777" w:rsidR="004E59DC" w:rsidRPr="004E59DC" w:rsidRDefault="004E59DC" w:rsidP="004E59DC">
      <w:pPr>
        <w:spacing w:after="0"/>
        <w:jc w:val="both"/>
        <w:rPr>
          <w:rFonts w:ascii="Arial" w:eastAsia="Times New Roman" w:hAnsi="Arial" w:cs="Arial"/>
          <w:sz w:val="24"/>
          <w:szCs w:val="24"/>
          <w:lang w:eastAsia="es-ES"/>
        </w:rPr>
      </w:pPr>
    </w:p>
    <w:p w14:paraId="4C7DACFA" w14:textId="2B303E25" w:rsid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Considerando la estructura de las prioridades y objetivos propuestos por la GDM, se procedió a realizar un análisis comparativo con el objetivo de corroborar el nivel de adopción del Plan Municipal de Desarrollo 2021-2024, con respecto a los módulos y temas de competencia municipal para el desarrollo integral.</w:t>
      </w:r>
    </w:p>
    <w:p w14:paraId="0C61CA91" w14:textId="1C319776" w:rsidR="004E59DC" w:rsidRPr="000F5A03" w:rsidRDefault="000F5A03" w:rsidP="004E59DC">
      <w:pPr>
        <w:spacing w:after="0" w:line="240" w:lineRule="auto"/>
        <w:jc w:val="center"/>
        <w:rPr>
          <w:rFonts w:ascii="Arial" w:eastAsia="Times New Roman" w:hAnsi="Arial" w:cs="Arial"/>
          <w:b/>
          <w:bCs/>
          <w:sz w:val="20"/>
          <w:szCs w:val="20"/>
          <w:lang w:eastAsia="es-ES"/>
        </w:rPr>
      </w:pPr>
      <w:r w:rsidRPr="000F5A03">
        <w:rPr>
          <w:rFonts w:ascii="Arial" w:eastAsia="Times New Roman" w:hAnsi="Arial" w:cs="Arial"/>
          <w:noProof/>
          <w:sz w:val="20"/>
          <w:szCs w:val="20"/>
        </w:rPr>
        <w:drawing>
          <wp:anchor distT="0" distB="0" distL="114300" distR="114300" simplePos="0" relativeHeight="251659264" behindDoc="0" locked="0" layoutInCell="1" allowOverlap="1" wp14:anchorId="267CE796" wp14:editId="7F20E965">
            <wp:simplePos x="0" y="0"/>
            <wp:positionH relativeFrom="margin">
              <wp:posOffset>121285</wp:posOffset>
            </wp:positionH>
            <wp:positionV relativeFrom="paragraph">
              <wp:posOffset>307975</wp:posOffset>
            </wp:positionV>
            <wp:extent cx="5621020" cy="318960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6294" t="9035" r="13032" b="13043"/>
                    <a:stretch/>
                  </pic:blipFill>
                  <pic:spPr bwMode="auto">
                    <a:xfrm>
                      <a:off x="0" y="0"/>
                      <a:ext cx="5621020" cy="318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9DC" w:rsidRPr="000F5A03">
        <w:rPr>
          <w:rFonts w:ascii="Arial" w:eastAsia="Times New Roman" w:hAnsi="Arial" w:cs="Arial"/>
          <w:b/>
          <w:bCs/>
          <w:sz w:val="20"/>
          <w:szCs w:val="20"/>
          <w:lang w:eastAsia="es-ES"/>
        </w:rPr>
        <w:t>Imagen 8. Prioridades y objetivos para el desarrollo integral del municipio incluidos en el PMD 2021-2024.</w:t>
      </w:r>
    </w:p>
    <w:p w14:paraId="1EA4C4B1" w14:textId="4C05F916" w:rsidR="004E59DC" w:rsidRPr="004E59DC" w:rsidRDefault="004E59DC" w:rsidP="004E59DC">
      <w:pPr>
        <w:spacing w:after="0" w:line="240" w:lineRule="auto"/>
        <w:rPr>
          <w:rFonts w:ascii="Arial" w:eastAsia="Times New Roman" w:hAnsi="Arial" w:cs="Arial"/>
          <w:sz w:val="20"/>
          <w:szCs w:val="20"/>
          <w:lang w:eastAsia="es-ES"/>
        </w:rPr>
      </w:pPr>
      <w:r w:rsidRPr="004E59DC">
        <w:rPr>
          <w:rFonts w:ascii="Arial" w:eastAsia="Times New Roman" w:hAnsi="Arial" w:cs="Arial"/>
          <w:b/>
          <w:bCs/>
          <w:sz w:val="14"/>
          <w:szCs w:val="14"/>
          <w:lang w:eastAsia="es-ES"/>
        </w:rPr>
        <w:t>Fuente:</w:t>
      </w:r>
      <w:r w:rsidRPr="004E59DC">
        <w:rPr>
          <w:rFonts w:ascii="Arial" w:eastAsia="Times New Roman" w:hAnsi="Arial" w:cs="Arial"/>
          <w:sz w:val="14"/>
          <w:szCs w:val="14"/>
          <w:lang w:eastAsia="es-ES"/>
        </w:rPr>
        <w:t xml:space="preserve"> Elaborado por la ASEQROO, con base en la Ley de Planeación para el Desarrollo del Estado de Quintana Roo, articulo 49, la Guía Consultiva de Desempeño Municipal 2021 de la INAFED y el Plan Municipal de Desarrollo 2021-2024 de Solidaridad.</w:t>
      </w:r>
    </w:p>
    <w:p w14:paraId="321A6DA1" w14:textId="77777777" w:rsidR="004E59DC" w:rsidRPr="004E59DC" w:rsidRDefault="004E59DC" w:rsidP="004E59DC">
      <w:pPr>
        <w:spacing w:after="0" w:line="240" w:lineRule="auto"/>
        <w:jc w:val="center"/>
        <w:rPr>
          <w:rFonts w:ascii="Arial" w:eastAsia="Times New Roman" w:hAnsi="Arial" w:cs="Arial"/>
          <w:sz w:val="20"/>
          <w:szCs w:val="10"/>
          <w:lang w:eastAsia="es-ES"/>
        </w:rPr>
      </w:pPr>
    </w:p>
    <w:p w14:paraId="3AEC7D39" w14:textId="77777777" w:rsidR="004E59DC" w:rsidRPr="000F5A03" w:rsidRDefault="004E59DC" w:rsidP="000F5A03">
      <w:pPr>
        <w:tabs>
          <w:tab w:val="left" w:pos="1560"/>
        </w:tabs>
        <w:spacing w:after="0"/>
        <w:jc w:val="center"/>
        <w:rPr>
          <w:rFonts w:ascii="Arial" w:eastAsia="Times New Roman" w:hAnsi="Arial" w:cs="Arial"/>
          <w:b/>
          <w:sz w:val="20"/>
          <w:szCs w:val="20"/>
          <w:lang w:eastAsia="es-ES"/>
        </w:rPr>
      </w:pPr>
      <w:r w:rsidRPr="000F5A03">
        <w:rPr>
          <w:rFonts w:ascii="Arial" w:eastAsia="Times New Roman" w:hAnsi="Arial" w:cs="Arial"/>
          <w:b/>
          <w:sz w:val="20"/>
          <w:szCs w:val="20"/>
          <w:lang w:eastAsia="es-ES"/>
        </w:rPr>
        <w:t>Tabla 7. Resumen de Prioridades y objetivos para el desarrollo integral del municipio incluidos en el PMD 2021-2024</w:t>
      </w:r>
    </w:p>
    <w:tbl>
      <w:tblPr>
        <w:tblStyle w:val="Tablaconcuadrcula1"/>
        <w:tblpPr w:leftFromText="141" w:rightFromText="141" w:vertAnchor="text" w:tblpXSpec="center" w:tblpY="105"/>
        <w:tblW w:w="4971" w:type="pct"/>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551"/>
        <w:gridCol w:w="3554"/>
        <w:gridCol w:w="3056"/>
      </w:tblGrid>
      <w:tr w:rsidR="004E59DC" w:rsidRPr="004E59DC" w14:paraId="4A5C3DE2" w14:textId="77777777" w:rsidTr="009C0161">
        <w:trPr>
          <w:trHeight w:val="538"/>
        </w:trPr>
        <w:tc>
          <w:tcPr>
            <w:tcW w:w="1392" w:type="pct"/>
            <w:shd w:val="clear" w:color="auto" w:fill="DBE5F1" w:themeFill="accent1" w:themeFillTint="33"/>
            <w:vAlign w:val="center"/>
          </w:tcPr>
          <w:p w14:paraId="1D8CD557" w14:textId="77777777" w:rsidR="004E59DC" w:rsidRPr="004E59DC" w:rsidRDefault="004E59DC" w:rsidP="004E59DC">
            <w:pPr>
              <w:tabs>
                <w:tab w:val="left" w:pos="1560"/>
              </w:tabs>
              <w:spacing w:line="276" w:lineRule="auto"/>
              <w:jc w:val="center"/>
              <w:rPr>
                <w:rFonts w:ascii="Arial" w:hAnsi="Arial"/>
                <w:b/>
                <w:sz w:val="18"/>
                <w:szCs w:val="18"/>
                <w:lang w:eastAsia="es-ES"/>
              </w:rPr>
            </w:pPr>
            <w:r w:rsidRPr="004E59DC">
              <w:rPr>
                <w:rFonts w:ascii="Arial" w:hAnsi="Arial"/>
                <w:b/>
                <w:sz w:val="18"/>
                <w:szCs w:val="18"/>
                <w:lang w:eastAsia="es-ES"/>
              </w:rPr>
              <w:t xml:space="preserve">Total </w:t>
            </w:r>
          </w:p>
          <w:p w14:paraId="3EE13815" w14:textId="77777777" w:rsidR="004E59DC" w:rsidRPr="004E59DC" w:rsidRDefault="004E59DC" w:rsidP="004E59DC">
            <w:pPr>
              <w:tabs>
                <w:tab w:val="left" w:pos="1560"/>
              </w:tabs>
              <w:spacing w:line="276" w:lineRule="auto"/>
              <w:jc w:val="center"/>
              <w:rPr>
                <w:rFonts w:ascii="Arial" w:hAnsi="Arial"/>
                <w:b/>
                <w:sz w:val="18"/>
                <w:szCs w:val="18"/>
                <w:lang w:eastAsia="es-ES"/>
              </w:rPr>
            </w:pPr>
            <w:r w:rsidRPr="004E59DC">
              <w:rPr>
                <w:rFonts w:ascii="Arial" w:hAnsi="Arial"/>
                <w:b/>
                <w:sz w:val="18"/>
                <w:szCs w:val="18"/>
                <w:lang w:eastAsia="es-ES"/>
              </w:rPr>
              <w:t>Temas INAFED</w:t>
            </w:r>
          </w:p>
        </w:tc>
        <w:tc>
          <w:tcPr>
            <w:tcW w:w="1940" w:type="pct"/>
            <w:shd w:val="clear" w:color="auto" w:fill="DBE5F1" w:themeFill="accent1" w:themeFillTint="33"/>
            <w:vAlign w:val="center"/>
          </w:tcPr>
          <w:p w14:paraId="6131506C" w14:textId="77777777" w:rsidR="004E59DC" w:rsidRPr="004E59DC" w:rsidRDefault="004E59DC" w:rsidP="004E59DC">
            <w:pPr>
              <w:tabs>
                <w:tab w:val="left" w:pos="1560"/>
              </w:tabs>
              <w:spacing w:line="276" w:lineRule="auto"/>
              <w:jc w:val="center"/>
              <w:rPr>
                <w:rFonts w:ascii="Arial" w:hAnsi="Arial"/>
                <w:b/>
                <w:sz w:val="18"/>
                <w:szCs w:val="18"/>
                <w:lang w:eastAsia="es-ES"/>
              </w:rPr>
            </w:pPr>
            <w:r w:rsidRPr="004E59DC">
              <w:rPr>
                <w:rFonts w:ascii="Arial" w:hAnsi="Arial"/>
                <w:b/>
                <w:sz w:val="18"/>
                <w:szCs w:val="18"/>
                <w:lang w:eastAsia="es-ES"/>
              </w:rPr>
              <w:t xml:space="preserve">Total </w:t>
            </w:r>
          </w:p>
          <w:p w14:paraId="3BE7346C" w14:textId="77777777" w:rsidR="004E59DC" w:rsidRPr="004E59DC" w:rsidRDefault="004E59DC" w:rsidP="004E59DC">
            <w:pPr>
              <w:tabs>
                <w:tab w:val="left" w:pos="1560"/>
              </w:tabs>
              <w:spacing w:line="276" w:lineRule="auto"/>
              <w:jc w:val="center"/>
              <w:rPr>
                <w:rFonts w:ascii="Arial" w:hAnsi="Arial"/>
                <w:b/>
                <w:sz w:val="18"/>
                <w:szCs w:val="18"/>
                <w:lang w:eastAsia="es-ES"/>
              </w:rPr>
            </w:pPr>
            <w:r w:rsidRPr="004E59DC">
              <w:rPr>
                <w:rFonts w:ascii="Arial" w:hAnsi="Arial"/>
                <w:b/>
                <w:sz w:val="18"/>
                <w:szCs w:val="18"/>
                <w:lang w:eastAsia="es-ES"/>
              </w:rPr>
              <w:t>Temas incluidos en el PMD 2021-2024</w:t>
            </w:r>
          </w:p>
        </w:tc>
        <w:tc>
          <w:tcPr>
            <w:tcW w:w="1668" w:type="pct"/>
            <w:shd w:val="clear" w:color="auto" w:fill="DBE5F1" w:themeFill="accent1" w:themeFillTint="33"/>
            <w:vAlign w:val="center"/>
          </w:tcPr>
          <w:p w14:paraId="2FD2F05F" w14:textId="77777777" w:rsidR="004E59DC" w:rsidRPr="004E59DC" w:rsidRDefault="004E59DC" w:rsidP="004E59DC">
            <w:pPr>
              <w:tabs>
                <w:tab w:val="left" w:pos="1560"/>
              </w:tabs>
              <w:spacing w:line="276" w:lineRule="auto"/>
              <w:jc w:val="center"/>
              <w:rPr>
                <w:rFonts w:ascii="Arial" w:hAnsi="Arial"/>
                <w:b/>
                <w:sz w:val="18"/>
                <w:szCs w:val="18"/>
                <w:lang w:eastAsia="es-ES"/>
              </w:rPr>
            </w:pPr>
            <w:r w:rsidRPr="004E59DC">
              <w:rPr>
                <w:rFonts w:ascii="Arial" w:hAnsi="Arial"/>
                <w:b/>
                <w:sz w:val="18"/>
                <w:szCs w:val="18"/>
                <w:lang w:eastAsia="es-ES"/>
              </w:rPr>
              <w:t>Porcentaje de Cumplimiento</w:t>
            </w:r>
          </w:p>
        </w:tc>
      </w:tr>
      <w:tr w:rsidR="004E59DC" w:rsidRPr="004E59DC" w14:paraId="7138E37A" w14:textId="77777777" w:rsidTr="009C0161">
        <w:trPr>
          <w:trHeight w:val="438"/>
        </w:trPr>
        <w:tc>
          <w:tcPr>
            <w:tcW w:w="1392" w:type="pct"/>
            <w:vAlign w:val="center"/>
          </w:tcPr>
          <w:p w14:paraId="4FBEEAFB" w14:textId="77777777" w:rsidR="004E59DC" w:rsidRPr="004E59DC" w:rsidRDefault="004E59DC" w:rsidP="004E59DC">
            <w:pPr>
              <w:tabs>
                <w:tab w:val="left" w:pos="1560"/>
              </w:tabs>
              <w:spacing w:line="276" w:lineRule="auto"/>
              <w:jc w:val="center"/>
              <w:rPr>
                <w:rFonts w:ascii="Arial" w:hAnsi="Arial"/>
                <w:b/>
                <w:sz w:val="24"/>
                <w:szCs w:val="24"/>
                <w:lang w:eastAsia="es-ES"/>
              </w:rPr>
            </w:pPr>
            <w:r w:rsidRPr="004E59DC">
              <w:rPr>
                <w:rFonts w:ascii="Arial" w:hAnsi="Arial"/>
                <w:b/>
                <w:sz w:val="24"/>
                <w:szCs w:val="24"/>
                <w:lang w:eastAsia="es-ES"/>
              </w:rPr>
              <w:t>27</w:t>
            </w:r>
          </w:p>
        </w:tc>
        <w:tc>
          <w:tcPr>
            <w:tcW w:w="1940" w:type="pct"/>
            <w:vAlign w:val="center"/>
          </w:tcPr>
          <w:p w14:paraId="6A497DE4" w14:textId="77777777" w:rsidR="004E59DC" w:rsidRPr="004E59DC" w:rsidRDefault="004E59DC" w:rsidP="004E59DC">
            <w:pPr>
              <w:tabs>
                <w:tab w:val="left" w:pos="1560"/>
              </w:tabs>
              <w:spacing w:line="276" w:lineRule="auto"/>
              <w:jc w:val="center"/>
              <w:rPr>
                <w:rFonts w:ascii="Arial" w:hAnsi="Arial"/>
                <w:b/>
                <w:sz w:val="24"/>
                <w:szCs w:val="24"/>
                <w:lang w:eastAsia="es-ES"/>
              </w:rPr>
            </w:pPr>
            <w:r w:rsidRPr="004E59DC">
              <w:rPr>
                <w:rFonts w:ascii="Arial" w:hAnsi="Arial"/>
                <w:b/>
                <w:sz w:val="24"/>
                <w:szCs w:val="24"/>
                <w:lang w:eastAsia="es-ES"/>
              </w:rPr>
              <w:t>26</w:t>
            </w:r>
          </w:p>
        </w:tc>
        <w:tc>
          <w:tcPr>
            <w:tcW w:w="1668" w:type="pct"/>
            <w:vAlign w:val="center"/>
          </w:tcPr>
          <w:p w14:paraId="206F8473" w14:textId="77777777" w:rsidR="004E59DC" w:rsidRPr="004E59DC" w:rsidRDefault="004E59DC" w:rsidP="004E59DC">
            <w:pPr>
              <w:tabs>
                <w:tab w:val="left" w:pos="1560"/>
              </w:tabs>
              <w:spacing w:line="276" w:lineRule="auto"/>
              <w:jc w:val="center"/>
              <w:rPr>
                <w:rFonts w:ascii="Arial" w:hAnsi="Arial"/>
                <w:b/>
                <w:sz w:val="24"/>
                <w:szCs w:val="24"/>
                <w:lang w:eastAsia="es-ES"/>
              </w:rPr>
            </w:pPr>
            <w:r w:rsidRPr="004E59DC">
              <w:rPr>
                <w:rFonts w:ascii="Arial" w:hAnsi="Arial"/>
                <w:b/>
                <w:sz w:val="24"/>
                <w:szCs w:val="24"/>
                <w:lang w:eastAsia="es-ES"/>
              </w:rPr>
              <w:t>96%</w:t>
            </w:r>
          </w:p>
        </w:tc>
      </w:tr>
    </w:tbl>
    <w:p w14:paraId="2E7BA5E6" w14:textId="77777777" w:rsidR="004E59DC" w:rsidRPr="004E59DC" w:rsidRDefault="004E59DC" w:rsidP="004E59DC">
      <w:pPr>
        <w:tabs>
          <w:tab w:val="left" w:pos="1560"/>
        </w:tabs>
        <w:spacing w:after="0"/>
        <w:jc w:val="both"/>
        <w:rPr>
          <w:rFonts w:ascii="Arial" w:eastAsia="Times New Roman" w:hAnsi="Arial" w:cs="Times New Roman"/>
          <w:sz w:val="24"/>
          <w:szCs w:val="24"/>
          <w:lang w:eastAsia="es-ES"/>
        </w:rPr>
      </w:pPr>
      <w:r w:rsidRPr="004E59DC">
        <w:rPr>
          <w:rFonts w:ascii="Arial" w:eastAsia="Times New Roman" w:hAnsi="Arial" w:cs="Times New Roman"/>
          <w:b/>
          <w:sz w:val="14"/>
          <w:szCs w:val="14"/>
          <w:lang w:eastAsia="es-ES"/>
        </w:rPr>
        <w:t>Fuente:</w:t>
      </w:r>
      <w:r w:rsidRPr="004E59DC">
        <w:rPr>
          <w:rFonts w:ascii="Arial" w:eastAsia="Times New Roman" w:hAnsi="Arial" w:cs="Times New Roman"/>
          <w:sz w:val="14"/>
          <w:szCs w:val="14"/>
          <w:lang w:eastAsia="es-ES"/>
        </w:rPr>
        <w:t xml:space="preserve"> Elaborado por la ASEQROO con información de la </w:t>
      </w:r>
      <w:r w:rsidRPr="004E59DC">
        <w:rPr>
          <w:rFonts w:ascii="Arial" w:eastAsia="Times New Roman" w:hAnsi="Arial" w:cs="Arial"/>
          <w:sz w:val="14"/>
          <w:szCs w:val="14"/>
          <w:lang w:eastAsia="es-ES"/>
        </w:rPr>
        <w:t>Guía Consultiva de Desempeño Municipal 2021 del INAFED y el PMD 2021 – 2024.</w:t>
      </w:r>
    </w:p>
    <w:p w14:paraId="589835A8" w14:textId="77777777" w:rsidR="004E59DC" w:rsidRPr="004E59DC" w:rsidRDefault="004E59DC" w:rsidP="004E59DC">
      <w:pPr>
        <w:tabs>
          <w:tab w:val="left" w:pos="1560"/>
        </w:tabs>
        <w:spacing w:after="0"/>
        <w:jc w:val="both"/>
        <w:rPr>
          <w:rFonts w:ascii="Arial" w:eastAsia="Times New Roman" w:hAnsi="Arial" w:cs="Times New Roman"/>
          <w:szCs w:val="24"/>
          <w:lang w:eastAsia="es-ES"/>
        </w:rPr>
      </w:pPr>
    </w:p>
    <w:p w14:paraId="624F4459" w14:textId="54E36F02" w:rsidR="004E59DC" w:rsidRDefault="004E59DC" w:rsidP="004E59DC">
      <w:pPr>
        <w:tabs>
          <w:tab w:val="left" w:pos="1560"/>
        </w:tabs>
        <w:spacing w:after="0"/>
        <w:jc w:val="both"/>
        <w:rPr>
          <w:rFonts w:ascii="Arial" w:eastAsia="Times New Roman" w:hAnsi="Arial" w:cs="Times New Roman"/>
          <w:sz w:val="24"/>
          <w:szCs w:val="24"/>
          <w:lang w:eastAsia="es-ES"/>
        </w:rPr>
      </w:pPr>
      <w:r w:rsidRPr="004E59DC">
        <w:rPr>
          <w:rFonts w:ascii="Arial" w:eastAsia="Times New Roman" w:hAnsi="Arial" w:cs="Times New Roman"/>
          <w:sz w:val="24"/>
          <w:szCs w:val="24"/>
          <w:lang w:eastAsia="es-ES"/>
        </w:rPr>
        <w:t>Como resultado de la revisión efectuada se constató que, del total de 27 temas que conforman los módulos de la Guía Consultiva de Desempeño Municipal 2021 de la INAFED, el Plan Municipal de Desarrollo del Municipio de Solidaridad 2021-2024, incluyó estrategias, objetivos y/o líneas de acción, para la mayoría de los temas incluidos en dicha Guía, lo que representa un cumplimiento del 96% aproximadamente, como mejores prácticas que contribuyen al fortalecimiento de las capacidades institucionales del municipio, mediante rubros de responsabilidad que todo gobierno municipal debe tener y gestionar, faltando únicamente información sobre el rubro de la Ética Pública aunque, en lo que a ello respecta, se constató que el Ayuntamiento cuenta con un Código de Ética publicado y difundido y se encuentra disponible para su consulta en la página web del municipio.</w:t>
      </w:r>
    </w:p>
    <w:p w14:paraId="34267D3D" w14:textId="77777777" w:rsidR="000F5A03" w:rsidRDefault="000F5A03" w:rsidP="004E59DC">
      <w:pPr>
        <w:tabs>
          <w:tab w:val="left" w:pos="1560"/>
        </w:tabs>
        <w:spacing w:after="0"/>
        <w:jc w:val="both"/>
        <w:rPr>
          <w:rFonts w:ascii="Arial" w:eastAsia="Times New Roman" w:hAnsi="Arial" w:cs="Times New Roman"/>
          <w:sz w:val="24"/>
          <w:szCs w:val="24"/>
          <w:lang w:eastAsia="es-ES"/>
        </w:rPr>
      </w:pPr>
    </w:p>
    <w:p w14:paraId="15FDEDC4" w14:textId="1649DC2A" w:rsidR="004E59DC" w:rsidRPr="004E59DC" w:rsidRDefault="004E59DC" w:rsidP="004E59DC">
      <w:pPr>
        <w:tabs>
          <w:tab w:val="left" w:pos="1560"/>
        </w:tabs>
        <w:spacing w:after="0"/>
        <w:jc w:val="both"/>
        <w:rPr>
          <w:rFonts w:ascii="Arial" w:eastAsia="Times New Roman" w:hAnsi="Arial" w:cs="Times New Roman"/>
          <w:sz w:val="24"/>
          <w:szCs w:val="24"/>
          <w:lang w:eastAsia="es-ES"/>
        </w:rPr>
      </w:pPr>
      <w:r w:rsidRPr="004E59DC">
        <w:rPr>
          <w:rFonts w:ascii="Arial" w:eastAsia="Times New Roman" w:hAnsi="Arial" w:cs="Times New Roman"/>
          <w:sz w:val="24"/>
          <w:szCs w:val="24"/>
          <w:lang w:eastAsia="es-ES"/>
        </w:rPr>
        <w:t xml:space="preserve">Con base en lo anterior, se determinó que el Ayuntamiento de Solidaridad ha adoptado en gran medida las mejores prácticas sugeridas en materia de prioridades y objetivos para el desarrollo integral del municipio, relacionadas con los aspectos </w:t>
      </w:r>
      <w:r w:rsidRPr="004E59DC">
        <w:rPr>
          <w:rFonts w:ascii="Arial" w:eastAsia="Times New Roman" w:hAnsi="Arial" w:cs="Arial"/>
          <w:sz w:val="24"/>
          <w:szCs w:val="24"/>
          <w:lang w:eastAsia="es-ES"/>
        </w:rPr>
        <w:t>políticos, ambientales, culturales, económicos, sociales, educativos, deportivos</w:t>
      </w:r>
      <w:r w:rsidRPr="004E59DC">
        <w:rPr>
          <w:rFonts w:ascii="Arial" w:eastAsia="Times New Roman" w:hAnsi="Arial" w:cs="Times New Roman"/>
          <w:sz w:val="24"/>
          <w:szCs w:val="24"/>
          <w:lang w:eastAsia="es-ES"/>
        </w:rPr>
        <w:t xml:space="preserve"> e indígenas, establecidos en l</w:t>
      </w:r>
      <w:r w:rsidR="00F73A3F">
        <w:rPr>
          <w:rFonts w:ascii="Arial" w:eastAsia="Times New Roman" w:hAnsi="Arial" w:cs="Times New Roman"/>
          <w:sz w:val="24"/>
          <w:szCs w:val="24"/>
          <w:lang w:eastAsia="es-ES"/>
        </w:rPr>
        <w:t>a normativa estatal y municipal</w:t>
      </w:r>
      <w:r w:rsidRPr="004E59DC">
        <w:rPr>
          <w:rFonts w:ascii="Arial" w:eastAsia="Times New Roman" w:hAnsi="Arial" w:cs="Times New Roman"/>
          <w:sz w:val="24"/>
          <w:szCs w:val="24"/>
          <w:lang w:eastAsia="es-ES"/>
        </w:rPr>
        <w:t xml:space="preserve"> aplicable.</w:t>
      </w:r>
    </w:p>
    <w:p w14:paraId="47AA216D" w14:textId="77777777" w:rsidR="004E59DC" w:rsidRPr="004E59DC" w:rsidRDefault="004E59DC" w:rsidP="004E59DC">
      <w:pPr>
        <w:spacing w:after="0"/>
        <w:jc w:val="both"/>
        <w:rPr>
          <w:rFonts w:ascii="Arial" w:eastAsia="Times New Roman" w:hAnsi="Arial" w:cs="Arial"/>
          <w:b/>
          <w:sz w:val="16"/>
          <w:szCs w:val="16"/>
          <w:lang w:eastAsia="es-ES"/>
        </w:rPr>
      </w:pPr>
    </w:p>
    <w:p w14:paraId="64D12A69" w14:textId="77777777" w:rsidR="004E59DC" w:rsidRPr="009C0161" w:rsidRDefault="004E59DC" w:rsidP="009C0161">
      <w:pPr>
        <w:spacing w:after="0"/>
        <w:ind w:firstLine="709"/>
        <w:rPr>
          <w:rFonts w:ascii="Arial" w:hAnsi="Arial" w:cs="Arial"/>
          <w:b/>
          <w:sz w:val="24"/>
        </w:rPr>
      </w:pPr>
      <w:bookmarkStart w:id="88" w:name="_Toc112071247"/>
      <w:bookmarkStart w:id="89" w:name="_Toc115439522"/>
      <w:r w:rsidRPr="009C0161">
        <w:rPr>
          <w:rFonts w:ascii="Arial" w:hAnsi="Arial" w:cs="Arial"/>
          <w:b/>
          <w:sz w:val="24"/>
        </w:rPr>
        <w:t>2.4 Enfoque sustentable, inclusivo y con perspectiva de género.</w:t>
      </w:r>
      <w:bookmarkEnd w:id="88"/>
      <w:bookmarkEnd w:id="89"/>
    </w:p>
    <w:p w14:paraId="4754F9DA" w14:textId="77777777" w:rsidR="004E59DC" w:rsidRPr="004E59DC" w:rsidRDefault="004E59DC" w:rsidP="004E59DC">
      <w:pPr>
        <w:spacing w:after="0"/>
        <w:jc w:val="both"/>
        <w:rPr>
          <w:rFonts w:ascii="Arial" w:eastAsia="Times New Roman" w:hAnsi="Arial" w:cs="Arial"/>
          <w:sz w:val="24"/>
          <w:szCs w:val="24"/>
          <w:lang w:eastAsia="es-ES"/>
        </w:rPr>
      </w:pPr>
    </w:p>
    <w:p w14:paraId="2201F5C4" w14:textId="574C458E" w:rsidR="004E59DC" w:rsidRPr="004E59DC" w:rsidRDefault="004E59DC" w:rsidP="004E59DC">
      <w:pPr>
        <w:autoSpaceDE w:val="0"/>
        <w:autoSpaceDN w:val="0"/>
        <w:adjustRightInd w:val="0"/>
        <w:spacing w:after="0"/>
        <w:jc w:val="both"/>
        <w:rPr>
          <w:rFonts w:ascii="Arial" w:eastAsia="Times New Roman" w:hAnsi="Arial" w:cs="Arial"/>
          <w:b/>
          <w:bCs/>
          <w:sz w:val="24"/>
          <w:szCs w:val="24"/>
          <w:lang w:eastAsia="es-ES"/>
        </w:rPr>
      </w:pPr>
      <w:r w:rsidRPr="004E59DC">
        <w:rPr>
          <w:rFonts w:ascii="Arial" w:eastAsia="Times New Roman" w:hAnsi="Arial" w:cs="Arial"/>
          <w:b/>
          <w:bCs/>
          <w:sz w:val="24"/>
          <w:szCs w:val="24"/>
          <w:lang w:eastAsia="es-ES"/>
        </w:rPr>
        <w:t>Sin observación</w:t>
      </w:r>
      <w:r>
        <w:rPr>
          <w:rFonts w:ascii="Arial" w:eastAsia="Times New Roman" w:hAnsi="Arial" w:cs="Arial"/>
          <w:b/>
          <w:bCs/>
          <w:sz w:val="24"/>
          <w:szCs w:val="24"/>
          <w:lang w:eastAsia="es-ES"/>
        </w:rPr>
        <w:t>.</w:t>
      </w:r>
    </w:p>
    <w:p w14:paraId="403E2450" w14:textId="77777777" w:rsidR="004E59DC" w:rsidRPr="004E59DC" w:rsidRDefault="004E59DC" w:rsidP="004E59DC">
      <w:pPr>
        <w:spacing w:after="0"/>
        <w:jc w:val="both"/>
        <w:rPr>
          <w:rFonts w:ascii="Arial" w:eastAsia="Times New Roman" w:hAnsi="Arial" w:cs="Arial"/>
          <w:sz w:val="18"/>
          <w:szCs w:val="18"/>
          <w:lang w:eastAsia="es-ES"/>
        </w:rPr>
      </w:pPr>
    </w:p>
    <w:p w14:paraId="2B03EF2D"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La planeación deberá llevarse a cabo como un medio para el eficaz y eficiente desempeño de la responsabilidad de las autoridades y órganos encargados de la planeación, con relación al desarrollo integral y sustentable de la entidad y deberá tender a la consecución de los fines y objetivos políticos, ambientales, culturales, económicos, sociales, educativos y deportivos (…). Para ello, estará basada entre otros, en los siguientes principios rectores</w:t>
      </w:r>
      <w:r w:rsidRPr="004E59DC">
        <w:rPr>
          <w:rFonts w:ascii="Arial" w:eastAsia="Times New Roman" w:hAnsi="Arial" w:cs="Arial"/>
          <w:sz w:val="24"/>
          <w:szCs w:val="24"/>
          <w:vertAlign w:val="superscript"/>
          <w:lang w:eastAsia="es-ES"/>
        </w:rPr>
        <w:footnoteReference w:id="76"/>
      </w:r>
      <w:r w:rsidRPr="004E59DC">
        <w:rPr>
          <w:rFonts w:ascii="Arial" w:eastAsia="Times New Roman" w:hAnsi="Arial" w:cs="Arial"/>
          <w:sz w:val="24"/>
          <w:szCs w:val="24"/>
          <w:lang w:eastAsia="es-ES"/>
        </w:rPr>
        <w:t>:</w:t>
      </w:r>
    </w:p>
    <w:p w14:paraId="50FB4A38" w14:textId="77777777" w:rsidR="004E59DC" w:rsidRPr="004E59DC" w:rsidRDefault="004E59DC" w:rsidP="004E59DC">
      <w:pPr>
        <w:spacing w:after="0"/>
        <w:jc w:val="both"/>
        <w:rPr>
          <w:rFonts w:ascii="Arial" w:eastAsia="Times New Roman" w:hAnsi="Arial" w:cs="Arial"/>
          <w:sz w:val="24"/>
          <w:szCs w:val="24"/>
          <w:lang w:eastAsia="es-ES"/>
        </w:rPr>
      </w:pPr>
    </w:p>
    <w:p w14:paraId="535B1B03" w14:textId="77777777" w:rsidR="004E59DC" w:rsidRPr="004E59DC" w:rsidRDefault="004E59DC" w:rsidP="00BA2891">
      <w:pPr>
        <w:numPr>
          <w:ilvl w:val="0"/>
          <w:numId w:val="19"/>
        </w:numPr>
        <w:spacing w:after="0"/>
        <w:ind w:hanging="353"/>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El uso y aprovechamiento óptimo y racional de los recursos naturales, técnicos, financieros y humanos con que cuenta el estado y sus municipios, con el fin de alcanzar su desarrollo sustentable.</w:t>
      </w:r>
    </w:p>
    <w:p w14:paraId="692825AB" w14:textId="77777777" w:rsidR="004E59DC" w:rsidRPr="004E59DC" w:rsidRDefault="004E59DC" w:rsidP="004E59DC">
      <w:pPr>
        <w:spacing w:after="0"/>
        <w:ind w:hanging="353"/>
        <w:jc w:val="both"/>
        <w:rPr>
          <w:rFonts w:ascii="Arial" w:eastAsia="Times New Roman" w:hAnsi="Arial" w:cs="Arial"/>
          <w:sz w:val="10"/>
          <w:szCs w:val="10"/>
          <w:lang w:eastAsia="es-ES"/>
        </w:rPr>
      </w:pPr>
    </w:p>
    <w:p w14:paraId="4439FA52" w14:textId="77777777" w:rsidR="004E59DC" w:rsidRPr="004E59DC" w:rsidRDefault="004E59DC" w:rsidP="00BA2891">
      <w:pPr>
        <w:numPr>
          <w:ilvl w:val="0"/>
          <w:numId w:val="19"/>
        </w:numPr>
        <w:spacing w:after="0"/>
        <w:ind w:hanging="353"/>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El desarrollo de una política educativa en todos los niveles, que promueva los principios y prácticas de conservación y desarrollo sustentable de los recursos naturales, elaborando programas de cultura ambiental con dimensión paralela a las áreas de formación del pensamiento y el comportamiento del ser humano como conceptos básicos de una política de formación ambiental.</w:t>
      </w:r>
    </w:p>
    <w:p w14:paraId="7F44F686" w14:textId="77777777" w:rsidR="004E59DC" w:rsidRPr="004E59DC" w:rsidRDefault="004E59DC" w:rsidP="004E59DC">
      <w:pPr>
        <w:spacing w:after="0"/>
        <w:ind w:left="720"/>
        <w:rPr>
          <w:rFonts w:ascii="Arial" w:eastAsia="Times New Roman" w:hAnsi="Arial" w:cs="Arial"/>
          <w:sz w:val="10"/>
          <w:szCs w:val="10"/>
          <w:lang w:eastAsia="es-ES"/>
        </w:rPr>
      </w:pPr>
    </w:p>
    <w:p w14:paraId="13B2719C" w14:textId="77777777" w:rsidR="004E59DC" w:rsidRPr="004E59DC" w:rsidRDefault="004E59DC" w:rsidP="00BA2891">
      <w:pPr>
        <w:numPr>
          <w:ilvl w:val="0"/>
          <w:numId w:val="19"/>
        </w:numPr>
        <w:spacing w:after="0"/>
        <w:ind w:hanging="353"/>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El de bienestar social, para garantizar la igualdad de derechos y oportunidades entre mujeres y hombres, el desarrollo integral de los pueblos y comunidades</w:t>
      </w:r>
      <w:r w:rsidRPr="004E59DC">
        <w:rPr>
          <w:rFonts w:ascii="Times New Roman" w:eastAsia="Times New Roman" w:hAnsi="Times New Roman" w:cs="Times New Roman"/>
          <w:sz w:val="24"/>
          <w:szCs w:val="24"/>
          <w:lang w:eastAsia="es-ES"/>
        </w:rPr>
        <w:t xml:space="preserve"> </w:t>
      </w:r>
      <w:r w:rsidRPr="004E59DC">
        <w:rPr>
          <w:rFonts w:ascii="Arial" w:eastAsia="Times New Roman" w:hAnsi="Arial" w:cs="Arial"/>
          <w:sz w:val="24"/>
          <w:szCs w:val="24"/>
          <w:lang w:eastAsia="es-ES"/>
        </w:rPr>
        <w:t>indígenas, la no discriminación, la atención de las necesidades básicas de la población y la mejoría, en todos los aspectos de la calidad de la vida, con el objeto de lograr una sociedad más igualitaria, garantizando un ambiente adecuado para el desarrollo de la población.</w:t>
      </w:r>
    </w:p>
    <w:p w14:paraId="5A7F4808" w14:textId="77777777" w:rsidR="002204CC" w:rsidRDefault="002204CC" w:rsidP="004E59DC">
      <w:pPr>
        <w:spacing w:after="0"/>
        <w:jc w:val="both"/>
        <w:rPr>
          <w:rFonts w:ascii="Arial" w:eastAsia="Times New Roman" w:hAnsi="Arial" w:cs="Arial"/>
          <w:bCs/>
          <w:sz w:val="24"/>
          <w:szCs w:val="24"/>
          <w:lang w:eastAsia="es-ES"/>
        </w:rPr>
      </w:pPr>
    </w:p>
    <w:p w14:paraId="59B851EB" w14:textId="3D9D66D8"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bCs/>
          <w:sz w:val="24"/>
          <w:szCs w:val="24"/>
          <w:lang w:eastAsia="es-ES"/>
        </w:rPr>
        <w:t xml:space="preserve">El </w:t>
      </w:r>
      <w:r w:rsidRPr="004E59DC">
        <w:rPr>
          <w:rFonts w:ascii="Arial" w:eastAsia="Times New Roman" w:hAnsi="Arial" w:cs="Arial"/>
          <w:sz w:val="24"/>
          <w:szCs w:val="24"/>
          <w:lang w:eastAsia="es-ES"/>
        </w:rPr>
        <w:t>desarrollo sustentable</w:t>
      </w:r>
      <w:r w:rsidRPr="004E59DC">
        <w:rPr>
          <w:rFonts w:ascii="Arial" w:eastAsia="Times New Roman" w:hAnsi="Arial" w:cs="Arial"/>
          <w:b/>
          <w:bCs/>
          <w:sz w:val="24"/>
          <w:szCs w:val="24"/>
          <w:lang w:eastAsia="es-ES"/>
        </w:rPr>
        <w:t xml:space="preserve"> </w:t>
      </w:r>
      <w:r w:rsidRPr="004E59DC">
        <w:rPr>
          <w:rFonts w:ascii="Arial" w:eastAsia="Times New Roman" w:hAnsi="Arial" w:cs="Arial"/>
          <w:bCs/>
          <w:sz w:val="24"/>
          <w:szCs w:val="24"/>
          <w:lang w:eastAsia="es-ES"/>
        </w:rPr>
        <w:t>es e</w:t>
      </w:r>
      <w:r w:rsidRPr="004E59DC">
        <w:rPr>
          <w:rFonts w:ascii="Arial" w:eastAsia="Times New Roman" w:hAnsi="Arial" w:cs="Arial"/>
          <w:sz w:val="24"/>
          <w:szCs w:val="24"/>
          <w:lang w:eastAsia="es-ES"/>
        </w:rPr>
        <w:t>l proceso evaluable mediante criterios e indicadores del carácter ambiental, económico y social que tiende a mejorar la calidad de vida y la productividad de las personas, que se funda en medidas apropiadas de preservación del equilibrio ecológico, protección del ambiente y aprovechamiento de recursos naturales, de manera que no se comprometa la satisfacción de las necesidades de las generaciones futuras</w:t>
      </w:r>
      <w:r w:rsidRPr="004E59DC">
        <w:rPr>
          <w:rFonts w:ascii="Times New Roman" w:eastAsia="Times New Roman" w:hAnsi="Times New Roman" w:cs="Times New Roman"/>
          <w:sz w:val="24"/>
          <w:szCs w:val="24"/>
          <w:vertAlign w:val="superscript"/>
          <w:lang w:eastAsia="es-ES"/>
        </w:rPr>
        <w:footnoteReference w:id="77"/>
      </w:r>
      <w:r w:rsidRPr="004E59DC">
        <w:rPr>
          <w:rFonts w:ascii="Arial" w:eastAsia="Times New Roman" w:hAnsi="Arial" w:cs="Arial"/>
          <w:sz w:val="24"/>
          <w:szCs w:val="24"/>
          <w:lang w:eastAsia="es-ES"/>
        </w:rPr>
        <w:t>.</w:t>
      </w:r>
    </w:p>
    <w:p w14:paraId="0F2B8A5A" w14:textId="77777777" w:rsidR="004E59DC" w:rsidRPr="004E59DC" w:rsidRDefault="004E59DC" w:rsidP="004E59DC">
      <w:pPr>
        <w:spacing w:after="0"/>
        <w:ind w:left="720"/>
        <w:contextualSpacing/>
        <w:jc w:val="both"/>
        <w:rPr>
          <w:rFonts w:ascii="Arial" w:eastAsia="Times New Roman" w:hAnsi="Arial" w:cs="Arial"/>
          <w:sz w:val="24"/>
          <w:szCs w:val="24"/>
          <w:lang w:eastAsia="es-ES"/>
        </w:rPr>
      </w:pPr>
    </w:p>
    <w:p w14:paraId="14675A57"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Por otra parte, 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4E59DC">
        <w:rPr>
          <w:rFonts w:ascii="Times New Roman" w:eastAsia="Times New Roman" w:hAnsi="Times New Roman" w:cs="Times New Roman"/>
          <w:sz w:val="24"/>
          <w:szCs w:val="24"/>
          <w:vertAlign w:val="superscript"/>
          <w:lang w:eastAsia="es-ES"/>
        </w:rPr>
        <w:footnoteReference w:id="78"/>
      </w:r>
      <w:r w:rsidRPr="004E59DC">
        <w:rPr>
          <w:rFonts w:ascii="Arial" w:eastAsia="Times New Roman" w:hAnsi="Arial" w:cs="Arial"/>
          <w:sz w:val="24"/>
          <w:szCs w:val="24"/>
          <w:lang w:eastAsia="es-ES"/>
        </w:rPr>
        <w:t>.</w:t>
      </w:r>
    </w:p>
    <w:p w14:paraId="5C01858F" w14:textId="77777777" w:rsidR="004E59DC" w:rsidRPr="004E59DC" w:rsidRDefault="004E59DC" w:rsidP="004E59DC">
      <w:pPr>
        <w:spacing w:after="0"/>
        <w:jc w:val="both"/>
        <w:rPr>
          <w:rFonts w:ascii="Arial" w:eastAsia="Times New Roman" w:hAnsi="Arial" w:cs="Arial"/>
          <w:sz w:val="24"/>
          <w:szCs w:val="24"/>
          <w:lang w:eastAsia="es-ES"/>
        </w:rPr>
      </w:pPr>
    </w:p>
    <w:p w14:paraId="416DA381"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Es facultad y obligación del Ayuntamiento en materia de Desarrollo Económico y Social, aprobar los planes y programas de desarrollo municipal, que le sean sometidos por el Presidente Municipal, considerando la perspectiva de género</w:t>
      </w:r>
      <w:r w:rsidRPr="004E59DC">
        <w:rPr>
          <w:rFonts w:ascii="Times New Roman" w:eastAsia="Times New Roman" w:hAnsi="Times New Roman" w:cs="Times New Roman"/>
          <w:sz w:val="24"/>
          <w:szCs w:val="24"/>
          <w:vertAlign w:val="superscript"/>
          <w:lang w:eastAsia="es-ES"/>
        </w:rPr>
        <w:footnoteReference w:id="79"/>
      </w:r>
      <w:r w:rsidRPr="004E59DC">
        <w:rPr>
          <w:rFonts w:ascii="Arial" w:eastAsia="Times New Roman" w:hAnsi="Arial" w:cs="Arial"/>
          <w:sz w:val="24"/>
          <w:szCs w:val="24"/>
          <w:lang w:eastAsia="es-ES"/>
        </w:rPr>
        <w:t>.</w:t>
      </w:r>
    </w:p>
    <w:p w14:paraId="26265C90" w14:textId="77777777" w:rsidR="004E59DC" w:rsidRPr="004E59DC" w:rsidRDefault="004E59DC" w:rsidP="004E59DC">
      <w:pPr>
        <w:spacing w:after="0"/>
        <w:ind w:left="720"/>
        <w:contextualSpacing/>
        <w:jc w:val="both"/>
        <w:rPr>
          <w:rFonts w:ascii="Arial" w:eastAsia="Times New Roman" w:hAnsi="Arial" w:cs="Arial"/>
          <w:sz w:val="24"/>
          <w:szCs w:val="24"/>
          <w:lang w:eastAsia="es-ES"/>
        </w:rPr>
      </w:pPr>
    </w:p>
    <w:p w14:paraId="28B9CBD8"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A través de la perspectiva de género, se promueve la igualdad entre los géneros a través de la equidad, el adelanto y el bienestar de las mujeres; contribuye a construir una sociedad en donde las mujeres y los varones</w:t>
      </w:r>
      <w:r w:rsidRPr="004E59DC">
        <w:rPr>
          <w:rFonts w:ascii="Arial" w:eastAsia="Times New Roman" w:hAnsi="Arial" w:cs="Arial"/>
          <w:sz w:val="18"/>
          <w:szCs w:val="18"/>
          <w:lang w:eastAsia="es-ES"/>
        </w:rPr>
        <w:t xml:space="preserve"> </w:t>
      </w:r>
      <w:r w:rsidRPr="004E59DC">
        <w:rPr>
          <w:rFonts w:ascii="Arial" w:eastAsia="Times New Roman" w:hAnsi="Arial" w:cs="Arial"/>
          <w:sz w:val="24"/>
          <w:szCs w:val="24"/>
          <w:lang w:eastAsia="es-ES"/>
        </w:rPr>
        <w:t>tengan el mismo valor, la igualdad de derechos y oportunidades para acceder a los recursos económicos y a la representación política y social en los ámbitos de toma de decisiones</w:t>
      </w:r>
      <w:r w:rsidRPr="004E59DC">
        <w:rPr>
          <w:rFonts w:ascii="Arial" w:eastAsia="Times New Roman" w:hAnsi="Arial" w:cs="Arial"/>
          <w:sz w:val="24"/>
          <w:szCs w:val="24"/>
          <w:vertAlign w:val="superscript"/>
          <w:lang w:eastAsia="es-ES"/>
        </w:rPr>
        <w:footnoteReference w:id="80"/>
      </w:r>
      <w:r w:rsidRPr="004E59DC">
        <w:rPr>
          <w:rFonts w:ascii="Arial" w:eastAsia="Times New Roman" w:hAnsi="Arial" w:cs="Arial"/>
          <w:sz w:val="24"/>
          <w:szCs w:val="24"/>
          <w:lang w:eastAsia="es-ES"/>
        </w:rPr>
        <w:t>.</w:t>
      </w:r>
    </w:p>
    <w:p w14:paraId="7ACDD48A" w14:textId="77777777" w:rsidR="004E59DC" w:rsidRPr="004E59DC" w:rsidRDefault="004E59DC" w:rsidP="004E59DC">
      <w:pPr>
        <w:spacing w:after="0"/>
        <w:jc w:val="both"/>
        <w:rPr>
          <w:rFonts w:ascii="Arial" w:eastAsia="Times New Roman" w:hAnsi="Arial" w:cs="Arial"/>
          <w:sz w:val="24"/>
          <w:szCs w:val="24"/>
          <w:lang w:eastAsia="es-ES"/>
        </w:rPr>
      </w:pPr>
    </w:p>
    <w:p w14:paraId="455F9F61"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Los planes, programas y políticas públicas que diseñen los tres órdenes de gobierno, deberán estar orientadas a fomentar el bienestar de la población, impulsando la inclusión de las personas y los sectores menos favorecidos, con la finalidad de disminuir o cerrar las brechas históricas que han relegado a ciertos sectores de la población a causa de una serie de factores que los han colocado en una situación de vulnerabilidad, los cuales deben ser atendidos de forma prioritaria de tal forma que sus derechos sean respetados y que tengan las condiciones propicias para alcanzar mejores niveles de vida. Lo anterior, con base en el artículo 1° Constitucional párrafo cuarto, que prohíbe cualquier tipo de discriminación que anule o menoscabe los derechos y libertades de las personas. En este sentido, el diseño de dichos instrumentos deberá encaminarse a garantizar un desarrollo igualitario, incluyente, integral y con perspectiva de género.</w:t>
      </w:r>
    </w:p>
    <w:p w14:paraId="00721FCA" w14:textId="77777777" w:rsidR="004E59DC" w:rsidRPr="004E59DC" w:rsidRDefault="004E59DC" w:rsidP="004E59DC">
      <w:pPr>
        <w:spacing w:after="0"/>
        <w:jc w:val="both"/>
        <w:rPr>
          <w:rFonts w:ascii="Arial" w:eastAsia="Times New Roman" w:hAnsi="Arial" w:cs="Arial"/>
          <w:sz w:val="24"/>
          <w:szCs w:val="24"/>
          <w:lang w:eastAsia="es-ES"/>
        </w:rPr>
      </w:pPr>
    </w:p>
    <w:p w14:paraId="353A29CD" w14:textId="7592AADE"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 xml:space="preserve">Con el objeto de corroborar la incorporación de un enfoque sustentable, inclusivo y con perspectiva de género en los diferentes ejes que integran el Plan Municipal de Desarrollo 2021-2024 de Solidaridad, de acuerdo a lo señalado en la normatividad aplicable, se realizó la revisión de su contenido, detectando que éste, considera las expectativas a lograr en temas de gobierno inclusivo e incluyente, con perspectiva de género, así como de la construcción de un medio ambiente sustentable, toda vez que se identificó que en el Eje 1. Seguridad y Calidad de Vida para la Población, a través de la política de acción VI. Atención a Grupos Vulnerables, Igualdad y </w:t>
      </w:r>
      <w:r w:rsidR="00F73A3F">
        <w:rPr>
          <w:rFonts w:ascii="Arial" w:eastAsia="Times New Roman" w:hAnsi="Arial" w:cs="Arial"/>
          <w:sz w:val="24"/>
          <w:szCs w:val="24"/>
          <w:lang w:eastAsia="es-ES"/>
        </w:rPr>
        <w:t>E</w:t>
      </w:r>
      <w:r w:rsidRPr="004E59DC">
        <w:rPr>
          <w:rFonts w:ascii="Arial" w:eastAsia="Times New Roman" w:hAnsi="Arial" w:cs="Arial"/>
          <w:sz w:val="24"/>
          <w:szCs w:val="24"/>
          <w:lang w:eastAsia="es-ES"/>
        </w:rPr>
        <w:t xml:space="preserve">quidad de Género, Derechos Humanos y Juventud, se contemplan acciones orientadas a brindar servicios de calidad y apoyos dirigidos a la población más desfavorecida, con el fin de lograr la igualdad y equidad de género, la inclusión y el respeto a los derechos humanos en el municipio. </w:t>
      </w:r>
    </w:p>
    <w:p w14:paraId="136277C4" w14:textId="77777777" w:rsidR="004E59DC" w:rsidRPr="004E59DC" w:rsidRDefault="004E59DC" w:rsidP="004E59DC">
      <w:pPr>
        <w:spacing w:after="0"/>
        <w:jc w:val="both"/>
        <w:rPr>
          <w:rFonts w:ascii="Arial" w:eastAsia="Times New Roman" w:hAnsi="Arial" w:cs="Arial"/>
          <w:sz w:val="24"/>
          <w:szCs w:val="24"/>
          <w:lang w:eastAsia="es-ES"/>
        </w:rPr>
      </w:pPr>
    </w:p>
    <w:p w14:paraId="43995476"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Así mismo, en el Eje 3. Desarrollo Urbano Sostenible y Preservación Ambiental, a través de las políticas de acción: II. Urbanización con armonía y IV. Preservación del Patrimonio Ambiental, se encuentran establecidas acciones que impulsarán que el desarrollo urbano sea armónico y sustentable para mantener la calidad de vida de la población del municipio.</w:t>
      </w:r>
    </w:p>
    <w:p w14:paraId="6C4A022D" w14:textId="77777777" w:rsidR="004E59DC" w:rsidRPr="004E59DC" w:rsidRDefault="004E59DC" w:rsidP="004E59DC">
      <w:pPr>
        <w:spacing w:after="0"/>
        <w:jc w:val="both"/>
        <w:rPr>
          <w:rFonts w:ascii="Arial" w:eastAsia="Times New Roman" w:hAnsi="Arial" w:cs="Arial"/>
          <w:sz w:val="24"/>
          <w:szCs w:val="24"/>
          <w:lang w:eastAsia="es-ES"/>
        </w:rPr>
      </w:pPr>
    </w:p>
    <w:p w14:paraId="6E426FA2"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Como se puede apreciar, desde la denominación de los Ejes se refleja un panorama suficiente y claro de las expectativas a lograr en temas de gobierno inclusivo e incluyente, así como de la construcción de un medio ambiente sustentable, constatando que la estructura y diseño del Plan Municipal de Desarrollo, mediante los objetivos estratégicos y líneas de acción contemplan un enfoque sustentable, inclusivo y con perspectiva de género, cumpliendo de esta manera con la normatividad en la materia.</w:t>
      </w:r>
    </w:p>
    <w:p w14:paraId="459F51E0" w14:textId="17D8D636" w:rsidR="006564B1" w:rsidRDefault="006564B1" w:rsidP="000F5A03">
      <w:pPr>
        <w:spacing w:after="0"/>
        <w:jc w:val="center"/>
        <w:rPr>
          <w:rFonts w:ascii="Arial" w:eastAsia="Times New Roman" w:hAnsi="Arial" w:cs="Arial"/>
          <w:b/>
          <w:bCs/>
          <w:sz w:val="20"/>
          <w:szCs w:val="20"/>
          <w:lang w:eastAsia="es-ES"/>
        </w:rPr>
      </w:pPr>
    </w:p>
    <w:p w14:paraId="749E81F9" w14:textId="1A927A6F" w:rsidR="00643FE1" w:rsidRDefault="00643FE1" w:rsidP="000F5A03">
      <w:pPr>
        <w:spacing w:after="0"/>
        <w:jc w:val="center"/>
        <w:rPr>
          <w:rFonts w:ascii="Arial" w:eastAsia="Times New Roman" w:hAnsi="Arial" w:cs="Arial"/>
          <w:b/>
          <w:bCs/>
          <w:sz w:val="20"/>
          <w:szCs w:val="20"/>
          <w:lang w:eastAsia="es-ES"/>
        </w:rPr>
      </w:pPr>
    </w:p>
    <w:p w14:paraId="006FB6B7" w14:textId="77777777" w:rsidR="00643FE1" w:rsidRDefault="00643FE1" w:rsidP="000F5A03">
      <w:pPr>
        <w:spacing w:after="0"/>
        <w:jc w:val="center"/>
        <w:rPr>
          <w:rFonts w:ascii="Arial" w:eastAsia="Times New Roman" w:hAnsi="Arial" w:cs="Arial"/>
          <w:b/>
          <w:bCs/>
          <w:sz w:val="20"/>
          <w:szCs w:val="20"/>
          <w:lang w:eastAsia="es-ES"/>
        </w:rPr>
      </w:pPr>
    </w:p>
    <w:p w14:paraId="3F7FE301" w14:textId="39E5F2C5" w:rsidR="004E59DC" w:rsidRPr="000F5A03" w:rsidRDefault="004E59DC" w:rsidP="000F5A03">
      <w:pPr>
        <w:spacing w:after="0"/>
        <w:jc w:val="center"/>
        <w:rPr>
          <w:rFonts w:ascii="Arial" w:eastAsia="Times New Roman" w:hAnsi="Arial" w:cs="Arial"/>
          <w:b/>
          <w:bCs/>
          <w:sz w:val="20"/>
          <w:szCs w:val="20"/>
          <w:lang w:eastAsia="es-ES"/>
        </w:rPr>
      </w:pPr>
      <w:r w:rsidRPr="000F5A03">
        <w:rPr>
          <w:rFonts w:ascii="Arial" w:eastAsia="Times New Roman" w:hAnsi="Arial" w:cs="Arial"/>
          <w:b/>
          <w:bCs/>
          <w:sz w:val="20"/>
          <w:szCs w:val="20"/>
          <w:lang w:eastAsia="es-ES"/>
        </w:rPr>
        <w:t>Imagen 9. PMD 2021-2024 con enfoque Sustentable, Inclusivo y con Perspectiva de Género.</w:t>
      </w:r>
    </w:p>
    <w:p w14:paraId="28347508" w14:textId="77777777" w:rsidR="004E59DC" w:rsidRPr="004E59DC" w:rsidRDefault="004E59DC" w:rsidP="004E59DC">
      <w:pPr>
        <w:spacing w:after="0"/>
        <w:jc w:val="center"/>
        <w:rPr>
          <w:rFonts w:ascii="Arial" w:eastAsia="Times New Roman" w:hAnsi="Arial" w:cs="Arial"/>
          <w:bCs/>
          <w:sz w:val="10"/>
          <w:szCs w:val="10"/>
          <w:lang w:eastAsia="es-ES"/>
        </w:rPr>
      </w:pPr>
    </w:p>
    <w:p w14:paraId="7F7A7B4F" w14:textId="77777777" w:rsidR="004E59DC" w:rsidRPr="004E59DC" w:rsidRDefault="004E59DC" w:rsidP="004E59DC">
      <w:pPr>
        <w:spacing w:after="0"/>
        <w:jc w:val="center"/>
        <w:rPr>
          <w:rFonts w:ascii="Arial" w:eastAsia="Times New Roman" w:hAnsi="Arial" w:cs="Arial"/>
          <w:b/>
          <w:bCs/>
          <w:sz w:val="18"/>
          <w:szCs w:val="18"/>
          <w:lang w:eastAsia="es-ES"/>
        </w:rPr>
      </w:pPr>
      <w:r w:rsidRPr="004E59DC">
        <w:rPr>
          <w:rFonts w:ascii="Arial" w:eastAsia="Times New Roman" w:hAnsi="Arial" w:cs="Arial"/>
          <w:b/>
          <w:bCs/>
          <w:noProof/>
          <w:sz w:val="18"/>
          <w:szCs w:val="18"/>
        </w:rPr>
        <w:drawing>
          <wp:inline distT="0" distB="0" distL="0" distR="0" wp14:anchorId="7CC43464" wp14:editId="438EB4AD">
            <wp:extent cx="3551274" cy="274318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4398" cy="2822843"/>
                    </a:xfrm>
                    <a:prstGeom prst="rect">
                      <a:avLst/>
                    </a:prstGeom>
                    <a:noFill/>
                  </pic:spPr>
                </pic:pic>
              </a:graphicData>
            </a:graphic>
          </wp:inline>
        </w:drawing>
      </w:r>
    </w:p>
    <w:p w14:paraId="18D989E0" w14:textId="77777777" w:rsidR="004E59DC" w:rsidRPr="004E59DC" w:rsidRDefault="004E59DC" w:rsidP="004E59DC">
      <w:pPr>
        <w:spacing w:after="0"/>
        <w:jc w:val="center"/>
        <w:rPr>
          <w:rFonts w:ascii="Arial" w:eastAsia="Times New Roman" w:hAnsi="Arial" w:cs="Arial"/>
          <w:bCs/>
          <w:sz w:val="14"/>
          <w:szCs w:val="14"/>
          <w:lang w:eastAsia="es-ES"/>
        </w:rPr>
      </w:pPr>
      <w:r w:rsidRPr="004E59DC">
        <w:rPr>
          <w:rFonts w:ascii="Arial" w:eastAsia="Times New Roman" w:hAnsi="Arial" w:cs="Arial"/>
          <w:b/>
          <w:bCs/>
          <w:sz w:val="14"/>
          <w:szCs w:val="14"/>
          <w:lang w:eastAsia="es-ES"/>
        </w:rPr>
        <w:t>Fuente:</w:t>
      </w:r>
      <w:r w:rsidRPr="004E59DC">
        <w:rPr>
          <w:rFonts w:ascii="Arial" w:eastAsia="Times New Roman" w:hAnsi="Arial" w:cs="Arial"/>
          <w:bCs/>
          <w:sz w:val="14"/>
          <w:szCs w:val="14"/>
          <w:lang w:eastAsia="es-ES"/>
        </w:rPr>
        <w:t xml:space="preserve"> Elaborado por la ASEQROO, con información contenida en el PMD 2021-2024 de Solidaridad. </w:t>
      </w:r>
    </w:p>
    <w:p w14:paraId="2F672674" w14:textId="77777777" w:rsidR="004E59DC" w:rsidRPr="004E59DC" w:rsidRDefault="004E59DC" w:rsidP="004E59DC">
      <w:pPr>
        <w:spacing w:after="0"/>
        <w:jc w:val="center"/>
        <w:rPr>
          <w:rFonts w:ascii="Arial" w:eastAsia="Times New Roman" w:hAnsi="Arial" w:cs="Arial"/>
          <w:bCs/>
          <w:sz w:val="18"/>
          <w:szCs w:val="16"/>
          <w:lang w:eastAsia="es-ES"/>
        </w:rPr>
      </w:pPr>
    </w:p>
    <w:p w14:paraId="1C29C5E9" w14:textId="77777777" w:rsidR="00D40CF0" w:rsidRDefault="00D40CF0" w:rsidP="004E59DC">
      <w:pPr>
        <w:keepNext/>
        <w:keepLines/>
        <w:spacing w:after="0" w:line="240" w:lineRule="auto"/>
        <w:ind w:left="357"/>
        <w:jc w:val="both"/>
        <w:outlineLvl w:val="1"/>
        <w:rPr>
          <w:rFonts w:ascii="Arial" w:eastAsia="Times New Roman" w:hAnsi="Arial" w:cs="Arial"/>
          <w:b/>
          <w:color w:val="000000"/>
          <w:sz w:val="24"/>
          <w:szCs w:val="24"/>
          <w:lang w:eastAsia="es-ES"/>
        </w:rPr>
      </w:pPr>
      <w:bookmarkStart w:id="90" w:name="_Toc112071248"/>
      <w:bookmarkStart w:id="91" w:name="_Toc115439523"/>
    </w:p>
    <w:p w14:paraId="233AEC03" w14:textId="3CEAF0EF" w:rsidR="004E59DC" w:rsidRPr="00D57065" w:rsidRDefault="004E59DC" w:rsidP="00D57065">
      <w:pPr>
        <w:spacing w:after="0"/>
        <w:ind w:firstLine="709"/>
        <w:rPr>
          <w:rFonts w:ascii="Arial" w:hAnsi="Arial" w:cs="Arial"/>
          <w:b/>
          <w:sz w:val="24"/>
        </w:rPr>
      </w:pPr>
      <w:r w:rsidRPr="00D57065">
        <w:rPr>
          <w:rFonts w:ascii="Arial" w:hAnsi="Arial" w:cs="Arial"/>
          <w:b/>
          <w:sz w:val="24"/>
        </w:rPr>
        <w:t>2.5 Vinculación de las propuestas de participación social.</w:t>
      </w:r>
      <w:bookmarkEnd w:id="90"/>
      <w:bookmarkEnd w:id="91"/>
    </w:p>
    <w:p w14:paraId="2B364B34" w14:textId="77777777" w:rsidR="004E59DC" w:rsidRDefault="004E59DC" w:rsidP="005E386E">
      <w:pPr>
        <w:spacing w:after="0" w:line="240" w:lineRule="auto"/>
        <w:jc w:val="both"/>
        <w:rPr>
          <w:rFonts w:ascii="Arial" w:hAnsi="Arial" w:cs="Arial"/>
          <w:b/>
          <w:sz w:val="24"/>
          <w:szCs w:val="24"/>
        </w:rPr>
      </w:pPr>
    </w:p>
    <w:p w14:paraId="38886824" w14:textId="0DF5D698" w:rsidR="004E59DC" w:rsidRPr="004E59DC" w:rsidRDefault="004E59DC" w:rsidP="005E386E">
      <w:pPr>
        <w:spacing w:after="0" w:line="240" w:lineRule="auto"/>
        <w:jc w:val="both"/>
        <w:rPr>
          <w:rFonts w:ascii="Arial" w:hAnsi="Arial" w:cs="Arial"/>
          <w:b/>
          <w:sz w:val="24"/>
          <w:szCs w:val="24"/>
        </w:rPr>
      </w:pPr>
      <w:r w:rsidRPr="004E59DC">
        <w:rPr>
          <w:rFonts w:ascii="Arial" w:hAnsi="Arial" w:cs="Arial"/>
          <w:b/>
          <w:sz w:val="24"/>
          <w:szCs w:val="24"/>
        </w:rPr>
        <w:t>Con observación</w:t>
      </w:r>
      <w:r>
        <w:rPr>
          <w:rFonts w:ascii="Arial" w:hAnsi="Arial" w:cs="Arial"/>
          <w:b/>
          <w:sz w:val="24"/>
          <w:szCs w:val="24"/>
        </w:rPr>
        <w:t>.</w:t>
      </w:r>
    </w:p>
    <w:p w14:paraId="43E48253" w14:textId="7A5CF16A" w:rsidR="007F7082" w:rsidRDefault="007F7082" w:rsidP="005E386E">
      <w:pPr>
        <w:spacing w:after="0" w:line="240" w:lineRule="auto"/>
        <w:jc w:val="both"/>
        <w:rPr>
          <w:rFonts w:ascii="Arial" w:hAnsi="Arial" w:cs="Arial"/>
          <w:sz w:val="24"/>
          <w:szCs w:val="24"/>
        </w:rPr>
      </w:pPr>
    </w:p>
    <w:p w14:paraId="55A5FF4B"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bCs/>
          <w:sz w:val="24"/>
          <w:szCs w:val="24"/>
          <w:lang w:eastAsia="es-ES"/>
        </w:rPr>
        <w:t xml:space="preserve">La </w:t>
      </w:r>
      <w:r w:rsidRPr="004E59DC">
        <w:rPr>
          <w:rFonts w:ascii="Arial" w:eastAsia="Times New Roman" w:hAnsi="Arial" w:cs="Arial"/>
          <w:sz w:val="24"/>
          <w:szCs w:val="24"/>
          <w:lang w:eastAsia="es-ES"/>
        </w:rPr>
        <w:t>planeación democrática es el proceso mediante el cual se llevan a cabo, de manera permanente y sistemática, los mecanismos de participación social para la planeación, orientados a promover la participación activa de la ciudadanía en las decisiones para definir objetivos, estrategias, metas y prioridades de desarrollo. Tiene como propósito fundamental generar nuevas formas de vinculación, corresponsabilidad, gestión y trabajo entre sociedad y gobierno, a fin de mejorar los efectos de las acciones del sector público</w:t>
      </w:r>
      <w:r w:rsidRPr="004E59DC">
        <w:rPr>
          <w:rFonts w:ascii="Arial" w:eastAsia="Times New Roman" w:hAnsi="Arial" w:cs="Arial"/>
          <w:sz w:val="24"/>
          <w:szCs w:val="24"/>
          <w:vertAlign w:val="superscript"/>
          <w:lang w:eastAsia="es-ES"/>
        </w:rPr>
        <w:footnoteReference w:id="81"/>
      </w:r>
      <w:r w:rsidRPr="004E59DC">
        <w:rPr>
          <w:rFonts w:ascii="Arial" w:eastAsia="Times New Roman" w:hAnsi="Arial" w:cs="Arial"/>
          <w:sz w:val="24"/>
          <w:szCs w:val="24"/>
          <w:lang w:eastAsia="es-ES"/>
        </w:rPr>
        <w:t>.</w:t>
      </w:r>
    </w:p>
    <w:p w14:paraId="5C3FC83F" w14:textId="77777777" w:rsidR="004E59DC" w:rsidRPr="004E59DC" w:rsidRDefault="004E59DC" w:rsidP="004E59DC">
      <w:pPr>
        <w:spacing w:after="0"/>
        <w:jc w:val="both"/>
        <w:rPr>
          <w:rFonts w:ascii="Arial" w:eastAsia="Times New Roman" w:hAnsi="Arial" w:cs="Arial"/>
          <w:sz w:val="24"/>
          <w:szCs w:val="24"/>
          <w:lang w:eastAsia="es-ES"/>
        </w:rPr>
      </w:pPr>
    </w:p>
    <w:p w14:paraId="15F1F739" w14:textId="4156C9B8" w:rsid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La planeación (para el desarrollo municipal) deberá llevarse a cabo como un medio para el eficaz y eficiente desempeño de la responsabilidad de las autoridades y de los órganos encargados, la cual estará basada en el principio de la consolidación de la democracia como sistema de vida, fundado en el constante mejoramiento de las condiciones de vida del pueblo en lo político, ambiental, cultural, económico, social, educativo y deportivo, impulsando su participación activa y comprometida tanto en la planeación como en la ejecución de las actividades del Gobierno contempladas en los Planes Estatal y Municipales y en los programas</w:t>
      </w:r>
      <w:r w:rsidRPr="004E59DC">
        <w:rPr>
          <w:rFonts w:ascii="Arial" w:eastAsia="Times New Roman" w:hAnsi="Arial" w:cs="Arial"/>
          <w:sz w:val="24"/>
          <w:szCs w:val="24"/>
          <w:vertAlign w:val="superscript"/>
          <w:lang w:eastAsia="es-ES"/>
        </w:rPr>
        <w:footnoteReference w:id="82"/>
      </w:r>
      <w:r w:rsidRPr="004E59DC">
        <w:rPr>
          <w:rFonts w:ascii="Arial" w:eastAsia="Times New Roman" w:hAnsi="Arial" w:cs="Arial"/>
          <w:sz w:val="24"/>
          <w:szCs w:val="24"/>
          <w:lang w:eastAsia="es-ES"/>
        </w:rPr>
        <w:t>.</w:t>
      </w:r>
    </w:p>
    <w:p w14:paraId="398560C0" w14:textId="77777777" w:rsidR="004749A0" w:rsidRPr="004E59DC" w:rsidRDefault="004749A0" w:rsidP="004E59DC">
      <w:pPr>
        <w:spacing w:after="0"/>
        <w:jc w:val="both"/>
        <w:rPr>
          <w:rFonts w:ascii="Arial" w:eastAsia="Times New Roman" w:hAnsi="Arial" w:cs="Arial"/>
          <w:sz w:val="24"/>
          <w:szCs w:val="24"/>
          <w:lang w:eastAsia="es-ES"/>
        </w:rPr>
      </w:pPr>
    </w:p>
    <w:p w14:paraId="4446445A"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En la elaboración e integración del Plan Municipal de Desarrollo quedarán incluidas las propuestas planteadas por los particulares, organismos, instituciones y representantes del sector social y privado, a través de los mecanismos de participación social para la planeación democrática instituidos dentro del Sistema Estatal</w:t>
      </w:r>
      <w:r w:rsidRPr="004E59DC">
        <w:rPr>
          <w:rFonts w:ascii="Arial" w:eastAsia="Times New Roman" w:hAnsi="Arial" w:cs="Arial"/>
          <w:sz w:val="24"/>
          <w:szCs w:val="24"/>
          <w:vertAlign w:val="superscript"/>
          <w:lang w:eastAsia="es-ES"/>
        </w:rPr>
        <w:footnoteReference w:id="83"/>
      </w:r>
      <w:r w:rsidRPr="004E59DC">
        <w:rPr>
          <w:rFonts w:ascii="Arial" w:eastAsia="Times New Roman" w:hAnsi="Arial" w:cs="Arial"/>
          <w:sz w:val="24"/>
          <w:szCs w:val="24"/>
          <w:lang w:eastAsia="es-ES"/>
        </w:rPr>
        <w:t>.</w:t>
      </w:r>
    </w:p>
    <w:p w14:paraId="56B91579" w14:textId="77777777" w:rsidR="004E59DC" w:rsidRPr="004E59DC" w:rsidRDefault="004E59DC" w:rsidP="004E59DC">
      <w:pPr>
        <w:spacing w:after="0"/>
        <w:jc w:val="both"/>
        <w:rPr>
          <w:rFonts w:ascii="Arial" w:eastAsia="Times New Roman" w:hAnsi="Arial" w:cs="Arial"/>
          <w:sz w:val="24"/>
          <w:szCs w:val="24"/>
          <w:lang w:eastAsia="es-ES"/>
        </w:rPr>
      </w:pPr>
    </w:p>
    <w:p w14:paraId="1579A890"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Los resultados de los mecanismos de participación, se integrarán en un expediente o memoria que contendrá su correspondiente registro, análisis y conclusiones, las que deberán incorporarse y ser parte de los planes estatales y municipales y los programas que de ellos se deriven</w:t>
      </w:r>
      <w:r w:rsidRPr="004E59DC">
        <w:rPr>
          <w:rFonts w:ascii="Arial" w:eastAsia="Times New Roman" w:hAnsi="Arial" w:cs="Arial"/>
          <w:sz w:val="24"/>
          <w:szCs w:val="24"/>
          <w:vertAlign w:val="superscript"/>
          <w:lang w:eastAsia="es-ES"/>
        </w:rPr>
        <w:footnoteReference w:id="84"/>
      </w:r>
      <w:r w:rsidRPr="004E59DC">
        <w:rPr>
          <w:rFonts w:ascii="Arial" w:eastAsia="Times New Roman" w:hAnsi="Arial" w:cs="Arial"/>
          <w:sz w:val="24"/>
          <w:szCs w:val="24"/>
          <w:lang w:eastAsia="es-ES"/>
        </w:rPr>
        <w:t>.</w:t>
      </w:r>
    </w:p>
    <w:p w14:paraId="77445B79" w14:textId="77777777" w:rsidR="004E59DC" w:rsidRPr="004E59DC" w:rsidRDefault="004E59DC" w:rsidP="004E59DC">
      <w:pPr>
        <w:spacing w:after="0"/>
        <w:jc w:val="both"/>
        <w:rPr>
          <w:rFonts w:ascii="Arial" w:eastAsia="Times New Roman" w:hAnsi="Arial" w:cs="Arial"/>
          <w:sz w:val="24"/>
          <w:szCs w:val="24"/>
          <w:lang w:eastAsia="es-ES"/>
        </w:rPr>
      </w:pPr>
    </w:p>
    <w:p w14:paraId="147635E2"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Con respecto a este punto, derivado de los resultados que se obtuvieran en el estudio sobre la implementación de los mecanismos de participación ciudadana para la formulación del PMD, desarrollado en el apartado 1.2. Participación Social para la Planeación Municipal del Resultado número 1 de este Reporte, se programó realizar un análisis con la intención de corroborar que en el PMD se incluyeron las necesidades, demandas, aspiraciones, así como proyectos prioritarios identificados mediante la participación social.</w:t>
      </w:r>
    </w:p>
    <w:p w14:paraId="15FDDB92" w14:textId="77777777" w:rsidR="004E59DC" w:rsidRPr="004E59DC" w:rsidRDefault="004E59DC" w:rsidP="004E59DC">
      <w:pPr>
        <w:spacing w:after="0"/>
        <w:jc w:val="both"/>
        <w:rPr>
          <w:rFonts w:ascii="Arial" w:eastAsia="Times New Roman" w:hAnsi="Arial" w:cs="Arial"/>
          <w:sz w:val="24"/>
          <w:szCs w:val="24"/>
          <w:lang w:eastAsia="es-ES"/>
        </w:rPr>
      </w:pPr>
    </w:p>
    <w:p w14:paraId="46DD39EB" w14:textId="77777777" w:rsidR="004E59DC" w:rsidRPr="004E59DC" w:rsidRDefault="004E59DC" w:rsidP="004E59DC">
      <w:pPr>
        <w:spacing w:after="0"/>
        <w:jc w:val="both"/>
        <w:rPr>
          <w:rFonts w:ascii="Arial" w:eastAsia="Times New Roman" w:hAnsi="Arial" w:cs="Arial"/>
          <w:sz w:val="24"/>
          <w:szCs w:val="24"/>
          <w:lang w:eastAsia="es-ES"/>
        </w:rPr>
      </w:pPr>
      <w:r w:rsidRPr="004E59DC">
        <w:rPr>
          <w:rFonts w:ascii="Arial" w:eastAsia="Times New Roman" w:hAnsi="Arial" w:cs="Arial"/>
          <w:sz w:val="24"/>
          <w:szCs w:val="24"/>
          <w:lang w:eastAsia="es-ES"/>
        </w:rPr>
        <w:t xml:space="preserve">Sin embargo, ante la falta de una </w:t>
      </w:r>
      <w:r w:rsidRPr="004E59DC">
        <w:rPr>
          <w:rFonts w:ascii="Arial" w:eastAsia="Times New Roman" w:hAnsi="Arial" w:cs="Arial"/>
          <w:bCs/>
          <w:sz w:val="24"/>
          <w:szCs w:val="24"/>
          <w:lang w:eastAsia="es-ES"/>
        </w:rPr>
        <w:t xml:space="preserve">adecuada sistematización, clasificación y análisis de la información, por parte de las dependencias y/o unidades administrativas municipales involucradas en la realización de dichos </w:t>
      </w:r>
      <w:r w:rsidRPr="004E59DC">
        <w:rPr>
          <w:rFonts w:ascii="Arial" w:eastAsia="Times New Roman" w:hAnsi="Arial" w:cs="Arial"/>
          <w:sz w:val="24"/>
          <w:szCs w:val="24"/>
          <w:lang w:eastAsia="es-ES"/>
        </w:rPr>
        <w:t>mecanismos, sobre los resultados</w:t>
      </w:r>
      <w:r w:rsidRPr="004E59DC">
        <w:rPr>
          <w:rFonts w:ascii="Arial" w:eastAsia="Times New Roman" w:hAnsi="Arial" w:cs="Arial"/>
          <w:bCs/>
          <w:sz w:val="24"/>
          <w:szCs w:val="24"/>
          <w:lang w:eastAsia="es-ES"/>
        </w:rPr>
        <w:t xml:space="preserve"> de </w:t>
      </w:r>
      <w:r w:rsidRPr="004E59DC">
        <w:rPr>
          <w:rFonts w:ascii="Arial" w:eastAsia="Times New Roman" w:hAnsi="Arial" w:cs="Arial"/>
          <w:sz w:val="24"/>
          <w:szCs w:val="24"/>
          <w:lang w:eastAsia="es-ES"/>
        </w:rPr>
        <w:t>las propuestas ciudadanas, producto de la realización de la Encuesta de Opinión Ciudadana (EOC), de los Talleres de trabajo con personas expertas en temas de diversos sectores y de los Foros de Consulta Ciudadana,</w:t>
      </w:r>
      <w:r w:rsidRPr="004E59DC">
        <w:rPr>
          <w:rFonts w:ascii="Arial" w:eastAsia="Times New Roman" w:hAnsi="Arial" w:cs="Arial"/>
          <w:bCs/>
          <w:sz w:val="24"/>
          <w:szCs w:val="24"/>
          <w:lang w:eastAsia="es-ES"/>
        </w:rPr>
        <w:t xml:space="preserve"> no fue posible contar con la información adecuada para precisar </w:t>
      </w:r>
      <w:r w:rsidRPr="004E59DC">
        <w:rPr>
          <w:rFonts w:ascii="Arial" w:eastAsia="Times New Roman" w:hAnsi="Arial" w:cs="Arial"/>
          <w:sz w:val="24"/>
          <w:szCs w:val="24"/>
          <w:lang w:eastAsia="es-ES"/>
        </w:rPr>
        <w:t xml:space="preserve">la vinculación de las propuestas ciudadanas en la formulación del Plan Municipal de Desarrollo 2021-2024 de Solidaridad, aspecto por el que se concluye que </w:t>
      </w:r>
      <w:r w:rsidRPr="004E59DC">
        <w:rPr>
          <w:rFonts w:ascii="Arial" w:eastAsia="Times New Roman" w:hAnsi="Arial" w:cs="Arial"/>
          <w:bCs/>
          <w:sz w:val="24"/>
          <w:szCs w:val="24"/>
          <w:lang w:eastAsia="es-ES"/>
        </w:rPr>
        <w:t>no se realizó adecuadamente el proceso de planeación democrática para dar certeza de la inclusión de las propuestas planteadas por la ciudadanía.</w:t>
      </w:r>
    </w:p>
    <w:p w14:paraId="5AA665F8" w14:textId="0857AA99" w:rsidR="004E59DC" w:rsidRDefault="004E59DC" w:rsidP="005E386E">
      <w:pPr>
        <w:spacing w:after="0" w:line="240" w:lineRule="auto"/>
        <w:jc w:val="both"/>
        <w:rPr>
          <w:rFonts w:ascii="Arial" w:hAnsi="Arial" w:cs="Arial"/>
          <w:sz w:val="24"/>
          <w:szCs w:val="24"/>
        </w:rPr>
      </w:pPr>
    </w:p>
    <w:p w14:paraId="263863E2" w14:textId="767D6213" w:rsidR="004E59DC" w:rsidRPr="004E59DC" w:rsidRDefault="004E59DC" w:rsidP="004E59DC">
      <w:pPr>
        <w:spacing w:after="0"/>
        <w:jc w:val="both"/>
        <w:rPr>
          <w:rFonts w:ascii="Arial" w:hAnsi="Arial" w:cs="Arial"/>
          <w:sz w:val="24"/>
          <w:szCs w:val="24"/>
        </w:rPr>
      </w:pPr>
      <w:r w:rsidRPr="004E59DC">
        <w:rPr>
          <w:rFonts w:ascii="Arial" w:hAnsi="Arial" w:cs="Arial"/>
          <w:sz w:val="24"/>
          <w:szCs w:val="24"/>
        </w:rPr>
        <w:t>Derivado del análisis anterior se determinó la siguiente observación:</w:t>
      </w:r>
    </w:p>
    <w:p w14:paraId="7DC39357" w14:textId="77777777" w:rsidR="004E59DC" w:rsidRPr="004E59DC" w:rsidRDefault="004E59DC" w:rsidP="004E59DC">
      <w:pPr>
        <w:spacing w:after="0"/>
        <w:rPr>
          <w:rFonts w:ascii="Arial" w:eastAsia="Times New Roman" w:hAnsi="Arial" w:cs="Arial"/>
          <w:sz w:val="24"/>
          <w:szCs w:val="24"/>
          <w:lang w:eastAsia="es-ES"/>
        </w:rPr>
      </w:pPr>
    </w:p>
    <w:p w14:paraId="52F8681E" w14:textId="77777777" w:rsidR="004E59DC" w:rsidRPr="006564B1" w:rsidRDefault="004E59DC" w:rsidP="00BA2891">
      <w:pPr>
        <w:numPr>
          <w:ilvl w:val="0"/>
          <w:numId w:val="20"/>
        </w:numPr>
        <w:spacing w:after="0"/>
        <w:contextualSpacing/>
        <w:jc w:val="both"/>
        <w:rPr>
          <w:rFonts w:ascii="Arial" w:eastAsia="Times New Roman" w:hAnsi="Arial" w:cs="Arial"/>
          <w:bCs/>
          <w:sz w:val="24"/>
          <w:szCs w:val="24"/>
          <w:lang w:eastAsia="es-ES"/>
        </w:rPr>
      </w:pPr>
      <w:r w:rsidRPr="004E59DC">
        <w:rPr>
          <w:rFonts w:ascii="Arial" w:eastAsia="Times New Roman" w:hAnsi="Arial" w:cs="Arial"/>
          <w:sz w:val="24"/>
          <w:szCs w:val="24"/>
          <w:lang w:eastAsia="es-ES"/>
        </w:rPr>
        <w:t xml:space="preserve">Se identificó la falta de vinculación de los resultados obtenidos en la realización de los mecanismos de participación social, con los objetivos, estrategias o líneas de </w:t>
      </w:r>
      <w:r w:rsidRPr="006564B1">
        <w:rPr>
          <w:rFonts w:ascii="Arial" w:eastAsia="Times New Roman" w:hAnsi="Arial" w:cs="Arial"/>
          <w:sz w:val="24"/>
          <w:szCs w:val="24"/>
          <w:lang w:eastAsia="es-ES"/>
        </w:rPr>
        <w:t>acción del PMD 2021-2024, derivado de las debilidades en la</w:t>
      </w:r>
      <w:r w:rsidRPr="006564B1">
        <w:rPr>
          <w:rFonts w:ascii="Arial" w:eastAsia="Times New Roman" w:hAnsi="Arial" w:cs="Arial"/>
          <w:bCs/>
          <w:sz w:val="24"/>
          <w:szCs w:val="24"/>
          <w:lang w:eastAsia="es-ES"/>
        </w:rPr>
        <w:t xml:space="preserve"> sistematización, clasificación y análisis de la información, que permita identificar las necesidades, demandas y aspiraciones de la ciudadanía, para mejorar los efectos de las acciones del gobierno en las condiciones de vida de la población.</w:t>
      </w:r>
    </w:p>
    <w:p w14:paraId="661FDD33" w14:textId="15067936" w:rsidR="004E59DC" w:rsidRPr="006564B1" w:rsidRDefault="004E59DC" w:rsidP="005E386E">
      <w:pPr>
        <w:spacing w:after="0" w:line="240" w:lineRule="auto"/>
        <w:jc w:val="both"/>
        <w:rPr>
          <w:rFonts w:ascii="Arial" w:hAnsi="Arial" w:cs="Arial"/>
          <w:sz w:val="24"/>
          <w:szCs w:val="24"/>
        </w:rPr>
      </w:pPr>
    </w:p>
    <w:p w14:paraId="09A4B21E" w14:textId="0427B5BB" w:rsidR="0025447D" w:rsidRPr="006564B1" w:rsidRDefault="004749A0" w:rsidP="006564B1">
      <w:pPr>
        <w:spacing w:after="0"/>
        <w:ind w:left="426"/>
        <w:jc w:val="both"/>
        <w:rPr>
          <w:rFonts w:ascii="Arial" w:hAnsi="Arial" w:cs="Arial"/>
          <w:sz w:val="24"/>
          <w:szCs w:val="24"/>
        </w:rPr>
      </w:pPr>
      <w:r w:rsidRPr="006564B1">
        <w:rPr>
          <w:rFonts w:ascii="Arial" w:hAnsi="Arial" w:cs="Arial"/>
          <w:sz w:val="24"/>
          <w:szCs w:val="24"/>
        </w:rPr>
        <w:t>Con motivo de la reunión de trabajo efectuada para la presentación de resultados finales de auditoría y observaciones preliminares, el Ayuntamiento del Municipio de Solidaridad, por conducto de la Contralora Municipal, con oficio CM/09/0996/2022 de fecha 23 de septiembre de 2022, proporcionó evidencia documental, digital e impresa, que contiene información de los mecanismos de participación efectuados, consistente en base de datos de los resultados obtenidos de la Encuesta de Opinión Ciudadana (EOC), Talleres de Trabajo realizados y Foros de Consulta Ciudadana, así como evidencia fotográfica de los Talleres de trabajo y convocatoria emitida para su realización</w:t>
      </w:r>
      <w:r w:rsidR="00F632DA">
        <w:rPr>
          <w:rFonts w:ascii="Arial" w:hAnsi="Arial" w:cs="Arial"/>
          <w:sz w:val="24"/>
          <w:szCs w:val="24"/>
        </w:rPr>
        <w:t>,</w:t>
      </w:r>
      <w:r w:rsidRPr="006564B1">
        <w:rPr>
          <w:rFonts w:ascii="Arial" w:hAnsi="Arial" w:cs="Arial"/>
          <w:sz w:val="24"/>
          <w:szCs w:val="24"/>
        </w:rPr>
        <w:t xml:space="preserve"> </w:t>
      </w:r>
      <w:r w:rsidR="00F632DA">
        <w:rPr>
          <w:rFonts w:ascii="Arial" w:hAnsi="Arial" w:cs="Arial"/>
          <w:sz w:val="24"/>
          <w:szCs w:val="24"/>
        </w:rPr>
        <w:t>p</w:t>
      </w:r>
      <w:r w:rsidRPr="006564B1">
        <w:rPr>
          <w:rFonts w:ascii="Arial" w:hAnsi="Arial" w:cs="Arial"/>
          <w:sz w:val="24"/>
          <w:szCs w:val="24"/>
        </w:rPr>
        <w:t>or lo que la observación queda atendida.</w:t>
      </w:r>
    </w:p>
    <w:p w14:paraId="257CA12C" w14:textId="77777777" w:rsidR="004749A0" w:rsidRPr="002A30C7" w:rsidRDefault="004749A0" w:rsidP="0025447D">
      <w:pPr>
        <w:spacing w:after="0"/>
        <w:jc w:val="both"/>
        <w:rPr>
          <w:rFonts w:ascii="Arial" w:hAnsi="Arial" w:cs="Arial"/>
          <w:sz w:val="24"/>
          <w:szCs w:val="24"/>
          <w:highlight w:val="cyan"/>
        </w:rPr>
      </w:pPr>
    </w:p>
    <w:p w14:paraId="44493001" w14:textId="77777777" w:rsidR="004E59DC" w:rsidRPr="00D57065" w:rsidRDefault="004E59DC" w:rsidP="004749A0">
      <w:pPr>
        <w:spacing w:after="0"/>
        <w:ind w:left="709"/>
        <w:jc w:val="both"/>
        <w:rPr>
          <w:rFonts w:ascii="Arial" w:hAnsi="Arial" w:cs="Arial"/>
          <w:b/>
          <w:sz w:val="24"/>
        </w:rPr>
      </w:pPr>
      <w:bookmarkStart w:id="92" w:name="_Toc112071249"/>
      <w:bookmarkStart w:id="93" w:name="_Toc115439524"/>
      <w:r w:rsidRPr="00D57065">
        <w:rPr>
          <w:rFonts w:ascii="Arial" w:hAnsi="Arial" w:cs="Arial"/>
          <w:b/>
          <w:sz w:val="24"/>
        </w:rPr>
        <w:t>2.6 Alineación con la Planeación Nacional, Estatal y los Objetivos de Desarrollo Sostenible (ODS) de la Agenda 2030.</w:t>
      </w:r>
      <w:bookmarkEnd w:id="92"/>
      <w:bookmarkEnd w:id="93"/>
    </w:p>
    <w:p w14:paraId="484486B3" w14:textId="77777777" w:rsidR="004E59DC" w:rsidRPr="00D57065" w:rsidRDefault="004E59DC" w:rsidP="00D57065">
      <w:pPr>
        <w:spacing w:after="0"/>
        <w:rPr>
          <w:rFonts w:ascii="Arial" w:hAnsi="Arial" w:cs="Arial"/>
          <w:b/>
          <w:sz w:val="24"/>
        </w:rPr>
      </w:pPr>
    </w:p>
    <w:p w14:paraId="51410E63" w14:textId="62148523" w:rsidR="004E59DC" w:rsidRPr="004E59DC" w:rsidRDefault="004E59DC" w:rsidP="004E59DC">
      <w:pPr>
        <w:spacing w:after="0"/>
        <w:jc w:val="both"/>
        <w:rPr>
          <w:rFonts w:ascii="Arial" w:hAnsi="Arial" w:cs="Arial"/>
          <w:b/>
          <w:sz w:val="24"/>
          <w:szCs w:val="24"/>
        </w:rPr>
      </w:pPr>
      <w:r w:rsidRPr="004E59DC">
        <w:rPr>
          <w:rFonts w:ascii="Arial" w:hAnsi="Arial" w:cs="Arial"/>
          <w:b/>
          <w:bCs/>
          <w:sz w:val="24"/>
          <w:szCs w:val="24"/>
        </w:rPr>
        <w:t>Sin observación.</w:t>
      </w:r>
    </w:p>
    <w:p w14:paraId="3464CFD4" w14:textId="3D7025A5" w:rsidR="004E59DC" w:rsidRDefault="004E59DC" w:rsidP="004E59DC">
      <w:pPr>
        <w:spacing w:after="0"/>
        <w:jc w:val="both"/>
        <w:rPr>
          <w:rFonts w:ascii="Arial" w:hAnsi="Arial" w:cs="Arial"/>
          <w:sz w:val="24"/>
          <w:szCs w:val="24"/>
        </w:rPr>
      </w:pPr>
    </w:p>
    <w:p w14:paraId="49C986F6" w14:textId="77777777" w:rsidR="00481043" w:rsidRPr="00481043"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El Ayuntamiento dentro del COPLADEMUN tendrá la atribución de asegurar la congruencia del Plan Municipal con el Plan Estatal y el Plan Nacional de Desarrollo, así como con los Programas Regionales, Sectoriales, Institucionales y Especiales que se deriven de estos últimos, manteniendo una continuidad programática de mediano y largo plazo</w:t>
      </w:r>
      <w:r w:rsidRPr="00481043">
        <w:rPr>
          <w:rFonts w:ascii="Arial" w:eastAsia="Times New Roman" w:hAnsi="Arial" w:cs="Arial"/>
          <w:sz w:val="24"/>
          <w:szCs w:val="24"/>
          <w:vertAlign w:val="superscript"/>
          <w:lang w:eastAsia="es-ES"/>
        </w:rPr>
        <w:footnoteReference w:id="85"/>
      </w:r>
      <w:r w:rsidRPr="00481043">
        <w:rPr>
          <w:rFonts w:ascii="Arial" w:eastAsia="Times New Roman" w:hAnsi="Arial" w:cs="Arial"/>
          <w:sz w:val="24"/>
          <w:szCs w:val="24"/>
          <w:lang w:eastAsia="es-ES"/>
        </w:rPr>
        <w:t>.</w:t>
      </w:r>
    </w:p>
    <w:p w14:paraId="534B7431" w14:textId="77777777" w:rsidR="00481043" w:rsidRPr="00481043" w:rsidRDefault="00481043" w:rsidP="00481043">
      <w:pPr>
        <w:spacing w:after="0"/>
        <w:jc w:val="both"/>
        <w:rPr>
          <w:rFonts w:ascii="Arial" w:eastAsia="Times New Roman" w:hAnsi="Arial" w:cs="Arial"/>
          <w:sz w:val="24"/>
          <w:szCs w:val="24"/>
          <w:lang w:eastAsia="es-ES"/>
        </w:rPr>
      </w:pPr>
    </w:p>
    <w:p w14:paraId="10B55A10" w14:textId="77777777" w:rsidR="00481043" w:rsidRPr="00481043"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En el 2015, los 193 Estados miembros de las Naciones Unidas aprobaron la Agenda 2030 para el Desarrollo Sostenible, como hoja de ruta hacia un nuevo paradigma de desarrollo en el que las personas, el planeta, la prosperidad, la paz y las alianzas toman un rol central. La Agenda 2030 cuenta con 17 Objetivos de Desarrollo Sostenible (ODS) y 169 metas específicas para su medición y monitoreo. Es la guía de referencia para el trabajo de la comunidad internacional hasta el año 2030.</w:t>
      </w:r>
    </w:p>
    <w:p w14:paraId="184CDE9F" w14:textId="77777777" w:rsidR="00481043" w:rsidRPr="00481043" w:rsidRDefault="00481043" w:rsidP="00481043">
      <w:pPr>
        <w:spacing w:after="0"/>
        <w:jc w:val="both"/>
        <w:rPr>
          <w:rFonts w:ascii="Arial" w:eastAsia="Times New Roman" w:hAnsi="Arial" w:cs="Arial"/>
          <w:sz w:val="24"/>
          <w:szCs w:val="24"/>
          <w:lang w:eastAsia="es-ES"/>
        </w:rPr>
      </w:pPr>
    </w:p>
    <w:p w14:paraId="58054630" w14:textId="77777777" w:rsidR="00481043" w:rsidRPr="00481043"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Esta Agenda presenta una perspectiva integral y multidimensional para enfrentar mejor los desafíos en los municipios. Al ser la unidad territorial básica y conocer las necesidades más inmediatas de la población, los municipios son clave para poder cumplir con la Agenda 2030 y ofrecer mejores soluciones a los problemas a partir de sus competencias y atribuciones</w:t>
      </w:r>
      <w:r w:rsidRPr="00481043">
        <w:rPr>
          <w:rFonts w:ascii="Arial" w:eastAsia="Times New Roman" w:hAnsi="Arial" w:cs="Arial"/>
          <w:sz w:val="24"/>
          <w:szCs w:val="24"/>
          <w:vertAlign w:val="superscript"/>
          <w:lang w:eastAsia="es-ES"/>
        </w:rPr>
        <w:footnoteReference w:id="86"/>
      </w:r>
      <w:r w:rsidRPr="00481043">
        <w:rPr>
          <w:rFonts w:ascii="Arial" w:eastAsia="Times New Roman" w:hAnsi="Arial" w:cs="Arial"/>
          <w:sz w:val="24"/>
          <w:szCs w:val="24"/>
          <w:lang w:eastAsia="es-ES"/>
        </w:rPr>
        <w:t>.</w:t>
      </w:r>
    </w:p>
    <w:p w14:paraId="5D6283C4" w14:textId="77777777" w:rsidR="00481043" w:rsidRPr="00481043" w:rsidRDefault="00481043" w:rsidP="00481043">
      <w:pPr>
        <w:spacing w:after="0"/>
        <w:jc w:val="both"/>
        <w:rPr>
          <w:rFonts w:ascii="Arial" w:eastAsia="Times New Roman" w:hAnsi="Arial" w:cs="Arial"/>
          <w:sz w:val="24"/>
          <w:szCs w:val="24"/>
          <w:lang w:eastAsia="es-ES"/>
        </w:rPr>
      </w:pPr>
    </w:p>
    <w:p w14:paraId="2765D85C" w14:textId="77777777" w:rsidR="00481043" w:rsidRPr="00481043"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Es por ello, que los desafíos que enfrentan los municipios para mejorar la calidad de vida de sus habitantes, así como para promover el crecimiento de la economía local y proteger los ecosistemas y la biodiversidad del territorio nacional, pueden estar guiados por el plan de acción que plantea la Agenda 2030 a través de sus principios rectores, los 17 ODS y sus 169 metas.</w:t>
      </w:r>
    </w:p>
    <w:p w14:paraId="092A1951" w14:textId="77777777" w:rsidR="00481043" w:rsidRPr="00481043" w:rsidRDefault="00481043" w:rsidP="00481043">
      <w:pPr>
        <w:spacing w:after="0"/>
        <w:jc w:val="both"/>
        <w:rPr>
          <w:rFonts w:ascii="Arial" w:eastAsia="Times New Roman" w:hAnsi="Arial" w:cs="Arial"/>
          <w:sz w:val="24"/>
          <w:szCs w:val="24"/>
          <w:lang w:eastAsia="es-ES"/>
        </w:rPr>
      </w:pPr>
    </w:p>
    <w:p w14:paraId="10DAAA53" w14:textId="77676E9C" w:rsidR="00481043" w:rsidRPr="00481043" w:rsidRDefault="00481043" w:rsidP="006564B1">
      <w:pPr>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Los Objetivos de Desarrollo Sostenible permiten identificar los principales problemas y plantear objetivos que orienten las soluciones en beneficio de las personas y de su bienestar, del ejercicio de los derechos humanos, del cuidado del medio ambiente, así como de la promoción del desarrollo económico incl</w:t>
      </w:r>
      <w:r w:rsidR="006564B1">
        <w:rPr>
          <w:rFonts w:ascii="Arial" w:eastAsia="Times New Roman" w:hAnsi="Arial" w:cs="Arial"/>
          <w:sz w:val="24"/>
          <w:szCs w:val="24"/>
          <w:lang w:eastAsia="es-ES"/>
        </w:rPr>
        <w:t>uyente y justo.</w:t>
      </w:r>
    </w:p>
    <w:p w14:paraId="2FC4F6A3" w14:textId="77777777" w:rsidR="00481043" w:rsidRPr="00481043"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 xml:space="preserve">Al integrar la Agenda 2030 en la planeación municipal, permite establecer metas y acciones a corto y mediano plazo que contribuirán al cumplimiento de objetivos a largo plazo, como son los ODS. </w:t>
      </w:r>
    </w:p>
    <w:p w14:paraId="3236A5CE" w14:textId="77777777" w:rsidR="00481043" w:rsidRPr="00481043" w:rsidRDefault="00481043" w:rsidP="00481043">
      <w:pPr>
        <w:spacing w:after="0"/>
        <w:jc w:val="both"/>
        <w:rPr>
          <w:rFonts w:ascii="Arial" w:eastAsia="Times New Roman" w:hAnsi="Arial" w:cs="Arial"/>
          <w:sz w:val="24"/>
          <w:szCs w:val="24"/>
          <w:lang w:eastAsia="es-ES"/>
        </w:rPr>
      </w:pPr>
    </w:p>
    <w:p w14:paraId="75839A76" w14:textId="2538CFE9" w:rsidR="00481043"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Por lo antes mencionado, se procedió a la revisión del PMD 2021-2024 de Solidaridad, para identificar la alineación con el Plan Nacional, Plan Estatal y con los Objetivos de Desarrollo Sostenible (ODS) de la Agenda 2030, resultando lo siguiente:</w:t>
      </w:r>
    </w:p>
    <w:p w14:paraId="5664FAB0" w14:textId="77777777" w:rsidR="00481043" w:rsidRPr="00270C11" w:rsidRDefault="00481043" w:rsidP="00481043">
      <w:pPr>
        <w:spacing w:after="0"/>
        <w:jc w:val="center"/>
        <w:rPr>
          <w:rFonts w:ascii="Arial" w:eastAsia="Times New Roman" w:hAnsi="Arial" w:cs="Arial"/>
          <w:sz w:val="20"/>
          <w:szCs w:val="20"/>
          <w:lang w:eastAsia="es-ES"/>
        </w:rPr>
      </w:pPr>
      <w:r w:rsidRPr="00270C11">
        <w:rPr>
          <w:rFonts w:ascii="Arial" w:eastAsia="Times New Roman" w:hAnsi="Arial" w:cs="Arial"/>
          <w:b/>
          <w:bCs/>
          <w:sz w:val="20"/>
          <w:szCs w:val="20"/>
          <w:lang w:eastAsia="es-ES"/>
        </w:rPr>
        <w:t>Tabla 8. Alineación del PMD 2021-2024 de Solidaridad, con el PND 2019-2024, PED 2016-2022 y los ODS de la Agenda 2030</w:t>
      </w:r>
    </w:p>
    <w:p w14:paraId="7AF211EB" w14:textId="77777777" w:rsidR="00481043" w:rsidRPr="00481043" w:rsidRDefault="00481043" w:rsidP="00481043">
      <w:pPr>
        <w:spacing w:after="0"/>
        <w:jc w:val="both"/>
        <w:rPr>
          <w:rFonts w:ascii="Arial" w:eastAsia="Times New Roman" w:hAnsi="Arial" w:cs="Arial"/>
          <w:sz w:val="10"/>
          <w:szCs w:val="10"/>
          <w:lang w:eastAsia="es-ES"/>
        </w:rPr>
      </w:pPr>
    </w:p>
    <w:tbl>
      <w:tblPr>
        <w:tblStyle w:val="Tabladecuadrcula1clara-nfasis41"/>
        <w:tblW w:w="8604" w:type="dxa"/>
        <w:jc w:val="center"/>
        <w:tblBorders>
          <w:top w:val="single" w:sz="4" w:space="0" w:color="FFD966"/>
          <w:left w:val="none" w:sz="0" w:space="0" w:color="auto"/>
          <w:bottom w:val="none" w:sz="0" w:space="0" w:color="auto"/>
          <w:right w:val="none" w:sz="0" w:space="0" w:color="auto"/>
          <w:insideH w:val="single" w:sz="4" w:space="0" w:color="FFD966"/>
          <w:insideV w:val="single" w:sz="4" w:space="0" w:color="FFD966"/>
        </w:tblBorders>
        <w:tblLook w:val="04A0" w:firstRow="1" w:lastRow="0" w:firstColumn="1" w:lastColumn="0" w:noHBand="0" w:noVBand="1"/>
      </w:tblPr>
      <w:tblGrid>
        <w:gridCol w:w="4359"/>
        <w:gridCol w:w="4245"/>
      </w:tblGrid>
      <w:tr w:rsidR="00481043" w:rsidRPr="00481043" w14:paraId="3A676D72" w14:textId="77777777" w:rsidTr="00270C11">
        <w:trPr>
          <w:cnfStyle w:val="100000000000" w:firstRow="1" w:lastRow="0" w:firstColumn="0" w:lastColumn="0" w:oddVBand="0" w:evenVBand="0" w:oddHBand="0"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0F98A228"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sz w:val="16"/>
                <w:szCs w:val="16"/>
                <w:lang w:eastAsia="es-ES"/>
              </w:rPr>
              <w:t>PMD 2021-2024</w:t>
            </w:r>
          </w:p>
          <w:p w14:paraId="6D919F1C"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sz w:val="16"/>
                <w:szCs w:val="16"/>
                <w:lang w:eastAsia="es-ES"/>
              </w:rPr>
              <w:t>Eje 1. Seguridad y Calidad de Vida para la Población</w:t>
            </w:r>
          </w:p>
          <w:p w14:paraId="0691F96D" w14:textId="77777777" w:rsidR="00481043" w:rsidRPr="00481043" w:rsidRDefault="00481043" w:rsidP="00481043">
            <w:pPr>
              <w:spacing w:line="276" w:lineRule="auto"/>
              <w:jc w:val="center"/>
              <w:rPr>
                <w:rFonts w:ascii="Arial" w:eastAsia="Times New Roman" w:hAnsi="Arial" w:cs="Arial"/>
                <w:sz w:val="16"/>
                <w:szCs w:val="16"/>
                <w:lang w:eastAsia="es-ES"/>
              </w:rPr>
            </w:pPr>
          </w:p>
          <w:p w14:paraId="291A6EA4"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sz w:val="16"/>
                <w:szCs w:val="16"/>
                <w:lang w:eastAsia="es-ES"/>
              </w:rPr>
              <w:t>PND 2019-2024</w:t>
            </w:r>
          </w:p>
          <w:p w14:paraId="76134B36" w14:textId="77777777" w:rsidR="00481043" w:rsidRPr="00481043" w:rsidRDefault="00481043" w:rsidP="00481043">
            <w:pPr>
              <w:spacing w:line="276" w:lineRule="auto"/>
              <w:jc w:val="center"/>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1 Política y Gobierno</w:t>
            </w:r>
          </w:p>
          <w:p w14:paraId="5D395B50" w14:textId="77777777" w:rsidR="00481043" w:rsidRPr="00481043" w:rsidRDefault="00481043" w:rsidP="00481043">
            <w:pPr>
              <w:jc w:val="center"/>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2. Política Social</w:t>
            </w:r>
          </w:p>
          <w:p w14:paraId="7C710046" w14:textId="77777777" w:rsidR="00481043" w:rsidRPr="00481043" w:rsidRDefault="00481043" w:rsidP="00481043">
            <w:pPr>
              <w:jc w:val="center"/>
              <w:rPr>
                <w:rFonts w:ascii="Arial" w:eastAsia="Times New Roman" w:hAnsi="Arial" w:cs="Arial"/>
                <w:sz w:val="16"/>
                <w:szCs w:val="16"/>
                <w:lang w:eastAsia="es-ES"/>
              </w:rPr>
            </w:pPr>
            <w:r w:rsidRPr="00481043">
              <w:rPr>
                <w:rFonts w:ascii="Arial" w:eastAsia="Times New Roman" w:hAnsi="Arial" w:cs="Arial"/>
                <w:sz w:val="16"/>
                <w:szCs w:val="16"/>
                <w:lang w:eastAsia="es-ES"/>
              </w:rPr>
              <w:t>PED 2016-2022</w:t>
            </w:r>
          </w:p>
          <w:p w14:paraId="16247312" w14:textId="77777777" w:rsidR="00481043" w:rsidRPr="00481043" w:rsidRDefault="00481043" w:rsidP="00481043">
            <w:pPr>
              <w:spacing w:line="276" w:lineRule="auto"/>
              <w:jc w:val="center"/>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2. Gobernabilidad Seguridad y Estado de Derecho</w:t>
            </w:r>
          </w:p>
          <w:p w14:paraId="0F5F33E9" w14:textId="77777777" w:rsidR="00481043" w:rsidRPr="00481043" w:rsidRDefault="00481043" w:rsidP="00481043">
            <w:pPr>
              <w:spacing w:line="276" w:lineRule="auto"/>
              <w:jc w:val="center"/>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4. Desarrollo Social y Combate de la Desigualdad</w:t>
            </w:r>
          </w:p>
          <w:p w14:paraId="5257383A" w14:textId="77777777" w:rsidR="00481043" w:rsidRPr="00481043" w:rsidRDefault="00481043" w:rsidP="00481043">
            <w:pPr>
              <w:spacing w:line="276" w:lineRule="auto"/>
              <w:jc w:val="center"/>
              <w:rPr>
                <w:rFonts w:ascii="Arial" w:eastAsia="Times New Roman" w:hAnsi="Arial" w:cs="Arial"/>
                <w:sz w:val="16"/>
                <w:szCs w:val="16"/>
                <w:lang w:eastAsia="es-ES"/>
              </w:rPr>
            </w:pPr>
          </w:p>
          <w:p w14:paraId="7714E6F4"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noProof/>
                <w:sz w:val="16"/>
                <w:szCs w:val="16"/>
              </w:rPr>
              <w:drawing>
                <wp:anchor distT="0" distB="0" distL="114300" distR="114300" simplePos="0" relativeHeight="251663360" behindDoc="0" locked="0" layoutInCell="1" allowOverlap="1" wp14:anchorId="1F195616" wp14:editId="2A084B55">
                  <wp:simplePos x="0" y="0"/>
                  <wp:positionH relativeFrom="column">
                    <wp:posOffset>146050</wp:posOffset>
                  </wp:positionH>
                  <wp:positionV relativeFrom="paragraph">
                    <wp:posOffset>131445</wp:posOffset>
                  </wp:positionV>
                  <wp:extent cx="2559050" cy="627380"/>
                  <wp:effectExtent l="0" t="0" r="0" b="127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9050" cy="627380"/>
                          </a:xfrm>
                          <a:prstGeom prst="rect">
                            <a:avLst/>
                          </a:prstGeom>
                          <a:noFill/>
                        </pic:spPr>
                      </pic:pic>
                    </a:graphicData>
                  </a:graphic>
                  <wp14:sizeRelH relativeFrom="margin">
                    <wp14:pctWidth>0</wp14:pctWidth>
                  </wp14:sizeRelH>
                  <wp14:sizeRelV relativeFrom="margin">
                    <wp14:pctHeight>0</wp14:pctHeight>
                  </wp14:sizeRelV>
                </wp:anchor>
              </w:drawing>
            </w:r>
            <w:r w:rsidRPr="00481043">
              <w:rPr>
                <w:rFonts w:ascii="Arial" w:eastAsia="Times New Roman" w:hAnsi="Arial" w:cs="Arial"/>
                <w:sz w:val="16"/>
                <w:szCs w:val="16"/>
                <w:lang w:eastAsia="es-ES"/>
              </w:rPr>
              <w:t>ODS de la Agenda 2030</w:t>
            </w:r>
          </w:p>
          <w:p w14:paraId="77ED0F54" w14:textId="77777777" w:rsidR="00481043" w:rsidRPr="00481043" w:rsidRDefault="00481043" w:rsidP="00481043">
            <w:pPr>
              <w:spacing w:line="276" w:lineRule="auto"/>
              <w:jc w:val="center"/>
              <w:rPr>
                <w:rFonts w:ascii="Arial" w:eastAsia="Times New Roman" w:hAnsi="Arial" w:cs="Arial"/>
                <w:sz w:val="16"/>
                <w:szCs w:val="16"/>
                <w:lang w:eastAsia="es-ES"/>
              </w:rPr>
            </w:pPr>
          </w:p>
        </w:tc>
        <w:tc>
          <w:tcPr>
            <w:tcW w:w="4245" w:type="dxa"/>
            <w:tcBorders>
              <w:bottom w:val="none" w:sz="0" w:space="0" w:color="auto"/>
            </w:tcBorders>
          </w:tcPr>
          <w:p w14:paraId="5C7210E9"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PMD 2021-2024</w:t>
            </w:r>
          </w:p>
          <w:p w14:paraId="1EFF9D2D"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2. Gobierno y Servicios Públicos de Calidad</w:t>
            </w:r>
          </w:p>
          <w:p w14:paraId="4F3D9BB7"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098BA98E"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PND 2019-2024</w:t>
            </w:r>
          </w:p>
          <w:p w14:paraId="4DF4598B"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1 Política y Gobierno</w:t>
            </w:r>
          </w:p>
          <w:p w14:paraId="321C02BD" w14:textId="77777777" w:rsidR="00481043" w:rsidRPr="00481043" w:rsidRDefault="00481043" w:rsidP="004810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 xml:space="preserve">Eje 3. Economía </w:t>
            </w:r>
          </w:p>
          <w:p w14:paraId="77A1CCF2" w14:textId="77777777" w:rsidR="00481043" w:rsidRPr="00481043" w:rsidRDefault="00481043" w:rsidP="004810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PED 2016-2022</w:t>
            </w:r>
          </w:p>
          <w:p w14:paraId="15405A46"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3. Gobierno Moderno, Confiable y Cercano a la Gente</w:t>
            </w:r>
          </w:p>
          <w:p w14:paraId="60D3FABB" w14:textId="77777777" w:rsidR="00481043" w:rsidRPr="00481043" w:rsidRDefault="00481043" w:rsidP="0048104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81043">
              <w:rPr>
                <w:rFonts w:ascii="Arial" w:hAnsi="Arial" w:cs="Arial"/>
                <w:b w:val="0"/>
                <w:sz w:val="16"/>
                <w:szCs w:val="16"/>
              </w:rPr>
              <w:t>Eje 5. Crecimiento Ordenado con Sustentabilidad Ambiental</w:t>
            </w:r>
          </w:p>
          <w:p w14:paraId="3F46C6D4"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19468643"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noProof/>
                <w:sz w:val="16"/>
                <w:szCs w:val="16"/>
              </w:rPr>
              <w:drawing>
                <wp:anchor distT="0" distB="0" distL="114300" distR="114300" simplePos="0" relativeHeight="251664384" behindDoc="0" locked="0" layoutInCell="1" allowOverlap="1" wp14:anchorId="1B3EBE58" wp14:editId="5118EDDD">
                  <wp:simplePos x="0" y="0"/>
                  <wp:positionH relativeFrom="column">
                    <wp:posOffset>814705</wp:posOffset>
                  </wp:positionH>
                  <wp:positionV relativeFrom="paragraph">
                    <wp:posOffset>137160</wp:posOffset>
                  </wp:positionV>
                  <wp:extent cx="1239520" cy="622300"/>
                  <wp:effectExtent l="0" t="0" r="0" b="635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9520" cy="622300"/>
                          </a:xfrm>
                          <a:prstGeom prst="rect">
                            <a:avLst/>
                          </a:prstGeom>
                          <a:noFill/>
                        </pic:spPr>
                      </pic:pic>
                    </a:graphicData>
                  </a:graphic>
                  <wp14:sizeRelH relativeFrom="margin">
                    <wp14:pctWidth>0</wp14:pctWidth>
                  </wp14:sizeRelH>
                  <wp14:sizeRelV relativeFrom="margin">
                    <wp14:pctHeight>0</wp14:pctHeight>
                  </wp14:sizeRelV>
                </wp:anchor>
              </w:drawing>
            </w:r>
            <w:r w:rsidRPr="00481043">
              <w:rPr>
                <w:rFonts w:ascii="Arial" w:eastAsia="Times New Roman" w:hAnsi="Arial" w:cs="Arial"/>
                <w:sz w:val="16"/>
                <w:szCs w:val="16"/>
                <w:lang w:eastAsia="es-ES"/>
              </w:rPr>
              <w:t>ODS</w:t>
            </w:r>
            <w:r w:rsidRPr="00481043">
              <w:rPr>
                <w:rFonts w:ascii="Times New Roman" w:eastAsia="Times New Roman" w:hAnsi="Times New Roman" w:cs="Times New Roman"/>
                <w:sz w:val="24"/>
                <w:szCs w:val="24"/>
                <w:lang w:eastAsia="es-ES"/>
              </w:rPr>
              <w:t xml:space="preserve"> </w:t>
            </w:r>
            <w:r w:rsidRPr="00481043">
              <w:rPr>
                <w:rFonts w:ascii="Arial" w:eastAsia="Times New Roman" w:hAnsi="Arial" w:cs="Arial"/>
                <w:sz w:val="16"/>
                <w:szCs w:val="16"/>
                <w:lang w:eastAsia="es-ES"/>
              </w:rPr>
              <w:t>de la Agenda 2030</w:t>
            </w:r>
          </w:p>
          <w:p w14:paraId="41998A9D" w14:textId="77777777" w:rsidR="00481043" w:rsidRPr="00481043" w:rsidRDefault="00481043" w:rsidP="0048104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5AD5DA27" w14:textId="77777777" w:rsidTr="00270C11">
        <w:trPr>
          <w:trHeight w:val="4329"/>
          <w:jc w:val="center"/>
        </w:trPr>
        <w:tc>
          <w:tcPr>
            <w:cnfStyle w:val="001000000000" w:firstRow="0" w:lastRow="0" w:firstColumn="1" w:lastColumn="0" w:oddVBand="0" w:evenVBand="0" w:oddHBand="0" w:evenHBand="0" w:firstRowFirstColumn="0" w:firstRowLastColumn="0" w:lastRowFirstColumn="0" w:lastRowLastColumn="0"/>
            <w:tcW w:w="0" w:type="auto"/>
          </w:tcPr>
          <w:p w14:paraId="2CDE8209"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sz w:val="16"/>
                <w:szCs w:val="16"/>
                <w:lang w:eastAsia="es-ES"/>
              </w:rPr>
              <w:t>PMD 2021-2024</w:t>
            </w:r>
          </w:p>
          <w:p w14:paraId="6F2F6204"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sz w:val="16"/>
                <w:szCs w:val="16"/>
                <w:lang w:eastAsia="es-ES"/>
              </w:rPr>
              <w:t>Eje 3. Desarrollo Urbano Sostenible y Preservación Ambiental</w:t>
            </w:r>
          </w:p>
          <w:p w14:paraId="07D02FFD" w14:textId="77777777" w:rsidR="00481043" w:rsidRPr="00481043" w:rsidRDefault="00481043" w:rsidP="00481043">
            <w:pPr>
              <w:spacing w:line="276" w:lineRule="auto"/>
              <w:jc w:val="center"/>
              <w:rPr>
                <w:rFonts w:ascii="Arial" w:eastAsia="Times New Roman" w:hAnsi="Arial" w:cs="Arial"/>
                <w:sz w:val="16"/>
                <w:szCs w:val="16"/>
                <w:lang w:eastAsia="es-ES"/>
              </w:rPr>
            </w:pPr>
          </w:p>
          <w:p w14:paraId="58CDAC30"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sz w:val="16"/>
                <w:szCs w:val="16"/>
                <w:lang w:eastAsia="es-ES"/>
              </w:rPr>
              <w:t>PND 2019-2024</w:t>
            </w:r>
          </w:p>
          <w:p w14:paraId="65539EE1" w14:textId="77777777" w:rsidR="00481043" w:rsidRPr="00481043" w:rsidRDefault="00481043" w:rsidP="00481043">
            <w:pPr>
              <w:spacing w:line="276" w:lineRule="auto"/>
              <w:jc w:val="center"/>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2. Política Social</w:t>
            </w:r>
          </w:p>
          <w:p w14:paraId="5402F7BA" w14:textId="77777777" w:rsidR="00481043" w:rsidRPr="00481043" w:rsidRDefault="00481043" w:rsidP="00481043">
            <w:pPr>
              <w:spacing w:line="276" w:lineRule="auto"/>
              <w:jc w:val="center"/>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3. Economía</w:t>
            </w:r>
          </w:p>
          <w:p w14:paraId="10E67A2F" w14:textId="77777777" w:rsidR="00481043" w:rsidRPr="00481043" w:rsidRDefault="00481043" w:rsidP="00481043">
            <w:pPr>
              <w:spacing w:line="276" w:lineRule="auto"/>
              <w:jc w:val="center"/>
              <w:rPr>
                <w:rFonts w:ascii="Arial" w:eastAsia="Times New Roman" w:hAnsi="Arial" w:cs="Arial"/>
                <w:sz w:val="16"/>
                <w:szCs w:val="16"/>
                <w:lang w:eastAsia="es-ES"/>
              </w:rPr>
            </w:pPr>
          </w:p>
          <w:p w14:paraId="74EA07DB"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sz w:val="16"/>
                <w:szCs w:val="16"/>
                <w:lang w:eastAsia="es-ES"/>
              </w:rPr>
              <w:t>PED 2016-2022</w:t>
            </w:r>
          </w:p>
          <w:p w14:paraId="513C51E5" w14:textId="77777777" w:rsidR="00481043" w:rsidRPr="00481043" w:rsidRDefault="00481043" w:rsidP="00481043">
            <w:pPr>
              <w:spacing w:line="276" w:lineRule="auto"/>
              <w:jc w:val="center"/>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5. Crecimiento Ordenado con Sustentabilidad Ambiental</w:t>
            </w:r>
          </w:p>
          <w:p w14:paraId="121EA96B" w14:textId="77777777" w:rsidR="00481043" w:rsidRPr="00481043" w:rsidRDefault="00481043" w:rsidP="00481043">
            <w:pPr>
              <w:spacing w:line="276" w:lineRule="auto"/>
              <w:jc w:val="center"/>
              <w:rPr>
                <w:rFonts w:ascii="Arial" w:eastAsia="Times New Roman" w:hAnsi="Arial" w:cs="Arial"/>
                <w:sz w:val="16"/>
                <w:szCs w:val="16"/>
                <w:lang w:eastAsia="es-ES"/>
              </w:rPr>
            </w:pPr>
          </w:p>
          <w:p w14:paraId="3D561E93" w14:textId="77777777" w:rsidR="00481043" w:rsidRPr="00481043" w:rsidRDefault="00481043" w:rsidP="00481043">
            <w:pPr>
              <w:spacing w:line="276" w:lineRule="auto"/>
              <w:jc w:val="center"/>
              <w:rPr>
                <w:rFonts w:ascii="Arial" w:eastAsia="Times New Roman" w:hAnsi="Arial" w:cs="Arial"/>
                <w:sz w:val="16"/>
                <w:szCs w:val="16"/>
                <w:lang w:eastAsia="es-ES"/>
              </w:rPr>
            </w:pPr>
            <w:r w:rsidRPr="00481043">
              <w:rPr>
                <w:rFonts w:ascii="Arial" w:eastAsia="Times New Roman" w:hAnsi="Arial" w:cs="Arial"/>
                <w:noProof/>
                <w:sz w:val="16"/>
                <w:szCs w:val="16"/>
              </w:rPr>
              <w:drawing>
                <wp:anchor distT="0" distB="0" distL="114300" distR="114300" simplePos="0" relativeHeight="251662336" behindDoc="0" locked="0" layoutInCell="1" allowOverlap="1" wp14:anchorId="446A2475" wp14:editId="370568EE">
                  <wp:simplePos x="0" y="0"/>
                  <wp:positionH relativeFrom="column">
                    <wp:posOffset>80893</wp:posOffset>
                  </wp:positionH>
                  <wp:positionV relativeFrom="paragraph">
                    <wp:posOffset>243023</wp:posOffset>
                  </wp:positionV>
                  <wp:extent cx="2631125" cy="1121017"/>
                  <wp:effectExtent l="0" t="0" r="0" b="317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1125" cy="1121017"/>
                          </a:xfrm>
                          <a:prstGeom prst="rect">
                            <a:avLst/>
                          </a:prstGeom>
                          <a:noFill/>
                        </pic:spPr>
                      </pic:pic>
                    </a:graphicData>
                  </a:graphic>
                </wp:anchor>
              </w:drawing>
            </w:r>
            <w:r w:rsidRPr="00481043">
              <w:rPr>
                <w:rFonts w:ascii="Arial" w:eastAsia="Times New Roman" w:hAnsi="Arial" w:cs="Arial"/>
                <w:sz w:val="16"/>
                <w:szCs w:val="16"/>
                <w:lang w:eastAsia="es-ES"/>
              </w:rPr>
              <w:t>ODS de la Agenda 2030</w:t>
            </w:r>
          </w:p>
          <w:p w14:paraId="2BDFC9CA" w14:textId="77777777" w:rsidR="00481043" w:rsidRPr="00481043" w:rsidRDefault="00481043" w:rsidP="00481043">
            <w:pPr>
              <w:spacing w:line="276" w:lineRule="auto"/>
              <w:jc w:val="center"/>
              <w:rPr>
                <w:rFonts w:ascii="Arial" w:eastAsia="Times New Roman" w:hAnsi="Arial" w:cs="Arial"/>
                <w:b w:val="0"/>
                <w:sz w:val="16"/>
                <w:szCs w:val="16"/>
                <w:lang w:eastAsia="es-ES"/>
              </w:rPr>
            </w:pPr>
          </w:p>
        </w:tc>
        <w:tc>
          <w:tcPr>
            <w:tcW w:w="4245" w:type="dxa"/>
          </w:tcPr>
          <w:p w14:paraId="434D22CC"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b/>
                <w:sz w:val="16"/>
                <w:szCs w:val="16"/>
                <w:lang w:eastAsia="es-ES"/>
              </w:rPr>
              <w:t>PMD 2021-2024</w:t>
            </w:r>
          </w:p>
          <w:p w14:paraId="013CD2D7"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b/>
                <w:bCs/>
                <w:sz w:val="16"/>
                <w:szCs w:val="16"/>
                <w:lang w:eastAsia="es-ES"/>
              </w:rPr>
              <w:t>Eje 4. Competitividad Turística y Desarrollo Económico Sostenible</w:t>
            </w:r>
          </w:p>
          <w:p w14:paraId="157136B5"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p>
          <w:p w14:paraId="334C84DD"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b/>
                <w:sz w:val="16"/>
                <w:szCs w:val="16"/>
                <w:lang w:eastAsia="es-ES"/>
              </w:rPr>
              <w:t>PND 2019-2024</w:t>
            </w:r>
          </w:p>
          <w:p w14:paraId="1991DFBA"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2. Política Social</w:t>
            </w:r>
          </w:p>
          <w:p w14:paraId="0C409EB4"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3. Economía</w:t>
            </w:r>
          </w:p>
          <w:p w14:paraId="26151D19"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p>
          <w:p w14:paraId="1309FEAC"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b/>
                <w:sz w:val="16"/>
                <w:szCs w:val="16"/>
                <w:lang w:eastAsia="es-ES"/>
              </w:rPr>
              <w:t>PED 2016-2022</w:t>
            </w:r>
          </w:p>
          <w:p w14:paraId="017BB942"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ES"/>
              </w:rPr>
            </w:pPr>
            <w:r w:rsidRPr="00481043">
              <w:rPr>
                <w:rFonts w:ascii="Arial" w:eastAsia="Times New Roman" w:hAnsi="Arial" w:cs="Arial"/>
                <w:bCs/>
                <w:sz w:val="16"/>
                <w:szCs w:val="16"/>
                <w:lang w:eastAsia="es-ES"/>
              </w:rPr>
              <w:t>Eje 1. Desarrollo y Diversificación Económica con oportunidades para todos</w:t>
            </w:r>
          </w:p>
          <w:p w14:paraId="027ECD9E"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p>
          <w:p w14:paraId="55A2DDCF" w14:textId="77777777" w:rsidR="00481043" w:rsidRPr="00481043" w:rsidRDefault="00481043" w:rsidP="0048104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noProof/>
                <w:sz w:val="16"/>
                <w:szCs w:val="16"/>
              </w:rPr>
              <w:drawing>
                <wp:anchor distT="0" distB="0" distL="114300" distR="114300" simplePos="0" relativeHeight="251661312" behindDoc="0" locked="0" layoutInCell="1" allowOverlap="1" wp14:anchorId="659756CA" wp14:editId="79E96589">
                  <wp:simplePos x="0" y="0"/>
                  <wp:positionH relativeFrom="column">
                    <wp:posOffset>68580</wp:posOffset>
                  </wp:positionH>
                  <wp:positionV relativeFrom="paragraph">
                    <wp:posOffset>158115</wp:posOffset>
                  </wp:positionV>
                  <wp:extent cx="2558967" cy="1104397"/>
                  <wp:effectExtent l="0" t="0" r="0" b="63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8967" cy="1104397"/>
                          </a:xfrm>
                          <a:prstGeom prst="rect">
                            <a:avLst/>
                          </a:prstGeom>
                          <a:noFill/>
                        </pic:spPr>
                      </pic:pic>
                    </a:graphicData>
                  </a:graphic>
                </wp:anchor>
              </w:drawing>
            </w:r>
            <w:r w:rsidRPr="00481043">
              <w:rPr>
                <w:rFonts w:ascii="Arial" w:eastAsia="Times New Roman" w:hAnsi="Arial" w:cs="Arial"/>
                <w:b/>
                <w:sz w:val="16"/>
                <w:szCs w:val="16"/>
                <w:lang w:eastAsia="es-ES"/>
              </w:rPr>
              <w:t>ODS de la Agenda 2030</w:t>
            </w:r>
          </w:p>
          <w:p w14:paraId="64242CC1"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bl>
    <w:p w14:paraId="591EF58A" w14:textId="77777777" w:rsidR="00481043" w:rsidRPr="00481043" w:rsidRDefault="00481043" w:rsidP="00481043">
      <w:pPr>
        <w:spacing w:after="0"/>
        <w:jc w:val="both"/>
        <w:rPr>
          <w:rFonts w:ascii="Arial" w:eastAsia="Times New Roman" w:hAnsi="Arial" w:cs="Arial"/>
          <w:b/>
          <w:bCs/>
          <w:sz w:val="14"/>
          <w:szCs w:val="14"/>
          <w:lang w:eastAsia="es-ES"/>
        </w:rPr>
      </w:pPr>
    </w:p>
    <w:p w14:paraId="13BE9424" w14:textId="315050A6" w:rsidR="00481043" w:rsidRDefault="00481043" w:rsidP="00481043">
      <w:pPr>
        <w:spacing w:after="0"/>
        <w:jc w:val="both"/>
        <w:rPr>
          <w:rFonts w:ascii="Arial" w:eastAsia="Times New Roman" w:hAnsi="Arial" w:cs="Arial"/>
          <w:sz w:val="14"/>
          <w:szCs w:val="14"/>
          <w:lang w:eastAsia="es-ES"/>
        </w:rPr>
      </w:pPr>
      <w:r w:rsidRPr="00481043">
        <w:rPr>
          <w:rFonts w:ascii="Arial" w:eastAsia="Times New Roman" w:hAnsi="Arial" w:cs="Arial"/>
          <w:b/>
          <w:bCs/>
          <w:sz w:val="14"/>
          <w:szCs w:val="14"/>
          <w:lang w:eastAsia="es-ES"/>
        </w:rPr>
        <w:t xml:space="preserve">Fuente: </w:t>
      </w:r>
      <w:r w:rsidRPr="00481043">
        <w:rPr>
          <w:rFonts w:ascii="Arial" w:eastAsia="Times New Roman" w:hAnsi="Arial" w:cs="Arial"/>
          <w:sz w:val="14"/>
          <w:szCs w:val="14"/>
          <w:lang w:eastAsia="es-ES"/>
        </w:rPr>
        <w:t>Elaborado por la ASEQROO, con base en el Plan Municipal de Desarrollo 2021-2024 de Solidaridad, proporcionado, así como con la Agenda 2030 de los Objetivos de Desarrollo Sostenible (ODS).</w:t>
      </w:r>
    </w:p>
    <w:p w14:paraId="3715325D" w14:textId="1122062B" w:rsidR="00053610" w:rsidRDefault="00053610" w:rsidP="00D57065">
      <w:pPr>
        <w:spacing w:after="0"/>
        <w:jc w:val="center"/>
        <w:rPr>
          <w:rFonts w:ascii="Arial" w:eastAsia="Times New Roman" w:hAnsi="Arial" w:cs="Arial"/>
          <w:b/>
          <w:sz w:val="20"/>
          <w:szCs w:val="20"/>
          <w:lang w:eastAsia="es-ES"/>
        </w:rPr>
      </w:pPr>
    </w:p>
    <w:p w14:paraId="61536B39" w14:textId="5891A409" w:rsidR="006564B1" w:rsidRDefault="006564B1" w:rsidP="00D57065">
      <w:pPr>
        <w:spacing w:after="0"/>
        <w:jc w:val="center"/>
        <w:rPr>
          <w:rFonts w:ascii="Arial" w:eastAsia="Times New Roman" w:hAnsi="Arial" w:cs="Arial"/>
          <w:b/>
          <w:sz w:val="20"/>
          <w:szCs w:val="20"/>
          <w:lang w:eastAsia="es-ES"/>
        </w:rPr>
      </w:pPr>
    </w:p>
    <w:p w14:paraId="664EC742" w14:textId="77777777" w:rsidR="006564B1" w:rsidRDefault="006564B1" w:rsidP="00D57065">
      <w:pPr>
        <w:spacing w:after="0"/>
        <w:jc w:val="center"/>
        <w:rPr>
          <w:rFonts w:ascii="Arial" w:eastAsia="Times New Roman" w:hAnsi="Arial" w:cs="Arial"/>
          <w:b/>
          <w:sz w:val="20"/>
          <w:szCs w:val="20"/>
          <w:lang w:eastAsia="es-ES"/>
        </w:rPr>
      </w:pPr>
    </w:p>
    <w:p w14:paraId="195A04D9" w14:textId="3FC65770" w:rsidR="00D57065" w:rsidRDefault="00D57065" w:rsidP="00D57065">
      <w:pPr>
        <w:spacing w:after="0"/>
        <w:jc w:val="center"/>
        <w:rPr>
          <w:rFonts w:ascii="Arial" w:eastAsia="Times New Roman" w:hAnsi="Arial" w:cs="Arial"/>
          <w:sz w:val="20"/>
          <w:szCs w:val="20"/>
          <w:lang w:eastAsia="es-ES"/>
        </w:rPr>
      </w:pPr>
      <w:r w:rsidRPr="00D57065">
        <w:rPr>
          <w:rFonts w:ascii="Arial" w:eastAsia="Times New Roman" w:hAnsi="Arial" w:cs="Arial"/>
          <w:b/>
          <w:sz w:val="20"/>
          <w:szCs w:val="20"/>
          <w:lang w:eastAsia="es-ES"/>
        </w:rPr>
        <w:t>Tabla 9. Alineación del PMD 2021-2024 de Solidaridad con los Objetivos de Desarrollo Sostenible de la Agenda 2030.</w:t>
      </w:r>
    </w:p>
    <w:p w14:paraId="7132CEC9" w14:textId="77777777" w:rsidR="00D57065" w:rsidRPr="00D57065" w:rsidRDefault="00D57065" w:rsidP="00D57065">
      <w:pPr>
        <w:spacing w:after="0"/>
        <w:jc w:val="center"/>
        <w:rPr>
          <w:rFonts w:ascii="Arial" w:eastAsia="Times New Roman" w:hAnsi="Arial" w:cs="Arial"/>
          <w:sz w:val="10"/>
          <w:szCs w:val="10"/>
          <w:lang w:eastAsia="es-ES"/>
        </w:rPr>
      </w:pPr>
    </w:p>
    <w:tbl>
      <w:tblPr>
        <w:tblStyle w:val="Tabladecuadrcula1clara-nfasis41"/>
        <w:tblW w:w="4812" w:type="pct"/>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727"/>
        <w:gridCol w:w="4663"/>
        <w:gridCol w:w="740"/>
        <w:gridCol w:w="738"/>
      </w:tblGrid>
      <w:tr w:rsidR="00481043" w:rsidRPr="00481043" w14:paraId="15B71E9D" w14:textId="77777777" w:rsidTr="00D57065">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538" w:type="pct"/>
            <w:vMerge w:val="restart"/>
            <w:tcBorders>
              <w:top w:val="single" w:sz="4" w:space="0" w:color="auto"/>
              <w:bottom w:val="single" w:sz="4" w:space="0" w:color="auto"/>
            </w:tcBorders>
            <w:shd w:val="clear" w:color="auto" w:fill="DBE5F1" w:themeFill="accent1" w:themeFillTint="33"/>
            <w:vAlign w:val="center"/>
          </w:tcPr>
          <w:p w14:paraId="5275E660" w14:textId="77777777" w:rsidR="00481043" w:rsidRPr="00481043" w:rsidRDefault="00481043" w:rsidP="00481043">
            <w:pPr>
              <w:jc w:val="center"/>
              <w:rPr>
                <w:rFonts w:ascii="Arial" w:eastAsia="Times New Roman" w:hAnsi="Arial" w:cs="Arial"/>
                <w:sz w:val="18"/>
                <w:szCs w:val="18"/>
                <w:lang w:eastAsia="es-ES"/>
              </w:rPr>
            </w:pPr>
            <w:r w:rsidRPr="00481043">
              <w:rPr>
                <w:rFonts w:ascii="Arial" w:eastAsia="Times New Roman" w:hAnsi="Arial" w:cs="Arial"/>
                <w:sz w:val="18"/>
                <w:szCs w:val="18"/>
                <w:lang w:eastAsia="es-ES"/>
              </w:rPr>
              <w:t>Objetivos de Desarrollo Sostenible</w:t>
            </w:r>
          </w:p>
          <w:p w14:paraId="1013C0E7" w14:textId="77777777" w:rsidR="00481043" w:rsidRPr="00481043" w:rsidRDefault="00481043" w:rsidP="00481043">
            <w:pPr>
              <w:jc w:val="center"/>
              <w:rPr>
                <w:rFonts w:ascii="Arial" w:eastAsia="Times New Roman" w:hAnsi="Arial" w:cs="Arial"/>
                <w:sz w:val="18"/>
                <w:szCs w:val="18"/>
                <w:lang w:eastAsia="es-ES"/>
              </w:rPr>
            </w:pPr>
            <w:r w:rsidRPr="00481043">
              <w:rPr>
                <w:rFonts w:ascii="Arial" w:eastAsia="Times New Roman" w:hAnsi="Arial" w:cs="Arial"/>
                <w:sz w:val="18"/>
                <w:szCs w:val="18"/>
                <w:lang w:eastAsia="es-ES"/>
              </w:rPr>
              <w:t>(ODS)</w:t>
            </w:r>
          </w:p>
        </w:tc>
        <w:tc>
          <w:tcPr>
            <w:tcW w:w="2629" w:type="pct"/>
            <w:vMerge w:val="restart"/>
            <w:tcBorders>
              <w:top w:val="single" w:sz="4" w:space="0" w:color="auto"/>
              <w:bottom w:val="single" w:sz="4" w:space="0" w:color="auto"/>
            </w:tcBorders>
            <w:shd w:val="clear" w:color="auto" w:fill="DBE5F1" w:themeFill="accent1" w:themeFillTint="33"/>
            <w:vAlign w:val="center"/>
          </w:tcPr>
          <w:p w14:paraId="60DC1118" w14:textId="77777777" w:rsidR="00481043" w:rsidRPr="00481043" w:rsidRDefault="00481043" w:rsidP="004810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r w:rsidRPr="00481043">
              <w:rPr>
                <w:rFonts w:ascii="Arial" w:eastAsia="Times New Roman" w:hAnsi="Arial" w:cs="Arial"/>
                <w:b w:val="0"/>
                <w:sz w:val="18"/>
                <w:szCs w:val="18"/>
                <w:lang w:eastAsia="es-ES"/>
              </w:rPr>
              <w:t>Ejes Rectores del PMD 2021-2024 de Solidaridad</w:t>
            </w:r>
          </w:p>
        </w:tc>
        <w:tc>
          <w:tcPr>
            <w:tcW w:w="833" w:type="pct"/>
            <w:gridSpan w:val="2"/>
            <w:tcBorders>
              <w:top w:val="single" w:sz="4" w:space="0" w:color="auto"/>
              <w:bottom w:val="single" w:sz="4" w:space="0" w:color="auto"/>
            </w:tcBorders>
            <w:shd w:val="clear" w:color="auto" w:fill="DBE5F1" w:themeFill="accent1" w:themeFillTint="33"/>
            <w:vAlign w:val="center"/>
          </w:tcPr>
          <w:p w14:paraId="7588A1E1" w14:textId="77777777" w:rsidR="00481043" w:rsidRPr="00481043" w:rsidRDefault="00481043" w:rsidP="004810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eastAsia="es-ES"/>
              </w:rPr>
            </w:pPr>
            <w:r w:rsidRPr="00481043">
              <w:rPr>
                <w:rFonts w:ascii="Arial" w:eastAsia="Times New Roman" w:hAnsi="Arial" w:cs="Arial"/>
                <w:b w:val="0"/>
                <w:sz w:val="18"/>
                <w:szCs w:val="18"/>
                <w:lang w:eastAsia="es-ES"/>
              </w:rPr>
              <w:t>Cumplimiento</w:t>
            </w:r>
          </w:p>
        </w:tc>
      </w:tr>
      <w:tr w:rsidR="00481043" w:rsidRPr="00481043" w14:paraId="6F40C93C" w14:textId="77777777" w:rsidTr="006F527E">
        <w:trPr>
          <w:trHeight w:val="140"/>
          <w:jc w:val="center"/>
        </w:trPr>
        <w:tc>
          <w:tcPr>
            <w:cnfStyle w:val="001000000000" w:firstRow="0" w:lastRow="0" w:firstColumn="1" w:lastColumn="0" w:oddVBand="0" w:evenVBand="0" w:oddHBand="0" w:evenHBand="0" w:firstRowFirstColumn="0" w:firstRowLastColumn="0" w:lastRowFirstColumn="0" w:lastRowLastColumn="0"/>
            <w:tcW w:w="1538" w:type="pct"/>
            <w:vMerge/>
            <w:tcBorders>
              <w:top w:val="single" w:sz="4" w:space="0" w:color="auto"/>
              <w:bottom w:val="single" w:sz="4" w:space="0" w:color="auto"/>
            </w:tcBorders>
            <w:shd w:val="clear" w:color="auto" w:fill="F7CAAC"/>
            <w:vAlign w:val="center"/>
          </w:tcPr>
          <w:p w14:paraId="2D1E39D7" w14:textId="77777777" w:rsidR="00481043" w:rsidRPr="00481043" w:rsidRDefault="00481043" w:rsidP="00481043">
            <w:pPr>
              <w:jc w:val="center"/>
              <w:rPr>
                <w:rFonts w:ascii="Arial" w:eastAsia="Times New Roman" w:hAnsi="Arial" w:cs="Arial"/>
                <w:b w:val="0"/>
                <w:sz w:val="18"/>
                <w:szCs w:val="18"/>
                <w:lang w:eastAsia="es-ES"/>
              </w:rPr>
            </w:pPr>
          </w:p>
        </w:tc>
        <w:tc>
          <w:tcPr>
            <w:tcW w:w="2629" w:type="pct"/>
            <w:vMerge/>
            <w:tcBorders>
              <w:top w:val="single" w:sz="4" w:space="0" w:color="auto"/>
              <w:bottom w:val="single" w:sz="4" w:space="0" w:color="auto"/>
            </w:tcBorders>
            <w:shd w:val="clear" w:color="auto" w:fill="F7CAAC"/>
            <w:vAlign w:val="center"/>
          </w:tcPr>
          <w:p w14:paraId="7B9DA78C"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c>
          <w:tcPr>
            <w:tcW w:w="417" w:type="pct"/>
            <w:tcBorders>
              <w:top w:val="single" w:sz="4" w:space="0" w:color="auto"/>
              <w:bottom w:val="single" w:sz="4" w:space="0" w:color="auto"/>
            </w:tcBorders>
            <w:shd w:val="clear" w:color="auto" w:fill="DBE5F1" w:themeFill="accent1" w:themeFillTint="33"/>
            <w:vAlign w:val="center"/>
          </w:tcPr>
          <w:p w14:paraId="6A3199C5"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auto"/>
              <w:bottom w:val="single" w:sz="4" w:space="0" w:color="auto"/>
            </w:tcBorders>
            <w:shd w:val="clear" w:color="auto" w:fill="DBE5F1" w:themeFill="accent1" w:themeFillTint="33"/>
            <w:vAlign w:val="center"/>
          </w:tcPr>
          <w:p w14:paraId="0BE51AC6" w14:textId="77777777" w:rsidR="00481043" w:rsidRPr="00481043" w:rsidRDefault="00481043" w:rsidP="00481043">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ES"/>
              </w:rPr>
            </w:pPr>
            <w:r w:rsidRPr="00481043">
              <w:rPr>
                <w:rFonts w:ascii="Arial" w:eastAsia="Times New Roman" w:hAnsi="Arial" w:cs="Arial"/>
                <w:b/>
                <w:sz w:val="18"/>
                <w:szCs w:val="18"/>
                <w:lang w:eastAsia="es-ES"/>
              </w:rPr>
              <w:t>X</w:t>
            </w:r>
          </w:p>
        </w:tc>
      </w:tr>
      <w:tr w:rsidR="00481043" w:rsidRPr="00481043" w14:paraId="629805AF" w14:textId="77777777" w:rsidTr="006F527E">
        <w:trPr>
          <w:trHeight w:val="31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bottom w:val="single" w:sz="4" w:space="0" w:color="595959" w:themeColor="text1" w:themeTint="A6"/>
            </w:tcBorders>
          </w:tcPr>
          <w:p w14:paraId="2375028D"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Fin de la Pobreza</w:t>
            </w:r>
          </w:p>
        </w:tc>
        <w:tc>
          <w:tcPr>
            <w:tcW w:w="2629" w:type="pct"/>
            <w:tcBorders>
              <w:top w:val="single" w:sz="4" w:space="0" w:color="auto"/>
              <w:bottom w:val="single" w:sz="4" w:space="0" w:color="595959" w:themeColor="text1" w:themeTint="A6"/>
            </w:tcBorders>
          </w:tcPr>
          <w:p w14:paraId="5AEFA985"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4. Competitividad Turística y Desarrollo Económico Sostenible, Política de acción: II. Impulso a la Inversión y al Desarrollo Económico Sostenible, línea de acción: 9, 10, 11, 12.</w:t>
            </w:r>
          </w:p>
        </w:tc>
        <w:tc>
          <w:tcPr>
            <w:tcW w:w="417" w:type="pct"/>
            <w:tcBorders>
              <w:top w:val="single" w:sz="4" w:space="0" w:color="auto"/>
              <w:bottom w:val="single" w:sz="4" w:space="0" w:color="595959" w:themeColor="text1" w:themeTint="A6"/>
            </w:tcBorders>
          </w:tcPr>
          <w:p w14:paraId="37474C67"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auto"/>
              <w:bottom w:val="single" w:sz="4" w:space="0" w:color="595959" w:themeColor="text1" w:themeTint="A6"/>
            </w:tcBorders>
          </w:tcPr>
          <w:p w14:paraId="454AD346"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1A3EE6A0"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7D1F01EE"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Hambre Cero</w:t>
            </w:r>
          </w:p>
        </w:tc>
        <w:tc>
          <w:tcPr>
            <w:tcW w:w="2629" w:type="pct"/>
            <w:tcBorders>
              <w:top w:val="single" w:sz="4" w:space="0" w:color="595959" w:themeColor="text1" w:themeTint="A6"/>
              <w:bottom w:val="single" w:sz="4" w:space="0" w:color="595959" w:themeColor="text1" w:themeTint="A6"/>
            </w:tcBorders>
          </w:tcPr>
          <w:p w14:paraId="299A153A"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4. Competitividad Turística y Desarrollo Económico Sostenible, Política de acción: II. Impulso a la Inversión y al Desarrollo Económico Sostenible, línea de acción: 9, 12, 13.</w:t>
            </w:r>
          </w:p>
        </w:tc>
        <w:tc>
          <w:tcPr>
            <w:tcW w:w="417" w:type="pct"/>
            <w:tcBorders>
              <w:top w:val="single" w:sz="4" w:space="0" w:color="595959" w:themeColor="text1" w:themeTint="A6"/>
              <w:bottom w:val="single" w:sz="4" w:space="0" w:color="595959" w:themeColor="text1" w:themeTint="A6"/>
            </w:tcBorders>
          </w:tcPr>
          <w:p w14:paraId="172D1F06"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390BF190"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766FE9A2"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7A223C46"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Salud y Bienestar</w:t>
            </w:r>
          </w:p>
        </w:tc>
        <w:tc>
          <w:tcPr>
            <w:tcW w:w="2629" w:type="pct"/>
            <w:tcBorders>
              <w:top w:val="single" w:sz="4" w:space="0" w:color="595959" w:themeColor="text1" w:themeTint="A6"/>
              <w:bottom w:val="single" w:sz="4" w:space="0" w:color="595959" w:themeColor="text1" w:themeTint="A6"/>
            </w:tcBorders>
          </w:tcPr>
          <w:p w14:paraId="0E6F3375"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1. Seguridad y Calidad de Vida para la Población, Política de acción: III. Salud, Línea de acción: 2, 3, 4, 5, 6, 7, 8, 9, 10, 11.</w:t>
            </w:r>
          </w:p>
        </w:tc>
        <w:tc>
          <w:tcPr>
            <w:tcW w:w="417" w:type="pct"/>
            <w:tcBorders>
              <w:top w:val="single" w:sz="4" w:space="0" w:color="595959" w:themeColor="text1" w:themeTint="A6"/>
              <w:bottom w:val="single" w:sz="4" w:space="0" w:color="595959" w:themeColor="text1" w:themeTint="A6"/>
            </w:tcBorders>
          </w:tcPr>
          <w:p w14:paraId="5B15C3E1"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6D08674D"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490DE3A5" w14:textId="77777777" w:rsidTr="006F527E">
        <w:trPr>
          <w:trHeight w:val="233"/>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3E62E503"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Educación de Calidad</w:t>
            </w:r>
          </w:p>
        </w:tc>
        <w:tc>
          <w:tcPr>
            <w:tcW w:w="2629" w:type="pct"/>
            <w:tcBorders>
              <w:top w:val="single" w:sz="4" w:space="0" w:color="595959" w:themeColor="text1" w:themeTint="A6"/>
              <w:bottom w:val="single" w:sz="4" w:space="0" w:color="595959" w:themeColor="text1" w:themeTint="A6"/>
            </w:tcBorders>
          </w:tcPr>
          <w:p w14:paraId="72F872FD"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1. Seguridad y Calidad de Vida para la Población, Política de acción IV. Educación, Cultura y Recreación, Líneas de acción: 1, 2, 4, 11, 12, 13.</w:t>
            </w:r>
          </w:p>
        </w:tc>
        <w:tc>
          <w:tcPr>
            <w:tcW w:w="417" w:type="pct"/>
            <w:tcBorders>
              <w:top w:val="single" w:sz="4" w:space="0" w:color="595959" w:themeColor="text1" w:themeTint="A6"/>
              <w:bottom w:val="single" w:sz="4" w:space="0" w:color="595959" w:themeColor="text1" w:themeTint="A6"/>
            </w:tcBorders>
          </w:tcPr>
          <w:p w14:paraId="40603804"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4651BEB4"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1B55B8A0"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34E30C21"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Igualdad de Género</w:t>
            </w:r>
          </w:p>
        </w:tc>
        <w:tc>
          <w:tcPr>
            <w:tcW w:w="2629" w:type="pct"/>
            <w:tcBorders>
              <w:top w:val="single" w:sz="4" w:space="0" w:color="595959" w:themeColor="text1" w:themeTint="A6"/>
              <w:bottom w:val="single" w:sz="4" w:space="0" w:color="595959" w:themeColor="text1" w:themeTint="A6"/>
            </w:tcBorders>
          </w:tcPr>
          <w:p w14:paraId="05552A01"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 xml:space="preserve">Eje 1. Seguridad y Calidad de Vida para la Población, Política de acción: VI. Atención a Grupos Vulnerables, Igualdad y Equidad de Género, Derechos Humanos y Juventud, Líneas de acción: 1, 2, 3, 4, 5,6, 7, 8, </w:t>
            </w:r>
          </w:p>
        </w:tc>
        <w:tc>
          <w:tcPr>
            <w:tcW w:w="417" w:type="pct"/>
            <w:tcBorders>
              <w:top w:val="single" w:sz="4" w:space="0" w:color="595959" w:themeColor="text1" w:themeTint="A6"/>
              <w:bottom w:val="single" w:sz="4" w:space="0" w:color="595959" w:themeColor="text1" w:themeTint="A6"/>
            </w:tcBorders>
          </w:tcPr>
          <w:p w14:paraId="2F391DF0"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3D3E5528"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97378B4"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4298847A"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 xml:space="preserve">Agua Limpia y Saneamiento </w:t>
            </w:r>
          </w:p>
        </w:tc>
        <w:tc>
          <w:tcPr>
            <w:tcW w:w="2629" w:type="pct"/>
            <w:tcBorders>
              <w:top w:val="single" w:sz="4" w:space="0" w:color="595959" w:themeColor="text1" w:themeTint="A6"/>
              <w:bottom w:val="single" w:sz="4" w:space="0" w:color="595959" w:themeColor="text1" w:themeTint="A6"/>
            </w:tcBorders>
          </w:tcPr>
          <w:p w14:paraId="701F188E"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3. Desarrollo Urbano Sostenible y Preservación Ambiental: Política de acción: I. Servicios Públicos Eficientes: Líneas de acción: 1, 2, 7, 8, 9,11,14, 15.</w:t>
            </w:r>
          </w:p>
        </w:tc>
        <w:tc>
          <w:tcPr>
            <w:tcW w:w="417" w:type="pct"/>
            <w:tcBorders>
              <w:top w:val="single" w:sz="4" w:space="0" w:color="595959" w:themeColor="text1" w:themeTint="A6"/>
              <w:bottom w:val="single" w:sz="4" w:space="0" w:color="595959" w:themeColor="text1" w:themeTint="A6"/>
            </w:tcBorders>
          </w:tcPr>
          <w:p w14:paraId="73FDF06D"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6FFD74B7"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285B8046" w14:textId="77777777" w:rsidTr="006F527E">
        <w:trPr>
          <w:trHeight w:val="233"/>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0DEA84B5"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 xml:space="preserve">Energía Asequible y no Contaminable </w:t>
            </w:r>
          </w:p>
        </w:tc>
        <w:tc>
          <w:tcPr>
            <w:tcW w:w="2629" w:type="pct"/>
            <w:tcBorders>
              <w:top w:val="single" w:sz="4" w:space="0" w:color="595959" w:themeColor="text1" w:themeTint="A6"/>
              <w:bottom w:val="single" w:sz="4" w:space="0" w:color="595959" w:themeColor="text1" w:themeTint="A6"/>
            </w:tcBorders>
          </w:tcPr>
          <w:p w14:paraId="78F1DC22"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 xml:space="preserve">Eje 3. Desarrollo Urbano Sostenible y Preservación Ambiental, Política de acción: IV. Preservación del patrimonio ambiental, líneas de acción:1, 3. </w:t>
            </w:r>
          </w:p>
        </w:tc>
        <w:tc>
          <w:tcPr>
            <w:tcW w:w="417" w:type="pct"/>
            <w:tcBorders>
              <w:top w:val="single" w:sz="4" w:space="0" w:color="595959" w:themeColor="text1" w:themeTint="A6"/>
              <w:bottom w:val="single" w:sz="4" w:space="0" w:color="595959" w:themeColor="text1" w:themeTint="A6"/>
            </w:tcBorders>
          </w:tcPr>
          <w:p w14:paraId="7196F005"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4682F0C5"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376F4D30"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5954B493"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Trabajo decente y Crecimiento Económico</w:t>
            </w:r>
          </w:p>
        </w:tc>
        <w:tc>
          <w:tcPr>
            <w:tcW w:w="2629" w:type="pct"/>
            <w:tcBorders>
              <w:top w:val="single" w:sz="4" w:space="0" w:color="595959" w:themeColor="text1" w:themeTint="A6"/>
              <w:bottom w:val="single" w:sz="4" w:space="0" w:color="595959" w:themeColor="text1" w:themeTint="A6"/>
            </w:tcBorders>
          </w:tcPr>
          <w:p w14:paraId="21A05F9E"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bCs/>
                <w:sz w:val="16"/>
                <w:szCs w:val="16"/>
                <w:lang w:eastAsia="es-ES"/>
              </w:rPr>
              <w:t>Eje 4. Competitividad Turística y Desarrollo Económico Sostenible, Política de acción: I. Turismo Competitivo y de Calidad, Líneas de acción: 1, 2, 5, 6, 7, 9, 13, 14.</w:t>
            </w:r>
          </w:p>
        </w:tc>
        <w:tc>
          <w:tcPr>
            <w:tcW w:w="417" w:type="pct"/>
            <w:tcBorders>
              <w:top w:val="single" w:sz="4" w:space="0" w:color="595959" w:themeColor="text1" w:themeTint="A6"/>
              <w:bottom w:val="single" w:sz="4" w:space="0" w:color="595959" w:themeColor="text1" w:themeTint="A6"/>
            </w:tcBorders>
          </w:tcPr>
          <w:p w14:paraId="2080FFAD"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0FDD4A12"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28C9940"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43F0EA34"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Industria, Innovación e Infraestructura</w:t>
            </w:r>
          </w:p>
        </w:tc>
        <w:tc>
          <w:tcPr>
            <w:tcW w:w="2629" w:type="pct"/>
            <w:tcBorders>
              <w:top w:val="single" w:sz="4" w:space="0" w:color="595959" w:themeColor="text1" w:themeTint="A6"/>
              <w:bottom w:val="single" w:sz="4" w:space="0" w:color="595959" w:themeColor="text1" w:themeTint="A6"/>
            </w:tcBorders>
          </w:tcPr>
          <w:p w14:paraId="0C559679"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bCs/>
                <w:sz w:val="16"/>
                <w:szCs w:val="16"/>
                <w:lang w:eastAsia="es-ES"/>
              </w:rPr>
              <w:t>Eje 4. Competitividad Turística y Desarrollo Económico Sostenible, Política de acción: II. Impulso a la Inversión y al Desarrollo Económico Sostenible, Líneas de acción: 1, 2, 3, 4, 5, 10, 11, 12, 13.</w:t>
            </w:r>
          </w:p>
        </w:tc>
        <w:tc>
          <w:tcPr>
            <w:tcW w:w="417" w:type="pct"/>
            <w:tcBorders>
              <w:top w:val="single" w:sz="4" w:space="0" w:color="595959" w:themeColor="text1" w:themeTint="A6"/>
              <w:bottom w:val="single" w:sz="4" w:space="0" w:color="595959" w:themeColor="text1" w:themeTint="A6"/>
            </w:tcBorders>
          </w:tcPr>
          <w:p w14:paraId="4A7A61AB"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5401C26C"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9DA9DE6" w14:textId="77777777" w:rsidTr="006F527E">
        <w:trPr>
          <w:trHeight w:val="233"/>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46E01B4B"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Reducción de las Desigualdades</w:t>
            </w:r>
          </w:p>
        </w:tc>
        <w:tc>
          <w:tcPr>
            <w:tcW w:w="2629" w:type="pct"/>
            <w:tcBorders>
              <w:top w:val="single" w:sz="4" w:space="0" w:color="595959" w:themeColor="text1" w:themeTint="A6"/>
              <w:bottom w:val="single" w:sz="4" w:space="0" w:color="595959" w:themeColor="text1" w:themeTint="A6"/>
            </w:tcBorders>
          </w:tcPr>
          <w:p w14:paraId="1E83ED6E"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4. Competitividad Turística y Desarrollo Económico Sostenible, Política de acción: I. Turismo Competitivo y de Calidad, línea de acción: 8, 9, 13.</w:t>
            </w:r>
          </w:p>
        </w:tc>
        <w:tc>
          <w:tcPr>
            <w:tcW w:w="417" w:type="pct"/>
            <w:tcBorders>
              <w:top w:val="single" w:sz="4" w:space="0" w:color="595959" w:themeColor="text1" w:themeTint="A6"/>
              <w:bottom w:val="single" w:sz="4" w:space="0" w:color="595959" w:themeColor="text1" w:themeTint="A6"/>
            </w:tcBorders>
          </w:tcPr>
          <w:p w14:paraId="46385EFD"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7BA0FB6E"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E7CE9CC"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02E872F9"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Ciudades y Comunidades Sostenibles</w:t>
            </w:r>
          </w:p>
        </w:tc>
        <w:tc>
          <w:tcPr>
            <w:tcW w:w="2629" w:type="pct"/>
            <w:tcBorders>
              <w:top w:val="single" w:sz="4" w:space="0" w:color="595959" w:themeColor="text1" w:themeTint="A6"/>
              <w:bottom w:val="single" w:sz="4" w:space="0" w:color="595959" w:themeColor="text1" w:themeTint="A6"/>
            </w:tcBorders>
          </w:tcPr>
          <w:p w14:paraId="2A8F7BF2"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 xml:space="preserve">Eje 3. Desarrollo Urbano Sostenible y Preservación Ambiental, Política de acción: </w:t>
            </w:r>
          </w:p>
          <w:p w14:paraId="5D92C350"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 Servicios Públicos Eficientes: Líneas de acción: 2, 3, 7, 9.</w:t>
            </w:r>
          </w:p>
          <w:p w14:paraId="625BC115"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II. Urbanización con armonía: líneas de acción: 2, 4, 7, 8, 11.</w:t>
            </w:r>
          </w:p>
          <w:p w14:paraId="750B277B"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IV. Preservación del Patrimonio Ambiental: líneas de acción: 3, 5, 6, 11.</w:t>
            </w:r>
          </w:p>
          <w:p w14:paraId="47F68641"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V. Movilidad y Transporte: Líneas de acción: 1, 2, 9.</w:t>
            </w:r>
          </w:p>
        </w:tc>
        <w:tc>
          <w:tcPr>
            <w:tcW w:w="417" w:type="pct"/>
            <w:tcBorders>
              <w:top w:val="single" w:sz="4" w:space="0" w:color="595959" w:themeColor="text1" w:themeTint="A6"/>
              <w:bottom w:val="single" w:sz="4" w:space="0" w:color="595959" w:themeColor="text1" w:themeTint="A6"/>
            </w:tcBorders>
          </w:tcPr>
          <w:p w14:paraId="57894D18"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495F779F"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2179327C" w14:textId="77777777" w:rsidTr="006F527E">
        <w:trPr>
          <w:trHeight w:val="233"/>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49222B8C"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Producción y Consumo Responsables</w:t>
            </w:r>
          </w:p>
        </w:tc>
        <w:tc>
          <w:tcPr>
            <w:tcW w:w="2629" w:type="pct"/>
            <w:tcBorders>
              <w:top w:val="single" w:sz="4" w:space="0" w:color="595959" w:themeColor="text1" w:themeTint="A6"/>
              <w:bottom w:val="single" w:sz="4" w:space="0" w:color="595959" w:themeColor="text1" w:themeTint="A6"/>
            </w:tcBorders>
          </w:tcPr>
          <w:p w14:paraId="3EED7E30"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bCs/>
                <w:sz w:val="16"/>
                <w:szCs w:val="16"/>
                <w:lang w:eastAsia="es-ES"/>
              </w:rPr>
              <w:t>Eje 4. Competitividad Turística y Desarrollo Económico Sostenible, Política de acción: II. Impulso a la Inversión y al Desarrollo Económico Sostenible: línea de acción: 2, 4, 13.</w:t>
            </w:r>
          </w:p>
        </w:tc>
        <w:tc>
          <w:tcPr>
            <w:tcW w:w="417" w:type="pct"/>
            <w:tcBorders>
              <w:top w:val="single" w:sz="4" w:space="0" w:color="595959" w:themeColor="text1" w:themeTint="A6"/>
              <w:bottom w:val="single" w:sz="4" w:space="0" w:color="595959" w:themeColor="text1" w:themeTint="A6"/>
            </w:tcBorders>
          </w:tcPr>
          <w:p w14:paraId="380ED998"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2CBE741C"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14083BB3"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4192907F"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Acción por el Clima</w:t>
            </w:r>
          </w:p>
        </w:tc>
        <w:tc>
          <w:tcPr>
            <w:tcW w:w="2629" w:type="pct"/>
            <w:tcBorders>
              <w:top w:val="single" w:sz="4" w:space="0" w:color="595959" w:themeColor="text1" w:themeTint="A6"/>
              <w:bottom w:val="single" w:sz="4" w:space="0" w:color="595959" w:themeColor="text1" w:themeTint="A6"/>
            </w:tcBorders>
          </w:tcPr>
          <w:p w14:paraId="2EBE1C9F"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3. Desarrollo Urbano Sostenible y Preservación Ambiental, Política de acción: IV. Preservación del Patrimonio Ambiental, Línea de acción: 1, 2, 3, 12.</w:t>
            </w:r>
          </w:p>
        </w:tc>
        <w:tc>
          <w:tcPr>
            <w:tcW w:w="417" w:type="pct"/>
            <w:tcBorders>
              <w:top w:val="single" w:sz="4" w:space="0" w:color="595959" w:themeColor="text1" w:themeTint="A6"/>
              <w:bottom w:val="single" w:sz="4" w:space="0" w:color="595959" w:themeColor="text1" w:themeTint="A6"/>
            </w:tcBorders>
          </w:tcPr>
          <w:p w14:paraId="4E5CDA59"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5B317953"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54514E58"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1AE6EDA3"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Vida Submarina</w:t>
            </w:r>
          </w:p>
        </w:tc>
        <w:tc>
          <w:tcPr>
            <w:tcW w:w="2629" w:type="pct"/>
            <w:tcBorders>
              <w:top w:val="single" w:sz="4" w:space="0" w:color="595959" w:themeColor="text1" w:themeTint="A6"/>
              <w:bottom w:val="single" w:sz="4" w:space="0" w:color="595959" w:themeColor="text1" w:themeTint="A6"/>
            </w:tcBorders>
          </w:tcPr>
          <w:p w14:paraId="2837551E"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3. Desarrollo Urbano Sostenible y Preservación Ambiental, Política de acción: IV. Preservación del Patrimonio Ambiental, Línea de acción: 15.</w:t>
            </w:r>
          </w:p>
        </w:tc>
        <w:tc>
          <w:tcPr>
            <w:tcW w:w="417" w:type="pct"/>
            <w:tcBorders>
              <w:top w:val="single" w:sz="4" w:space="0" w:color="595959" w:themeColor="text1" w:themeTint="A6"/>
              <w:bottom w:val="single" w:sz="4" w:space="0" w:color="595959" w:themeColor="text1" w:themeTint="A6"/>
            </w:tcBorders>
          </w:tcPr>
          <w:p w14:paraId="6DC91DA3"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5782E9D4"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C3331BA"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4E376820"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 xml:space="preserve">Vida de Ecosistemas Terrestres </w:t>
            </w:r>
          </w:p>
        </w:tc>
        <w:tc>
          <w:tcPr>
            <w:tcW w:w="2629" w:type="pct"/>
            <w:tcBorders>
              <w:top w:val="single" w:sz="4" w:space="0" w:color="595959" w:themeColor="text1" w:themeTint="A6"/>
              <w:bottom w:val="single" w:sz="4" w:space="0" w:color="595959" w:themeColor="text1" w:themeTint="A6"/>
            </w:tcBorders>
          </w:tcPr>
          <w:p w14:paraId="3EA26B84"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3. Desarrollo Urbano Sostenible y Preservación Ambiental, Política de acción IV. Preservación del Patrimonio Ambiental, Línea de acción: 4, 7, 8, 11, 13,16.</w:t>
            </w:r>
          </w:p>
        </w:tc>
        <w:tc>
          <w:tcPr>
            <w:tcW w:w="417" w:type="pct"/>
            <w:tcBorders>
              <w:top w:val="single" w:sz="4" w:space="0" w:color="595959" w:themeColor="text1" w:themeTint="A6"/>
              <w:bottom w:val="single" w:sz="4" w:space="0" w:color="595959" w:themeColor="text1" w:themeTint="A6"/>
            </w:tcBorders>
          </w:tcPr>
          <w:p w14:paraId="78038343"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39CF9927"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1FFB7C79"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595959" w:themeColor="text1" w:themeTint="A6"/>
            </w:tcBorders>
          </w:tcPr>
          <w:p w14:paraId="03078E22"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Paz, Justicia e Instituciones Sólidas</w:t>
            </w:r>
          </w:p>
        </w:tc>
        <w:tc>
          <w:tcPr>
            <w:tcW w:w="2629" w:type="pct"/>
            <w:tcBorders>
              <w:top w:val="single" w:sz="4" w:space="0" w:color="595959" w:themeColor="text1" w:themeTint="A6"/>
              <w:bottom w:val="single" w:sz="4" w:space="0" w:color="595959" w:themeColor="text1" w:themeTint="A6"/>
            </w:tcBorders>
          </w:tcPr>
          <w:p w14:paraId="53E44EA5"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1. Seguridad y Calidad de Vida para la Población, Política de acción: I. Seguridad Pública y Justicia Cívica, línea de acción: 2, 12, 13, 14, 16, 17, 21, 22, 23, 24, 26.</w:t>
            </w:r>
          </w:p>
          <w:p w14:paraId="78A9F4CB" w14:textId="77777777" w:rsidR="00481043" w:rsidRPr="00481043" w:rsidRDefault="00481043" w:rsidP="0048104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14:paraId="2B211352"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 xml:space="preserve">Eje 2. Gobierno y Servicios Públicos de Calidad, Política de acción: III. Participación Ciudadana, Gobierno Abierto y Combate a la Corrupción, líneas de acción: 1, 3, 6, 12, </w:t>
            </w:r>
          </w:p>
        </w:tc>
        <w:tc>
          <w:tcPr>
            <w:tcW w:w="417" w:type="pct"/>
            <w:tcBorders>
              <w:top w:val="single" w:sz="4" w:space="0" w:color="595959" w:themeColor="text1" w:themeTint="A6"/>
              <w:bottom w:val="single" w:sz="4" w:space="0" w:color="595959" w:themeColor="text1" w:themeTint="A6"/>
            </w:tcBorders>
          </w:tcPr>
          <w:p w14:paraId="2EEF0922"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595959" w:themeColor="text1" w:themeTint="A6"/>
            </w:tcBorders>
          </w:tcPr>
          <w:p w14:paraId="233E16C0"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D0F57B8" w14:textId="77777777" w:rsidTr="006F527E">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595959" w:themeColor="text1" w:themeTint="A6"/>
              <w:bottom w:val="single" w:sz="4" w:space="0" w:color="auto"/>
            </w:tcBorders>
          </w:tcPr>
          <w:p w14:paraId="0DE2F4B1" w14:textId="77777777" w:rsidR="00481043" w:rsidRPr="00481043" w:rsidRDefault="00481043" w:rsidP="00BA2891">
            <w:pPr>
              <w:numPr>
                <w:ilvl w:val="0"/>
                <w:numId w:val="21"/>
              </w:numPr>
              <w:ind w:left="318" w:hanging="284"/>
              <w:contextualSpacing/>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 xml:space="preserve">Alianzas para lograr los Objetivos </w:t>
            </w:r>
          </w:p>
        </w:tc>
        <w:tc>
          <w:tcPr>
            <w:tcW w:w="2629" w:type="pct"/>
            <w:tcBorders>
              <w:top w:val="single" w:sz="4" w:space="0" w:color="595959" w:themeColor="text1" w:themeTint="A6"/>
              <w:bottom w:val="single" w:sz="4" w:space="0" w:color="auto"/>
            </w:tcBorders>
          </w:tcPr>
          <w:p w14:paraId="56D1EFC2"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2. Gobierno y Servicios Públicos de Calidad, Política de acción: I Finanzas Saludable, líneas de acción: 1,2, 3, 4, 12.</w:t>
            </w:r>
          </w:p>
          <w:p w14:paraId="4EE7CDED"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Eje 4. Competitividad Turística y Desarrollo Económico Sostenible, Política de acción: II. Impulso a la Inversión y al Desarrollo Económico Sostenible, líneas de acción: 1, 3, 4.</w:t>
            </w:r>
          </w:p>
        </w:tc>
        <w:tc>
          <w:tcPr>
            <w:tcW w:w="417" w:type="pct"/>
            <w:tcBorders>
              <w:top w:val="single" w:sz="4" w:space="0" w:color="595959" w:themeColor="text1" w:themeTint="A6"/>
              <w:bottom w:val="single" w:sz="4" w:space="0" w:color="auto"/>
            </w:tcBorders>
          </w:tcPr>
          <w:p w14:paraId="2DD3DEE1"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b/>
                <w:sz w:val="18"/>
                <w:szCs w:val="18"/>
                <w:lang w:eastAsia="es-ES"/>
              </w:rPr>
            </w:pPr>
            <w:r w:rsidRPr="00481043">
              <w:rPr>
                <w:rFonts w:ascii="Segoe UI Symbol" w:eastAsia="Times New Roman" w:hAnsi="Segoe UI Symbol" w:cs="Segoe UI Symbol"/>
                <w:b/>
                <w:sz w:val="18"/>
                <w:szCs w:val="18"/>
                <w:lang w:eastAsia="es-ES"/>
              </w:rPr>
              <w:t>✓</w:t>
            </w:r>
          </w:p>
        </w:tc>
        <w:tc>
          <w:tcPr>
            <w:tcW w:w="416" w:type="pct"/>
            <w:tcBorders>
              <w:top w:val="single" w:sz="4" w:space="0" w:color="595959" w:themeColor="text1" w:themeTint="A6"/>
              <w:bottom w:val="single" w:sz="4" w:space="0" w:color="auto"/>
            </w:tcBorders>
          </w:tcPr>
          <w:p w14:paraId="341A3927"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0072E591" w14:textId="77777777" w:rsidTr="006F527E">
        <w:trPr>
          <w:trHeight w:val="233"/>
          <w:jc w:val="center"/>
        </w:trPr>
        <w:tc>
          <w:tcPr>
            <w:cnfStyle w:val="001000000000" w:firstRow="0" w:lastRow="0" w:firstColumn="1" w:lastColumn="0" w:oddVBand="0" w:evenVBand="0" w:oddHBand="0" w:evenHBand="0" w:firstRowFirstColumn="0" w:firstRowLastColumn="0" w:lastRowFirstColumn="0" w:lastRowLastColumn="0"/>
            <w:tcW w:w="1538" w:type="pct"/>
            <w:tcBorders>
              <w:top w:val="single" w:sz="4" w:space="0" w:color="auto"/>
            </w:tcBorders>
            <w:shd w:val="clear" w:color="auto" w:fill="DBE5F1" w:themeFill="accent1" w:themeFillTint="33"/>
          </w:tcPr>
          <w:p w14:paraId="00A523C9" w14:textId="77777777" w:rsidR="00481043" w:rsidRPr="00481043" w:rsidRDefault="00481043" w:rsidP="00481043">
            <w:pPr>
              <w:rPr>
                <w:rFonts w:ascii="Arial" w:eastAsia="Times New Roman" w:hAnsi="Arial" w:cs="Arial"/>
                <w:sz w:val="16"/>
                <w:szCs w:val="16"/>
                <w:lang w:eastAsia="es-ES"/>
              </w:rPr>
            </w:pPr>
            <w:r w:rsidRPr="00481043">
              <w:rPr>
                <w:rFonts w:ascii="Arial" w:eastAsia="Times New Roman" w:hAnsi="Arial" w:cs="Arial"/>
                <w:sz w:val="16"/>
                <w:szCs w:val="16"/>
                <w:lang w:eastAsia="es-ES"/>
              </w:rPr>
              <w:t>Total de Objetivos: 17</w:t>
            </w:r>
          </w:p>
        </w:tc>
        <w:tc>
          <w:tcPr>
            <w:tcW w:w="2629" w:type="pct"/>
            <w:tcBorders>
              <w:top w:val="single" w:sz="4" w:space="0" w:color="auto"/>
            </w:tcBorders>
            <w:shd w:val="clear" w:color="auto" w:fill="DBE5F1" w:themeFill="accent1" w:themeFillTint="33"/>
          </w:tcPr>
          <w:p w14:paraId="5A5A85E6" w14:textId="77777777" w:rsidR="00481043" w:rsidRPr="00481043" w:rsidRDefault="00481043" w:rsidP="004810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b/>
                <w:sz w:val="16"/>
                <w:szCs w:val="16"/>
                <w:lang w:eastAsia="es-ES"/>
              </w:rPr>
              <w:t>Total de Cumplimiento:</w:t>
            </w:r>
          </w:p>
        </w:tc>
        <w:tc>
          <w:tcPr>
            <w:tcW w:w="417" w:type="pct"/>
            <w:tcBorders>
              <w:top w:val="single" w:sz="4" w:space="0" w:color="auto"/>
            </w:tcBorders>
            <w:shd w:val="clear" w:color="auto" w:fill="DBE5F1" w:themeFill="accent1" w:themeFillTint="33"/>
          </w:tcPr>
          <w:p w14:paraId="5DCFA504"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b/>
                <w:sz w:val="16"/>
                <w:szCs w:val="16"/>
                <w:lang w:eastAsia="es-ES"/>
              </w:rPr>
              <w:t>17</w:t>
            </w:r>
          </w:p>
        </w:tc>
        <w:tc>
          <w:tcPr>
            <w:tcW w:w="416" w:type="pct"/>
            <w:tcBorders>
              <w:top w:val="single" w:sz="4" w:space="0" w:color="auto"/>
            </w:tcBorders>
            <w:shd w:val="clear" w:color="auto" w:fill="DBE5F1" w:themeFill="accent1" w:themeFillTint="33"/>
          </w:tcPr>
          <w:p w14:paraId="01FA754E" w14:textId="77777777" w:rsidR="00481043" w:rsidRPr="00481043" w:rsidRDefault="00481043" w:rsidP="00481043">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0AE12BE" w14:textId="77777777" w:rsidTr="00D57065">
        <w:trPr>
          <w:trHeight w:val="245"/>
          <w:jc w:val="center"/>
        </w:trPr>
        <w:tc>
          <w:tcPr>
            <w:cnfStyle w:val="001000000000" w:firstRow="0" w:lastRow="0" w:firstColumn="1" w:lastColumn="0" w:oddVBand="0" w:evenVBand="0" w:oddHBand="0" w:evenHBand="0" w:firstRowFirstColumn="0" w:firstRowLastColumn="0" w:lastRowFirstColumn="0" w:lastRowLastColumn="0"/>
            <w:tcW w:w="1538" w:type="pct"/>
            <w:shd w:val="clear" w:color="auto" w:fill="DBE5F1" w:themeFill="accent1" w:themeFillTint="33"/>
          </w:tcPr>
          <w:p w14:paraId="52DD8FF1" w14:textId="77777777" w:rsidR="00481043" w:rsidRPr="00481043" w:rsidRDefault="00481043" w:rsidP="00481043">
            <w:pPr>
              <w:rPr>
                <w:rFonts w:ascii="Arial" w:eastAsia="Times New Roman" w:hAnsi="Arial" w:cs="Arial"/>
                <w:sz w:val="16"/>
                <w:szCs w:val="16"/>
                <w:lang w:eastAsia="es-ES"/>
              </w:rPr>
            </w:pPr>
            <w:r w:rsidRPr="00481043">
              <w:rPr>
                <w:rFonts w:ascii="Arial" w:eastAsia="Times New Roman" w:hAnsi="Arial" w:cs="Arial"/>
                <w:sz w:val="16"/>
                <w:szCs w:val="16"/>
                <w:lang w:eastAsia="es-ES"/>
              </w:rPr>
              <w:t>Cumplimiento: 100%</w:t>
            </w:r>
          </w:p>
        </w:tc>
        <w:tc>
          <w:tcPr>
            <w:tcW w:w="2629" w:type="pct"/>
            <w:shd w:val="clear" w:color="auto" w:fill="DBE5F1" w:themeFill="accent1" w:themeFillTint="33"/>
          </w:tcPr>
          <w:p w14:paraId="18E7FE18" w14:textId="77777777" w:rsidR="00481043" w:rsidRPr="00481043" w:rsidRDefault="00481043" w:rsidP="0048104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b/>
                <w:sz w:val="16"/>
                <w:szCs w:val="16"/>
                <w:lang w:eastAsia="es-ES"/>
              </w:rPr>
              <w:t>Nivel de Cumplimiento:</w:t>
            </w:r>
          </w:p>
        </w:tc>
        <w:tc>
          <w:tcPr>
            <w:tcW w:w="417" w:type="pct"/>
            <w:shd w:val="clear" w:color="auto" w:fill="DBE5F1" w:themeFill="accent1" w:themeFillTint="33"/>
          </w:tcPr>
          <w:p w14:paraId="170B9485" w14:textId="77777777" w:rsidR="00481043" w:rsidRPr="00481043" w:rsidRDefault="00481043" w:rsidP="004810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eastAsia="es-ES"/>
              </w:rPr>
            </w:pPr>
            <w:r w:rsidRPr="00481043">
              <w:rPr>
                <w:rFonts w:ascii="Arial" w:eastAsia="Times New Roman" w:hAnsi="Arial" w:cs="Arial"/>
                <w:b/>
                <w:sz w:val="16"/>
                <w:szCs w:val="16"/>
                <w:lang w:eastAsia="es-ES"/>
              </w:rPr>
              <w:t>100%</w:t>
            </w:r>
          </w:p>
        </w:tc>
        <w:tc>
          <w:tcPr>
            <w:tcW w:w="416" w:type="pct"/>
            <w:shd w:val="clear" w:color="auto" w:fill="DBE5F1" w:themeFill="accent1" w:themeFillTint="33"/>
          </w:tcPr>
          <w:p w14:paraId="324D75D4" w14:textId="77777777" w:rsidR="00481043" w:rsidRPr="00481043" w:rsidRDefault="00481043" w:rsidP="00481043">
            <w:pPr>
              <w:tabs>
                <w:tab w:val="center" w:pos="410"/>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w:t>
            </w:r>
          </w:p>
        </w:tc>
      </w:tr>
      <w:tr w:rsidR="00481043" w:rsidRPr="00481043" w14:paraId="7552DBF4" w14:textId="77777777" w:rsidTr="00D57065">
        <w:trPr>
          <w:trHeight w:val="85"/>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1111DCDE" w14:textId="77777777" w:rsidR="00481043" w:rsidRPr="00481043" w:rsidRDefault="00481043" w:rsidP="00481043">
            <w:pPr>
              <w:tabs>
                <w:tab w:val="center" w:pos="410"/>
              </w:tabs>
              <w:jc w:val="both"/>
              <w:rPr>
                <w:rFonts w:ascii="Arial" w:eastAsia="Times New Roman" w:hAnsi="Arial" w:cs="Arial"/>
                <w:b w:val="0"/>
                <w:sz w:val="14"/>
                <w:szCs w:val="16"/>
                <w:lang w:eastAsia="es-ES"/>
              </w:rPr>
            </w:pPr>
            <w:r w:rsidRPr="00481043">
              <w:rPr>
                <w:rFonts w:ascii="Arial" w:eastAsia="Times New Roman" w:hAnsi="Arial" w:cs="Arial"/>
                <w:sz w:val="14"/>
                <w:szCs w:val="16"/>
                <w:lang w:eastAsia="es-ES"/>
              </w:rPr>
              <w:t>Fuente:</w:t>
            </w:r>
            <w:r w:rsidRPr="00481043">
              <w:rPr>
                <w:rFonts w:ascii="Arial" w:eastAsia="Times New Roman" w:hAnsi="Arial" w:cs="Arial"/>
                <w:b w:val="0"/>
                <w:sz w:val="14"/>
                <w:szCs w:val="16"/>
                <w:lang w:eastAsia="es-ES"/>
              </w:rPr>
              <w:t xml:space="preserve"> Elaborado por la ASEQROO, con base en el PMD 2021-2024 de Solidaridad y la Agenda 2030 de los Objetivos de Desarrollo Sostenible</w:t>
            </w:r>
          </w:p>
        </w:tc>
      </w:tr>
    </w:tbl>
    <w:p w14:paraId="06CD1F66" w14:textId="77777777" w:rsidR="00481043" w:rsidRPr="00481043" w:rsidRDefault="00481043" w:rsidP="00481043">
      <w:pPr>
        <w:spacing w:after="0" w:line="240" w:lineRule="auto"/>
        <w:rPr>
          <w:rFonts w:ascii="Arial" w:eastAsia="Times New Roman" w:hAnsi="Arial" w:cs="Arial"/>
          <w:sz w:val="20"/>
          <w:szCs w:val="20"/>
          <w:lang w:eastAsia="es-ES"/>
        </w:rPr>
      </w:pPr>
    </w:p>
    <w:p w14:paraId="063A33FF" w14:textId="1F43DCDD" w:rsidR="00481043" w:rsidRDefault="00481043" w:rsidP="008D4D5A">
      <w:pPr>
        <w:spacing w:after="0"/>
        <w:jc w:val="both"/>
        <w:rPr>
          <w:rFonts w:ascii="Arial" w:eastAsia="Calibri" w:hAnsi="Arial" w:cs="Arial"/>
          <w:sz w:val="24"/>
          <w:szCs w:val="24"/>
          <w:lang w:eastAsia="es-ES"/>
        </w:rPr>
      </w:pPr>
      <w:r w:rsidRPr="00481043">
        <w:rPr>
          <w:rFonts w:ascii="Arial" w:eastAsia="Calibri" w:hAnsi="Arial" w:cs="Arial"/>
          <w:sz w:val="24"/>
          <w:szCs w:val="24"/>
          <w:lang w:eastAsia="es-ES"/>
        </w:rPr>
        <w:t>De los análisis realizados, se confirma que el Plan Municipal de Desarrollo 2021-2024 del Ayuntamiento de Solidaridad es congruente y alinea sus Ejes de desarrollo con el Plan Nacional de Desarrollo 2019-2024, el Plan Estatal de Desarrollo 2016-2022 y con los 17 Objetivos de Desarrollo Sostenible de la Agenda 2030.</w:t>
      </w:r>
    </w:p>
    <w:p w14:paraId="097CBAB1" w14:textId="77777777" w:rsidR="008D4D5A" w:rsidRPr="00481043" w:rsidRDefault="008D4D5A" w:rsidP="008D4D5A">
      <w:pPr>
        <w:spacing w:after="0"/>
        <w:jc w:val="both"/>
        <w:rPr>
          <w:rFonts w:ascii="Arial" w:eastAsia="Calibri" w:hAnsi="Arial" w:cs="Arial"/>
          <w:sz w:val="24"/>
          <w:szCs w:val="24"/>
          <w:lang w:eastAsia="es-ES"/>
        </w:rPr>
      </w:pPr>
    </w:p>
    <w:p w14:paraId="38227A09" w14:textId="77777777" w:rsidR="00481043" w:rsidRPr="00D57065" w:rsidRDefault="00481043" w:rsidP="00D57065">
      <w:pPr>
        <w:spacing w:after="0"/>
        <w:ind w:firstLine="709"/>
        <w:rPr>
          <w:rFonts w:ascii="Arial" w:hAnsi="Arial" w:cs="Arial"/>
          <w:b/>
          <w:sz w:val="24"/>
        </w:rPr>
      </w:pPr>
      <w:bookmarkStart w:id="94" w:name="_Toc112071250"/>
      <w:bookmarkStart w:id="95" w:name="_Toc115439525"/>
      <w:r w:rsidRPr="00D57065">
        <w:rPr>
          <w:rFonts w:ascii="Arial" w:hAnsi="Arial" w:cs="Arial"/>
          <w:b/>
          <w:sz w:val="24"/>
        </w:rPr>
        <w:t>2.7 Indicadores para el seguimiento y evaluación.</w:t>
      </w:r>
      <w:bookmarkEnd w:id="94"/>
      <w:bookmarkEnd w:id="95"/>
    </w:p>
    <w:p w14:paraId="1DB06CFC" w14:textId="77777777" w:rsidR="00481043" w:rsidRPr="00481043" w:rsidRDefault="00481043" w:rsidP="008D4D5A">
      <w:pPr>
        <w:spacing w:after="0" w:line="240" w:lineRule="auto"/>
        <w:rPr>
          <w:rFonts w:ascii="Times New Roman" w:eastAsia="Times New Roman" w:hAnsi="Times New Roman" w:cs="Times New Roman"/>
          <w:sz w:val="24"/>
          <w:szCs w:val="24"/>
          <w:lang w:eastAsia="es-ES"/>
        </w:rPr>
      </w:pPr>
    </w:p>
    <w:p w14:paraId="1F058B11" w14:textId="25BF81A3" w:rsidR="00481043" w:rsidRPr="00481043" w:rsidRDefault="00481043" w:rsidP="00232A82">
      <w:pPr>
        <w:autoSpaceDE w:val="0"/>
        <w:autoSpaceDN w:val="0"/>
        <w:adjustRightInd w:val="0"/>
        <w:jc w:val="both"/>
        <w:rPr>
          <w:rFonts w:ascii="Arial" w:eastAsia="Times New Roman" w:hAnsi="Arial" w:cs="Arial"/>
          <w:b/>
          <w:bCs/>
          <w:sz w:val="24"/>
          <w:szCs w:val="24"/>
          <w:lang w:eastAsia="es-ES"/>
        </w:rPr>
      </w:pPr>
      <w:r w:rsidRPr="00481043">
        <w:rPr>
          <w:rFonts w:ascii="Arial" w:eastAsia="Times New Roman" w:hAnsi="Arial" w:cs="Arial"/>
          <w:b/>
          <w:bCs/>
          <w:sz w:val="24"/>
          <w:szCs w:val="24"/>
          <w:lang w:eastAsia="es-ES"/>
        </w:rPr>
        <w:t>Sin observación</w:t>
      </w:r>
      <w:r>
        <w:rPr>
          <w:rFonts w:ascii="Arial" w:eastAsia="Times New Roman" w:hAnsi="Arial" w:cs="Arial"/>
          <w:b/>
          <w:bCs/>
          <w:sz w:val="24"/>
          <w:szCs w:val="24"/>
          <w:lang w:eastAsia="es-ES"/>
        </w:rPr>
        <w:t>.</w:t>
      </w:r>
    </w:p>
    <w:p w14:paraId="5E3059BD" w14:textId="63896891" w:rsidR="00481043" w:rsidRPr="00232A82" w:rsidRDefault="00481043" w:rsidP="00232A82">
      <w:pPr>
        <w:jc w:val="both"/>
        <w:rPr>
          <w:rFonts w:ascii="Arial" w:eastAsia="Times New Roman" w:hAnsi="Arial" w:cs="Arial"/>
          <w:bCs/>
          <w:sz w:val="24"/>
          <w:szCs w:val="24"/>
          <w:lang w:eastAsia="es-ES"/>
        </w:rPr>
      </w:pPr>
      <w:r w:rsidRPr="00481043">
        <w:rPr>
          <w:rFonts w:ascii="Arial" w:eastAsia="Times New Roman" w:hAnsi="Arial" w:cs="Arial"/>
          <w:bCs/>
          <w:sz w:val="24"/>
          <w:szCs w:val="24"/>
          <w:lang w:eastAsia="es-ES"/>
        </w:rPr>
        <w:t>La estructura de los Planes Estatal y Municipales contendrán Indicadores y Metas</w:t>
      </w:r>
      <w:r w:rsidRPr="00481043">
        <w:rPr>
          <w:rFonts w:ascii="Arial" w:eastAsia="Times New Roman" w:hAnsi="Arial" w:cs="Arial"/>
          <w:bCs/>
          <w:sz w:val="24"/>
          <w:szCs w:val="24"/>
          <w:vertAlign w:val="superscript"/>
          <w:lang w:eastAsia="es-ES"/>
        </w:rPr>
        <w:footnoteReference w:id="87"/>
      </w:r>
      <w:r w:rsidRPr="00481043">
        <w:rPr>
          <w:rFonts w:ascii="Arial" w:eastAsia="Times New Roman" w:hAnsi="Arial" w:cs="Arial"/>
          <w:bCs/>
          <w:sz w:val="24"/>
          <w:szCs w:val="24"/>
          <w:lang w:eastAsia="es-ES"/>
        </w:rPr>
        <w:t xml:space="preserve"> que sirva de base para el seguimiento y evaluación del </w:t>
      </w:r>
      <w:r w:rsidR="00232A82">
        <w:rPr>
          <w:rFonts w:ascii="Arial" w:eastAsia="Times New Roman" w:hAnsi="Arial" w:cs="Arial"/>
          <w:bCs/>
          <w:sz w:val="24"/>
          <w:szCs w:val="24"/>
          <w:lang w:eastAsia="es-ES"/>
        </w:rPr>
        <w:t>Plan Municipal y los programas.</w:t>
      </w:r>
    </w:p>
    <w:p w14:paraId="4A254EBC" w14:textId="77777777" w:rsidR="00D57065" w:rsidRDefault="00481043" w:rsidP="00D57065">
      <w:pPr>
        <w:jc w:val="both"/>
        <w:rPr>
          <w:rFonts w:ascii="Arial" w:eastAsia="Times New Roman" w:hAnsi="Arial" w:cs="Arial"/>
          <w:bCs/>
          <w:sz w:val="24"/>
          <w:szCs w:val="24"/>
          <w:lang w:eastAsia="es-ES"/>
        </w:rPr>
      </w:pPr>
      <w:r w:rsidRPr="00481043">
        <w:rPr>
          <w:rFonts w:ascii="Arial" w:eastAsia="Times New Roman" w:hAnsi="Arial" w:cs="Arial"/>
          <w:bCs/>
          <w:sz w:val="24"/>
          <w:szCs w:val="24"/>
          <w:lang w:eastAsia="es-ES"/>
        </w:rPr>
        <w:t>Una de las atribuciones del Presidente Municipal dentro del COPLADEMUN es la de elaborar y actualizar, con base en las propuestas de las Dependencias Municipales, los indicadores para la planeación</w:t>
      </w:r>
      <w:r w:rsidRPr="00481043">
        <w:rPr>
          <w:rFonts w:ascii="Arial" w:eastAsia="Times New Roman" w:hAnsi="Arial" w:cs="Arial"/>
          <w:bCs/>
          <w:sz w:val="24"/>
          <w:szCs w:val="24"/>
          <w:vertAlign w:val="superscript"/>
          <w:lang w:eastAsia="es-ES"/>
        </w:rPr>
        <w:footnoteReference w:id="88"/>
      </w:r>
      <w:r w:rsidRPr="00481043">
        <w:rPr>
          <w:rFonts w:ascii="Arial" w:eastAsia="Times New Roman" w:hAnsi="Arial" w:cs="Arial"/>
          <w:bCs/>
          <w:sz w:val="24"/>
          <w:szCs w:val="24"/>
          <w:lang w:eastAsia="es-ES"/>
        </w:rPr>
        <w:t>, que permitan evaluar el grado de cumplimiento de los objetivos y metas definidos en los planes estatal y municipales y en los programas que de éstos se deriven.</w:t>
      </w:r>
    </w:p>
    <w:p w14:paraId="62C73B89" w14:textId="116A52F7" w:rsidR="00481043" w:rsidRPr="00481043" w:rsidRDefault="00481043" w:rsidP="00232A82">
      <w:pPr>
        <w:jc w:val="both"/>
        <w:rPr>
          <w:rFonts w:ascii="Arial" w:eastAsia="Times New Roman" w:hAnsi="Arial" w:cs="Arial"/>
          <w:bCs/>
          <w:sz w:val="24"/>
          <w:szCs w:val="24"/>
          <w:lang w:eastAsia="es-ES"/>
        </w:rPr>
      </w:pPr>
      <w:r w:rsidRPr="00481043">
        <w:rPr>
          <w:rFonts w:ascii="Arial" w:eastAsia="Times New Roman" w:hAnsi="Arial" w:cs="Arial"/>
          <w:bCs/>
          <w:sz w:val="24"/>
          <w:szCs w:val="24"/>
          <w:lang w:eastAsia="es-ES"/>
        </w:rPr>
        <w:t>Los indicadores deberán contar con elementos mínimos para un adecuado seguimiento y evaluación, como método de cálculo, unidad de medida, frecuencia de medición, línea base, metas y sentido del indicador, entre otros</w:t>
      </w:r>
      <w:r w:rsidRPr="00481043">
        <w:rPr>
          <w:rFonts w:ascii="Arial" w:eastAsia="Times New Roman" w:hAnsi="Arial" w:cs="Arial"/>
          <w:bCs/>
          <w:sz w:val="24"/>
          <w:szCs w:val="24"/>
          <w:vertAlign w:val="superscript"/>
          <w:lang w:eastAsia="es-ES"/>
        </w:rPr>
        <w:footnoteReference w:id="89"/>
      </w:r>
      <w:r w:rsidR="00232A82">
        <w:rPr>
          <w:rFonts w:ascii="Arial" w:eastAsia="Times New Roman" w:hAnsi="Arial" w:cs="Arial"/>
          <w:bCs/>
          <w:sz w:val="24"/>
          <w:szCs w:val="24"/>
          <w:lang w:eastAsia="es-ES"/>
        </w:rPr>
        <w:t>.</w:t>
      </w:r>
    </w:p>
    <w:p w14:paraId="1043F002" w14:textId="77777777" w:rsidR="00481043" w:rsidRPr="00481043" w:rsidRDefault="00481043" w:rsidP="00481043">
      <w:pPr>
        <w:spacing w:after="0"/>
        <w:jc w:val="both"/>
        <w:rPr>
          <w:rFonts w:ascii="Arial" w:eastAsia="Times New Roman" w:hAnsi="Arial" w:cs="Arial"/>
          <w:bCs/>
          <w:sz w:val="24"/>
          <w:szCs w:val="24"/>
          <w:lang w:eastAsia="es-ES"/>
        </w:rPr>
      </w:pPr>
      <w:r w:rsidRPr="00481043">
        <w:rPr>
          <w:rFonts w:ascii="Arial" w:eastAsia="Times New Roman" w:hAnsi="Arial" w:cs="Arial"/>
          <w:bCs/>
          <w:sz w:val="24"/>
          <w:szCs w:val="24"/>
          <w:lang w:eastAsia="es-ES"/>
        </w:rPr>
        <w:t>En el Plan Municipal de Desarrollo 2021-2024 de Solidaridad, se identificaron 12 indicadores a nivel de políticas de acción, asociadas a los 4 ejes del Plan. Para el</w:t>
      </w:r>
      <w:r w:rsidRPr="00481043">
        <w:rPr>
          <w:rFonts w:ascii="Arial" w:eastAsia="Times New Roman" w:hAnsi="Arial" w:cs="Arial"/>
          <w:sz w:val="24"/>
          <w:szCs w:val="24"/>
          <w:lang w:eastAsia="es-ES"/>
        </w:rPr>
        <w:t xml:space="preserve"> caso del Eje 1. Seguridad y Calidad de Vida para la Población, con respecto a las políticas de acción III. Salud, IV. Educación, Cultura y Recreación, V. Deportes y VI. Atención a Grupos Vulnerables, Equidad de Género y Derechos Humanos, se estableció un solo indicador para su medición, de igual manera, para el caso del Eje 2. Gobierno y Servicios Públicos de Calidad, para sus políticas de acción I. Finanzas Saludables y II. Gobierno Eficiente, Simplificación Administrativa y Mejora Regulatoria, presentan un mismo indicador para su medición, tal como se muestra a continuación</w:t>
      </w:r>
      <w:r w:rsidRPr="00481043">
        <w:rPr>
          <w:rFonts w:ascii="Arial" w:eastAsia="Times New Roman" w:hAnsi="Arial" w:cs="Arial"/>
          <w:bCs/>
          <w:sz w:val="24"/>
          <w:szCs w:val="24"/>
          <w:lang w:eastAsia="es-ES"/>
        </w:rPr>
        <w:t>:</w:t>
      </w:r>
    </w:p>
    <w:p w14:paraId="195B2C29" w14:textId="77777777" w:rsidR="00481043" w:rsidRPr="00481043" w:rsidRDefault="00481043" w:rsidP="00481043">
      <w:pPr>
        <w:spacing w:after="0"/>
        <w:jc w:val="both"/>
        <w:rPr>
          <w:rFonts w:ascii="Arial" w:eastAsia="Times New Roman" w:hAnsi="Arial" w:cs="Arial"/>
          <w:sz w:val="24"/>
          <w:szCs w:val="24"/>
          <w:lang w:eastAsia="es-ES"/>
        </w:rPr>
      </w:pPr>
    </w:p>
    <w:p w14:paraId="48F5739B" w14:textId="552FC6C0" w:rsidR="00481043" w:rsidRDefault="00481043" w:rsidP="00270C11">
      <w:pPr>
        <w:spacing w:after="0"/>
        <w:jc w:val="both"/>
        <w:rPr>
          <w:rFonts w:ascii="Arial" w:eastAsia="Times New Roman" w:hAnsi="Arial" w:cs="Arial"/>
          <w:b/>
          <w:sz w:val="20"/>
          <w:szCs w:val="20"/>
          <w:lang w:eastAsia="es-ES"/>
        </w:rPr>
      </w:pPr>
      <w:r w:rsidRPr="00270C11">
        <w:rPr>
          <w:rFonts w:ascii="Arial" w:eastAsia="Times New Roman" w:hAnsi="Arial" w:cs="Arial"/>
          <w:b/>
          <w:sz w:val="20"/>
          <w:szCs w:val="20"/>
          <w:lang w:eastAsia="es-ES"/>
        </w:rPr>
        <w:t>Tabla 10. Indicadores contenidos en el Plan Municipal de Desarrollo 2021-2024 de So</w:t>
      </w:r>
      <w:r w:rsidR="00270C11">
        <w:rPr>
          <w:rFonts w:ascii="Arial" w:eastAsia="Times New Roman" w:hAnsi="Arial" w:cs="Arial"/>
          <w:b/>
          <w:sz w:val="20"/>
          <w:szCs w:val="20"/>
          <w:lang w:eastAsia="es-ES"/>
        </w:rPr>
        <w:t>lidaridad.</w:t>
      </w:r>
    </w:p>
    <w:p w14:paraId="24E88F9D" w14:textId="77777777" w:rsidR="00D57065" w:rsidRPr="00D57065" w:rsidRDefault="00D57065" w:rsidP="00D57065">
      <w:pPr>
        <w:spacing w:after="0"/>
        <w:jc w:val="center"/>
        <w:rPr>
          <w:rFonts w:ascii="Arial" w:eastAsia="Times New Roman" w:hAnsi="Arial" w:cs="Arial"/>
          <w:b/>
          <w:sz w:val="10"/>
          <w:szCs w:val="10"/>
          <w:lang w:eastAsia="es-ES"/>
        </w:rPr>
      </w:pPr>
    </w:p>
    <w:tbl>
      <w:tblPr>
        <w:tblStyle w:val="Tabladecuadrcula1clara-nfasis62"/>
        <w:tblW w:w="9214" w:type="dxa"/>
        <w:jc w:val="center"/>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85"/>
        <w:gridCol w:w="3685"/>
        <w:gridCol w:w="3544"/>
      </w:tblGrid>
      <w:tr w:rsidR="00481043" w:rsidRPr="00481043" w14:paraId="418874FC" w14:textId="77777777" w:rsidTr="006F527E">
        <w:trPr>
          <w:cnfStyle w:val="100000000000" w:firstRow="1" w:lastRow="0" w:firstColumn="0" w:lastColumn="0" w:oddVBand="0" w:evenVBand="0" w:oddHBand="0" w:evenHBand="0" w:firstRowFirstColumn="0" w:firstRowLastColumn="0" w:lastRowFirstColumn="0" w:lastRowLastColumn="0"/>
          <w:trHeight w:val="342"/>
          <w:tblHeader/>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shd w:val="clear" w:color="auto" w:fill="DBE5F1" w:themeFill="accent1" w:themeFillTint="33"/>
            <w:vAlign w:val="center"/>
          </w:tcPr>
          <w:p w14:paraId="0B60E1AB" w14:textId="77777777" w:rsidR="00481043" w:rsidRPr="00481043" w:rsidRDefault="00481043" w:rsidP="00481043">
            <w:pPr>
              <w:jc w:val="center"/>
              <w:rPr>
                <w:rFonts w:ascii="Arial" w:eastAsia="Times New Roman" w:hAnsi="Arial" w:cs="Arial"/>
                <w:sz w:val="18"/>
                <w:szCs w:val="18"/>
                <w:lang w:eastAsia="es-ES"/>
              </w:rPr>
            </w:pPr>
            <w:r w:rsidRPr="00481043">
              <w:rPr>
                <w:rFonts w:ascii="Arial" w:eastAsia="Times New Roman" w:hAnsi="Arial" w:cs="Arial"/>
                <w:sz w:val="18"/>
                <w:szCs w:val="18"/>
                <w:lang w:eastAsia="es-ES"/>
              </w:rPr>
              <w:t>Eje</w:t>
            </w:r>
          </w:p>
        </w:tc>
        <w:tc>
          <w:tcPr>
            <w:tcW w:w="3685" w:type="dxa"/>
            <w:tcBorders>
              <w:bottom w:val="single" w:sz="4" w:space="0" w:color="auto"/>
            </w:tcBorders>
            <w:shd w:val="clear" w:color="auto" w:fill="DBE5F1" w:themeFill="accent1" w:themeFillTint="33"/>
            <w:vAlign w:val="center"/>
          </w:tcPr>
          <w:p w14:paraId="1EBE273A" w14:textId="77777777" w:rsidR="00481043" w:rsidRPr="00481043" w:rsidRDefault="00481043" w:rsidP="004810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481043">
              <w:rPr>
                <w:rFonts w:ascii="Arial" w:eastAsia="Times New Roman" w:hAnsi="Arial" w:cs="Arial"/>
                <w:sz w:val="18"/>
                <w:szCs w:val="18"/>
                <w:lang w:eastAsia="es-ES"/>
              </w:rPr>
              <w:t>Política de Acción</w:t>
            </w:r>
          </w:p>
        </w:tc>
        <w:tc>
          <w:tcPr>
            <w:tcW w:w="3544" w:type="dxa"/>
            <w:tcBorders>
              <w:bottom w:val="single" w:sz="4" w:space="0" w:color="auto"/>
            </w:tcBorders>
            <w:shd w:val="clear" w:color="auto" w:fill="DBE5F1" w:themeFill="accent1" w:themeFillTint="33"/>
            <w:vAlign w:val="center"/>
          </w:tcPr>
          <w:p w14:paraId="7FF3A832" w14:textId="77777777" w:rsidR="00481043" w:rsidRPr="00481043" w:rsidRDefault="00481043" w:rsidP="004810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481043">
              <w:rPr>
                <w:rFonts w:ascii="Arial" w:eastAsia="Times New Roman" w:hAnsi="Arial" w:cs="Arial"/>
                <w:sz w:val="18"/>
                <w:szCs w:val="18"/>
                <w:lang w:eastAsia="es-ES"/>
              </w:rPr>
              <w:t>Nombre del Indicador</w:t>
            </w:r>
          </w:p>
        </w:tc>
      </w:tr>
      <w:tr w:rsidR="00481043" w:rsidRPr="00481043" w14:paraId="5B22F609"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bottom w:val="single" w:sz="4" w:space="0" w:color="595959" w:themeColor="text1" w:themeTint="A6"/>
            </w:tcBorders>
            <w:vAlign w:val="center"/>
          </w:tcPr>
          <w:p w14:paraId="2AFCB3E7" w14:textId="77777777" w:rsidR="00481043" w:rsidRPr="00481043" w:rsidRDefault="00481043" w:rsidP="00481043">
            <w:pPr>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1. Seguridad y Calidad de Vida para la Población.</w:t>
            </w:r>
          </w:p>
        </w:tc>
        <w:tc>
          <w:tcPr>
            <w:tcW w:w="3685" w:type="dxa"/>
            <w:tcBorders>
              <w:bottom w:val="single" w:sz="4" w:space="0" w:color="595959" w:themeColor="text1" w:themeTint="A6"/>
            </w:tcBorders>
            <w:vAlign w:val="center"/>
          </w:tcPr>
          <w:p w14:paraId="3B8E5BEA" w14:textId="77777777" w:rsidR="00481043" w:rsidRPr="00481043" w:rsidRDefault="00481043" w:rsidP="00BA2891">
            <w:pPr>
              <w:numPr>
                <w:ilvl w:val="0"/>
                <w:numId w:val="22"/>
              </w:numPr>
              <w:tabs>
                <w:tab w:val="num" w:pos="62"/>
              </w:tabs>
              <w:ind w:left="170" w:firstLine="0"/>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 xml:space="preserve"> Seguridad Pública y Justicia Cívica</w:t>
            </w:r>
          </w:p>
        </w:tc>
        <w:tc>
          <w:tcPr>
            <w:tcW w:w="3544" w:type="dxa"/>
            <w:tcBorders>
              <w:bottom w:val="single" w:sz="4" w:space="0" w:color="595959" w:themeColor="text1" w:themeTint="A6"/>
            </w:tcBorders>
            <w:vAlign w:val="center"/>
          </w:tcPr>
          <w:p w14:paraId="5F690649"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1. Tasa de incidencia delictiva por cada cien mil habitantes (Casos por cada 100 mil habitantes).</w:t>
            </w:r>
          </w:p>
        </w:tc>
      </w:tr>
      <w:tr w:rsidR="00481043" w:rsidRPr="00481043" w14:paraId="25D40172"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595959" w:themeColor="text1" w:themeTint="A6"/>
            </w:tcBorders>
            <w:vAlign w:val="center"/>
          </w:tcPr>
          <w:p w14:paraId="6745971A"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shd w:val="clear" w:color="auto" w:fill="auto"/>
            <w:vAlign w:val="center"/>
          </w:tcPr>
          <w:p w14:paraId="73C2A67F" w14:textId="77777777" w:rsidR="00481043" w:rsidRPr="00481043" w:rsidRDefault="00481043" w:rsidP="00BA2891">
            <w:pPr>
              <w:numPr>
                <w:ilvl w:val="0"/>
                <w:numId w:val="22"/>
              </w:numPr>
              <w:tabs>
                <w:tab w:val="num" w:pos="325"/>
              </w:tabs>
              <w:ind w:left="170" w:firstLine="0"/>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Protección Civil</w:t>
            </w:r>
          </w:p>
        </w:tc>
        <w:tc>
          <w:tcPr>
            <w:tcW w:w="3544" w:type="dxa"/>
            <w:tcBorders>
              <w:top w:val="single" w:sz="4" w:space="0" w:color="595959" w:themeColor="text1" w:themeTint="A6"/>
              <w:bottom w:val="single" w:sz="4" w:space="0" w:color="595959" w:themeColor="text1" w:themeTint="A6"/>
            </w:tcBorders>
            <w:vAlign w:val="center"/>
          </w:tcPr>
          <w:p w14:paraId="0D7A3F1D"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2. Porcentaje de refugios temporales del Estado existentes en el municipio de Solidaridad.</w:t>
            </w:r>
          </w:p>
        </w:tc>
      </w:tr>
      <w:tr w:rsidR="00481043" w:rsidRPr="00481043" w14:paraId="4FF399EB"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595959" w:themeColor="text1" w:themeTint="A6"/>
            </w:tcBorders>
            <w:vAlign w:val="center"/>
          </w:tcPr>
          <w:p w14:paraId="514837F2"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shd w:val="clear" w:color="auto" w:fill="auto"/>
            <w:vAlign w:val="center"/>
          </w:tcPr>
          <w:p w14:paraId="5A972E55" w14:textId="77777777" w:rsidR="00481043" w:rsidRPr="00481043" w:rsidRDefault="00481043" w:rsidP="00BA2891">
            <w:pPr>
              <w:numPr>
                <w:ilvl w:val="0"/>
                <w:numId w:val="22"/>
              </w:numPr>
              <w:tabs>
                <w:tab w:val="num" w:pos="325"/>
              </w:tabs>
              <w:ind w:left="170" w:firstLine="0"/>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Salud</w:t>
            </w:r>
          </w:p>
        </w:tc>
        <w:tc>
          <w:tcPr>
            <w:tcW w:w="3544" w:type="dxa"/>
            <w:vMerge w:val="restart"/>
            <w:tcBorders>
              <w:top w:val="single" w:sz="4" w:space="0" w:color="595959" w:themeColor="text1" w:themeTint="A6"/>
              <w:bottom w:val="single" w:sz="4" w:space="0" w:color="595959" w:themeColor="text1" w:themeTint="A6"/>
            </w:tcBorders>
            <w:vAlign w:val="center"/>
          </w:tcPr>
          <w:p w14:paraId="74D95089"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3. Porcentaje de población vulnerable por carencias en el municipio.</w:t>
            </w:r>
          </w:p>
        </w:tc>
      </w:tr>
      <w:tr w:rsidR="00481043" w:rsidRPr="00481043" w14:paraId="6B9ABFC7"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595959" w:themeColor="text1" w:themeTint="A6"/>
            </w:tcBorders>
            <w:vAlign w:val="center"/>
          </w:tcPr>
          <w:p w14:paraId="4F64B9D7"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shd w:val="clear" w:color="auto" w:fill="auto"/>
            <w:vAlign w:val="center"/>
          </w:tcPr>
          <w:p w14:paraId="663A5567" w14:textId="77777777" w:rsidR="00481043" w:rsidRPr="00481043" w:rsidRDefault="00481043" w:rsidP="00BA2891">
            <w:pPr>
              <w:numPr>
                <w:ilvl w:val="0"/>
                <w:numId w:val="22"/>
              </w:numPr>
              <w:tabs>
                <w:tab w:val="num" w:pos="325"/>
              </w:tabs>
              <w:ind w:left="170" w:firstLine="0"/>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Educación, Cultura y Recreación</w:t>
            </w:r>
          </w:p>
        </w:tc>
        <w:tc>
          <w:tcPr>
            <w:tcW w:w="3544" w:type="dxa"/>
            <w:vMerge/>
            <w:tcBorders>
              <w:top w:val="single" w:sz="4" w:space="0" w:color="595959" w:themeColor="text1" w:themeTint="A6"/>
              <w:bottom w:val="single" w:sz="4" w:space="0" w:color="595959" w:themeColor="text1" w:themeTint="A6"/>
            </w:tcBorders>
            <w:vAlign w:val="center"/>
          </w:tcPr>
          <w:p w14:paraId="66EB4AA0" w14:textId="77777777" w:rsidR="00481043" w:rsidRPr="00481043" w:rsidRDefault="00481043" w:rsidP="00481043">
            <w:pPr>
              <w:ind w:left="19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DCDDD94"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595959" w:themeColor="text1" w:themeTint="A6"/>
            </w:tcBorders>
            <w:vAlign w:val="center"/>
          </w:tcPr>
          <w:p w14:paraId="2ABC2576"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shd w:val="clear" w:color="auto" w:fill="auto"/>
            <w:vAlign w:val="center"/>
          </w:tcPr>
          <w:p w14:paraId="0EF5F690" w14:textId="77777777" w:rsidR="00481043" w:rsidRPr="00481043" w:rsidRDefault="00481043" w:rsidP="00BA2891">
            <w:pPr>
              <w:numPr>
                <w:ilvl w:val="0"/>
                <w:numId w:val="22"/>
              </w:numPr>
              <w:tabs>
                <w:tab w:val="num" w:pos="325"/>
              </w:tabs>
              <w:ind w:left="170" w:firstLine="0"/>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Deportes</w:t>
            </w:r>
          </w:p>
        </w:tc>
        <w:tc>
          <w:tcPr>
            <w:tcW w:w="3544" w:type="dxa"/>
            <w:vMerge/>
            <w:tcBorders>
              <w:top w:val="single" w:sz="4" w:space="0" w:color="595959" w:themeColor="text1" w:themeTint="A6"/>
              <w:bottom w:val="single" w:sz="4" w:space="0" w:color="595959" w:themeColor="text1" w:themeTint="A6"/>
            </w:tcBorders>
            <w:vAlign w:val="center"/>
          </w:tcPr>
          <w:p w14:paraId="0D00ABDC" w14:textId="77777777" w:rsidR="00481043" w:rsidRPr="00481043" w:rsidRDefault="00481043" w:rsidP="00481043">
            <w:pPr>
              <w:ind w:left="19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1EE9C838"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595959" w:themeColor="text1" w:themeTint="A6"/>
            </w:tcBorders>
            <w:vAlign w:val="center"/>
          </w:tcPr>
          <w:p w14:paraId="0DBA5B9F"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shd w:val="clear" w:color="auto" w:fill="auto"/>
            <w:vAlign w:val="center"/>
          </w:tcPr>
          <w:p w14:paraId="4159A91F" w14:textId="77777777" w:rsidR="00481043" w:rsidRPr="00481043" w:rsidRDefault="00481043" w:rsidP="00BA2891">
            <w:pPr>
              <w:numPr>
                <w:ilvl w:val="0"/>
                <w:numId w:val="22"/>
              </w:numPr>
              <w:tabs>
                <w:tab w:val="num" w:pos="325"/>
              </w:tabs>
              <w:ind w:left="170" w:firstLine="0"/>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Atención a Grupos Vulnerables, Equidad de Género y Derechos Humanos</w:t>
            </w:r>
          </w:p>
        </w:tc>
        <w:tc>
          <w:tcPr>
            <w:tcW w:w="3544" w:type="dxa"/>
            <w:vMerge/>
            <w:tcBorders>
              <w:top w:val="single" w:sz="4" w:space="0" w:color="595959" w:themeColor="text1" w:themeTint="A6"/>
              <w:bottom w:val="single" w:sz="4" w:space="0" w:color="595959" w:themeColor="text1" w:themeTint="A6"/>
            </w:tcBorders>
            <w:vAlign w:val="center"/>
          </w:tcPr>
          <w:p w14:paraId="27B9D33E" w14:textId="77777777" w:rsidR="00481043" w:rsidRPr="00481043" w:rsidRDefault="00481043" w:rsidP="00481043">
            <w:pPr>
              <w:ind w:left="19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29C26B21"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595959" w:themeColor="text1" w:themeTint="A6"/>
              <w:bottom w:val="single" w:sz="4" w:space="0" w:color="595959" w:themeColor="text1" w:themeTint="A6"/>
            </w:tcBorders>
            <w:vAlign w:val="center"/>
          </w:tcPr>
          <w:p w14:paraId="09B2C5E4" w14:textId="77777777" w:rsidR="00481043" w:rsidRPr="00481043" w:rsidRDefault="00481043" w:rsidP="00481043">
            <w:pPr>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2. Gobierno y Servicios Públicos de Calidad.</w:t>
            </w:r>
          </w:p>
        </w:tc>
        <w:tc>
          <w:tcPr>
            <w:tcW w:w="3685" w:type="dxa"/>
            <w:tcBorders>
              <w:top w:val="single" w:sz="4" w:space="0" w:color="595959" w:themeColor="text1" w:themeTint="A6"/>
              <w:bottom w:val="single" w:sz="4" w:space="0" w:color="595959" w:themeColor="text1" w:themeTint="A6"/>
            </w:tcBorders>
            <w:vAlign w:val="center"/>
          </w:tcPr>
          <w:p w14:paraId="2A5E827D"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 Finanzas Saludables</w:t>
            </w:r>
          </w:p>
        </w:tc>
        <w:tc>
          <w:tcPr>
            <w:tcW w:w="3544" w:type="dxa"/>
            <w:vMerge w:val="restart"/>
            <w:tcBorders>
              <w:top w:val="single" w:sz="4" w:space="0" w:color="595959" w:themeColor="text1" w:themeTint="A6"/>
              <w:bottom w:val="single" w:sz="4" w:space="0" w:color="595959" w:themeColor="text1" w:themeTint="A6"/>
            </w:tcBorders>
            <w:vAlign w:val="center"/>
          </w:tcPr>
          <w:p w14:paraId="06C0B3E7"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 xml:space="preserve">4. Variación porcentual del índice de gobiernos eficientes y eficaces a nivel estatal (IMCO). </w:t>
            </w:r>
          </w:p>
        </w:tc>
      </w:tr>
      <w:tr w:rsidR="00481043" w:rsidRPr="00481043" w14:paraId="19C16E68"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595959" w:themeColor="text1" w:themeTint="A6"/>
            </w:tcBorders>
            <w:vAlign w:val="center"/>
          </w:tcPr>
          <w:p w14:paraId="22948C09"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vAlign w:val="center"/>
          </w:tcPr>
          <w:p w14:paraId="37CCEDD7"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II. Gobierno Eficiente, Simplificación Administrativa y Mejora Regulatoria</w:t>
            </w:r>
          </w:p>
        </w:tc>
        <w:tc>
          <w:tcPr>
            <w:tcW w:w="3544" w:type="dxa"/>
            <w:vMerge/>
            <w:tcBorders>
              <w:top w:val="single" w:sz="4" w:space="0" w:color="595959" w:themeColor="text1" w:themeTint="A6"/>
              <w:bottom w:val="single" w:sz="4" w:space="0" w:color="595959" w:themeColor="text1" w:themeTint="A6"/>
            </w:tcBorders>
            <w:vAlign w:val="center"/>
          </w:tcPr>
          <w:p w14:paraId="4BCD3044" w14:textId="77777777" w:rsidR="00481043" w:rsidRPr="00481043" w:rsidRDefault="00481043" w:rsidP="00481043">
            <w:pPr>
              <w:ind w:left="19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r>
      <w:tr w:rsidR="00481043" w:rsidRPr="00481043" w14:paraId="6CAEFD66"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595959" w:themeColor="text1" w:themeTint="A6"/>
            </w:tcBorders>
            <w:vAlign w:val="center"/>
          </w:tcPr>
          <w:p w14:paraId="2CB54D1F"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vAlign w:val="center"/>
          </w:tcPr>
          <w:p w14:paraId="425C60B9"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III. Participación Ciudadana, Gobierno Abierto y Combate a la Corrupción</w:t>
            </w:r>
          </w:p>
        </w:tc>
        <w:tc>
          <w:tcPr>
            <w:tcW w:w="3544" w:type="dxa"/>
            <w:tcBorders>
              <w:top w:val="single" w:sz="4" w:space="0" w:color="595959" w:themeColor="text1" w:themeTint="A6"/>
              <w:bottom w:val="single" w:sz="4" w:space="0" w:color="595959" w:themeColor="text1" w:themeTint="A6"/>
            </w:tcBorders>
            <w:vAlign w:val="center"/>
          </w:tcPr>
          <w:p w14:paraId="6CF77777"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5. Tasa de variación sobre la prevalencia de corrupción al realizar un trámite personal por cada cien mil habitantes a nivel estatal .</w:t>
            </w:r>
          </w:p>
        </w:tc>
      </w:tr>
      <w:tr w:rsidR="00481043" w:rsidRPr="00481043" w14:paraId="1A68751B"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595959" w:themeColor="text1" w:themeTint="A6"/>
              <w:bottom w:val="single" w:sz="4" w:space="0" w:color="595959" w:themeColor="text1" w:themeTint="A6"/>
            </w:tcBorders>
            <w:vAlign w:val="center"/>
          </w:tcPr>
          <w:p w14:paraId="103C24EC" w14:textId="77777777" w:rsidR="00481043" w:rsidRPr="00481043" w:rsidRDefault="00481043" w:rsidP="00481043">
            <w:pPr>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3. Desarrollo Urbano Sostenible y Preservación Ambiental.</w:t>
            </w:r>
          </w:p>
        </w:tc>
        <w:tc>
          <w:tcPr>
            <w:tcW w:w="3685" w:type="dxa"/>
            <w:tcBorders>
              <w:top w:val="single" w:sz="4" w:space="0" w:color="595959" w:themeColor="text1" w:themeTint="A6"/>
              <w:bottom w:val="single" w:sz="4" w:space="0" w:color="595959" w:themeColor="text1" w:themeTint="A6"/>
            </w:tcBorders>
            <w:vAlign w:val="center"/>
          </w:tcPr>
          <w:p w14:paraId="6E6136BE" w14:textId="77777777" w:rsidR="00481043" w:rsidRPr="00481043" w:rsidRDefault="00481043" w:rsidP="00481043">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 Servicios Públicos Eficientes</w:t>
            </w:r>
          </w:p>
          <w:p w14:paraId="227DFC07" w14:textId="77777777" w:rsidR="00481043" w:rsidRPr="00481043" w:rsidRDefault="00481043" w:rsidP="00481043">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3544" w:type="dxa"/>
            <w:tcBorders>
              <w:top w:val="single" w:sz="4" w:space="0" w:color="595959" w:themeColor="text1" w:themeTint="A6"/>
              <w:bottom w:val="single" w:sz="4" w:space="0" w:color="595959" w:themeColor="text1" w:themeTint="A6"/>
            </w:tcBorders>
            <w:vAlign w:val="center"/>
          </w:tcPr>
          <w:p w14:paraId="563A6CB0"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 xml:space="preserve">6. Porcentaje de satisfacción obtenida de los servicios públicos básicos y servicios públicos bajo demanda en el Estado. </w:t>
            </w:r>
          </w:p>
        </w:tc>
      </w:tr>
      <w:tr w:rsidR="00481043" w:rsidRPr="00481043" w14:paraId="3FB7F4D8"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tcBorders>
            <w:vAlign w:val="center"/>
          </w:tcPr>
          <w:p w14:paraId="34614621"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vAlign w:val="center"/>
          </w:tcPr>
          <w:p w14:paraId="12CC381B" w14:textId="77777777" w:rsidR="00481043" w:rsidRPr="00481043" w:rsidRDefault="00481043" w:rsidP="00481043">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II. Urbanización con Armonía</w:t>
            </w:r>
          </w:p>
        </w:tc>
        <w:tc>
          <w:tcPr>
            <w:tcW w:w="3544" w:type="dxa"/>
            <w:tcBorders>
              <w:top w:val="single" w:sz="4" w:space="0" w:color="595959" w:themeColor="text1" w:themeTint="A6"/>
              <w:bottom w:val="single" w:sz="4" w:space="0" w:color="595959" w:themeColor="text1" w:themeTint="A6"/>
            </w:tcBorders>
            <w:vAlign w:val="center"/>
          </w:tcPr>
          <w:p w14:paraId="3F912EAA"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7. Índice de Gobernanza y Legislación Urbana.</w:t>
            </w:r>
          </w:p>
        </w:tc>
      </w:tr>
      <w:tr w:rsidR="00481043" w:rsidRPr="00481043" w14:paraId="5D07AA65"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F38C815"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vAlign w:val="center"/>
          </w:tcPr>
          <w:p w14:paraId="1060774B" w14:textId="77777777" w:rsidR="00481043" w:rsidRPr="00481043" w:rsidRDefault="00481043" w:rsidP="00481043">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III. Infraestructura Sostenible para el Desarrollo</w:t>
            </w:r>
          </w:p>
        </w:tc>
        <w:tc>
          <w:tcPr>
            <w:tcW w:w="3544" w:type="dxa"/>
            <w:tcBorders>
              <w:top w:val="single" w:sz="4" w:space="0" w:color="595959" w:themeColor="text1" w:themeTint="A6"/>
              <w:bottom w:val="single" w:sz="4" w:space="0" w:color="595959" w:themeColor="text1" w:themeTint="A6"/>
            </w:tcBorders>
            <w:vAlign w:val="center"/>
          </w:tcPr>
          <w:p w14:paraId="5FCD2B6C"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 xml:space="preserve">8. Porcentaje de población de 18 años y más estatal que refirió, en relación con las calles y avenidas de su ciudad, que estas se encuentran en buen estado (libres de baches, coladeras hundidas o abiertas). </w:t>
            </w:r>
          </w:p>
        </w:tc>
      </w:tr>
      <w:tr w:rsidR="00481043" w:rsidRPr="00481043" w14:paraId="498E3FA6"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bottom w:val="single" w:sz="4" w:space="0" w:color="595959" w:themeColor="text1" w:themeTint="A6"/>
            </w:tcBorders>
            <w:vAlign w:val="center"/>
          </w:tcPr>
          <w:p w14:paraId="0A20CE92"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vAlign w:val="center"/>
          </w:tcPr>
          <w:p w14:paraId="27A15D67" w14:textId="77777777" w:rsidR="00481043" w:rsidRPr="00481043" w:rsidRDefault="00481043" w:rsidP="00481043">
            <w:pPr>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IV. Preservación del Patrimonio Ambiental</w:t>
            </w:r>
          </w:p>
        </w:tc>
        <w:tc>
          <w:tcPr>
            <w:tcW w:w="3544" w:type="dxa"/>
            <w:tcBorders>
              <w:top w:val="single" w:sz="4" w:space="0" w:color="595959" w:themeColor="text1" w:themeTint="A6"/>
              <w:bottom w:val="single" w:sz="4" w:space="0" w:color="595959" w:themeColor="text1" w:themeTint="A6"/>
            </w:tcBorders>
            <w:vAlign w:val="center"/>
          </w:tcPr>
          <w:p w14:paraId="74891241"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 xml:space="preserve">9. Manejo Sustentable del Medio Ambiente. </w:t>
            </w:r>
          </w:p>
        </w:tc>
      </w:tr>
      <w:tr w:rsidR="00481043" w:rsidRPr="00481043" w14:paraId="1B24B441"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595959" w:themeColor="text1" w:themeTint="A6"/>
            </w:tcBorders>
            <w:vAlign w:val="center"/>
          </w:tcPr>
          <w:p w14:paraId="712C9CD7"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595959" w:themeColor="text1" w:themeTint="A6"/>
            </w:tcBorders>
            <w:vAlign w:val="center"/>
          </w:tcPr>
          <w:p w14:paraId="5789E6A1"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V. Movilidad y Transporte</w:t>
            </w:r>
          </w:p>
        </w:tc>
        <w:tc>
          <w:tcPr>
            <w:tcW w:w="3544" w:type="dxa"/>
            <w:tcBorders>
              <w:top w:val="single" w:sz="4" w:space="0" w:color="595959" w:themeColor="text1" w:themeTint="A6"/>
              <w:bottom w:val="single" w:sz="4" w:space="0" w:color="595959" w:themeColor="text1" w:themeTint="A6"/>
            </w:tcBorders>
            <w:vAlign w:val="center"/>
          </w:tcPr>
          <w:p w14:paraId="60619883" w14:textId="77777777" w:rsidR="00481043" w:rsidRPr="00481043" w:rsidRDefault="00481043" w:rsidP="0048104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1043">
              <w:rPr>
                <w:rFonts w:ascii="Arial" w:hAnsi="Arial" w:cs="Arial"/>
                <w:sz w:val="16"/>
                <w:szCs w:val="16"/>
              </w:rPr>
              <w:t xml:space="preserve">10. Porcentaje de población de 18 años y más estatal usuaria de servicios de transporte público tipo autobús urbano, van, combi o microbús, que refirió que contó con rutas suficientes. </w:t>
            </w:r>
          </w:p>
        </w:tc>
      </w:tr>
      <w:tr w:rsidR="00481043" w:rsidRPr="00481043" w14:paraId="4B254E90"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595959" w:themeColor="text1" w:themeTint="A6"/>
              <w:bottom w:val="single" w:sz="4" w:space="0" w:color="595959" w:themeColor="text1" w:themeTint="A6"/>
            </w:tcBorders>
            <w:vAlign w:val="center"/>
          </w:tcPr>
          <w:p w14:paraId="6A23F335" w14:textId="77777777" w:rsidR="00481043" w:rsidRPr="00481043" w:rsidRDefault="00481043" w:rsidP="00481043">
            <w:pPr>
              <w:jc w:val="both"/>
              <w:rPr>
                <w:rFonts w:ascii="Arial" w:eastAsia="Times New Roman" w:hAnsi="Arial" w:cs="Arial"/>
                <w:b w:val="0"/>
                <w:sz w:val="16"/>
                <w:szCs w:val="16"/>
                <w:lang w:eastAsia="es-ES"/>
              </w:rPr>
            </w:pPr>
            <w:r w:rsidRPr="00481043">
              <w:rPr>
                <w:rFonts w:ascii="Arial" w:eastAsia="Times New Roman" w:hAnsi="Arial" w:cs="Arial"/>
                <w:b w:val="0"/>
                <w:sz w:val="16"/>
                <w:szCs w:val="16"/>
                <w:lang w:eastAsia="es-ES"/>
              </w:rPr>
              <w:t>Eje 4. Competitividad Turística y Desarrollo Económico Sostenible.</w:t>
            </w:r>
          </w:p>
        </w:tc>
        <w:tc>
          <w:tcPr>
            <w:tcW w:w="3685" w:type="dxa"/>
            <w:tcBorders>
              <w:top w:val="single" w:sz="4" w:space="0" w:color="595959" w:themeColor="text1" w:themeTint="A6"/>
              <w:bottom w:val="single" w:sz="4" w:space="0" w:color="595959" w:themeColor="text1" w:themeTint="A6"/>
            </w:tcBorders>
            <w:vAlign w:val="center"/>
          </w:tcPr>
          <w:p w14:paraId="0036310B"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 Turismo Competitivo y de Calidad</w:t>
            </w:r>
          </w:p>
        </w:tc>
        <w:tc>
          <w:tcPr>
            <w:tcW w:w="3544" w:type="dxa"/>
            <w:tcBorders>
              <w:top w:val="single" w:sz="4" w:space="0" w:color="595959" w:themeColor="text1" w:themeTint="A6"/>
              <w:bottom w:val="single" w:sz="4" w:space="0" w:color="595959" w:themeColor="text1" w:themeTint="A6"/>
            </w:tcBorders>
            <w:vAlign w:val="center"/>
          </w:tcPr>
          <w:p w14:paraId="3A041EFB"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11. Tasa de variación de la llegada de turistas a la entidad.</w:t>
            </w:r>
          </w:p>
        </w:tc>
      </w:tr>
      <w:tr w:rsidR="00481043" w:rsidRPr="00481043" w14:paraId="2FFC7350"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595959" w:themeColor="text1" w:themeTint="A6"/>
              <w:bottom w:val="single" w:sz="4" w:space="0" w:color="auto"/>
            </w:tcBorders>
            <w:vAlign w:val="center"/>
          </w:tcPr>
          <w:p w14:paraId="7143C832" w14:textId="77777777" w:rsidR="00481043" w:rsidRPr="00481043" w:rsidRDefault="00481043" w:rsidP="00481043">
            <w:pPr>
              <w:jc w:val="both"/>
              <w:rPr>
                <w:rFonts w:ascii="Arial" w:eastAsia="Times New Roman" w:hAnsi="Arial" w:cs="Arial"/>
                <w:b w:val="0"/>
                <w:sz w:val="16"/>
                <w:szCs w:val="16"/>
                <w:lang w:eastAsia="es-ES"/>
              </w:rPr>
            </w:pPr>
          </w:p>
        </w:tc>
        <w:tc>
          <w:tcPr>
            <w:tcW w:w="3685" w:type="dxa"/>
            <w:tcBorders>
              <w:top w:val="single" w:sz="4" w:space="0" w:color="595959" w:themeColor="text1" w:themeTint="A6"/>
              <w:bottom w:val="single" w:sz="4" w:space="0" w:color="auto"/>
            </w:tcBorders>
            <w:vAlign w:val="center"/>
          </w:tcPr>
          <w:p w14:paraId="506416DB"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II. Impulso a la Inversión y al Desarrollo Económico Sostenible</w:t>
            </w:r>
          </w:p>
        </w:tc>
        <w:tc>
          <w:tcPr>
            <w:tcW w:w="3544" w:type="dxa"/>
            <w:tcBorders>
              <w:top w:val="single" w:sz="4" w:space="0" w:color="595959" w:themeColor="text1" w:themeTint="A6"/>
              <w:bottom w:val="single" w:sz="4" w:space="0" w:color="auto"/>
            </w:tcBorders>
            <w:vAlign w:val="center"/>
          </w:tcPr>
          <w:p w14:paraId="2ACDB098" w14:textId="77777777" w:rsidR="00481043" w:rsidRPr="00481043" w:rsidRDefault="00481043" w:rsidP="0048104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81043">
              <w:rPr>
                <w:rFonts w:ascii="Arial" w:eastAsia="Times New Roman" w:hAnsi="Arial" w:cs="Arial"/>
                <w:sz w:val="16"/>
                <w:szCs w:val="16"/>
                <w:lang w:eastAsia="es-ES"/>
              </w:rPr>
              <w:t>12. Índice de Competitividad Estatal.</w:t>
            </w:r>
          </w:p>
        </w:tc>
      </w:tr>
      <w:tr w:rsidR="00481043" w:rsidRPr="00481043" w14:paraId="7C394E0E" w14:textId="77777777" w:rsidTr="006F527E">
        <w:trPr>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auto"/>
            </w:tcBorders>
            <w:vAlign w:val="center"/>
          </w:tcPr>
          <w:p w14:paraId="02E09178" w14:textId="77777777" w:rsidR="00481043" w:rsidRPr="00481043" w:rsidRDefault="00481043" w:rsidP="00481043">
            <w:pPr>
              <w:jc w:val="both"/>
              <w:rPr>
                <w:rFonts w:ascii="Arial" w:eastAsia="Times New Roman" w:hAnsi="Arial" w:cs="Arial"/>
                <w:b w:val="0"/>
                <w:sz w:val="16"/>
                <w:szCs w:val="16"/>
                <w:lang w:eastAsia="es-ES"/>
              </w:rPr>
            </w:pPr>
            <w:r w:rsidRPr="00481043">
              <w:rPr>
                <w:rFonts w:ascii="Arial" w:eastAsia="Times New Roman" w:hAnsi="Arial" w:cs="Arial"/>
                <w:sz w:val="14"/>
                <w:szCs w:val="14"/>
                <w:lang w:eastAsia="es-ES"/>
              </w:rPr>
              <w:t>Fuente:</w:t>
            </w:r>
            <w:r w:rsidRPr="00481043">
              <w:rPr>
                <w:rFonts w:ascii="Arial" w:eastAsia="Times New Roman" w:hAnsi="Arial" w:cs="Arial"/>
                <w:b w:val="0"/>
                <w:bCs w:val="0"/>
                <w:sz w:val="14"/>
                <w:szCs w:val="14"/>
                <w:lang w:eastAsia="es-ES"/>
              </w:rPr>
              <w:t xml:space="preserve"> Elaborado por la ASEQROO, con información contenida en el Plan Municipal de Desarrollo 2021-2024 de Solidaridad.</w:t>
            </w:r>
          </w:p>
        </w:tc>
      </w:tr>
    </w:tbl>
    <w:p w14:paraId="35D5DE75" w14:textId="1990BB42" w:rsidR="00481043" w:rsidRPr="00481043" w:rsidRDefault="00481043" w:rsidP="00232A82">
      <w:pPr>
        <w:spacing w:before="240" w:after="0"/>
        <w:jc w:val="both"/>
        <w:rPr>
          <w:rFonts w:ascii="Arial" w:eastAsia="Times New Roman" w:hAnsi="Arial" w:cs="Arial"/>
          <w:sz w:val="24"/>
          <w:szCs w:val="24"/>
          <w:lang w:eastAsia="es-ES"/>
        </w:rPr>
      </w:pPr>
      <w:r w:rsidRPr="00481043">
        <w:rPr>
          <w:rFonts w:ascii="Arial" w:eastAsia="Times New Roman" w:hAnsi="Arial" w:cs="Arial"/>
          <w:bCs/>
          <w:sz w:val="24"/>
          <w:szCs w:val="24"/>
          <w:lang w:eastAsia="es-ES"/>
        </w:rPr>
        <w:t xml:space="preserve">Bajo este contexto, se solicitaron las fichas técnicas o documentos relacionados con la medición y monitoreo de los indicadores establecidos en el Plan Municipal de Desarrollo 2021-2024 de Solidaridad, con el fin de corroborar si fueron elaborados considerando los elementos mínimos para su medición. </w:t>
      </w:r>
      <w:r w:rsidRPr="00481043">
        <w:rPr>
          <w:rFonts w:ascii="Arial" w:eastAsia="Times New Roman" w:hAnsi="Arial" w:cs="Arial"/>
          <w:sz w:val="24"/>
          <w:szCs w:val="24"/>
          <w:lang w:eastAsia="es-ES"/>
        </w:rPr>
        <w:t>Al respecto, el Ayuntamiento de Solidaridad presentó evidencia de 12 fichas técnicas de indicadores, correspondientes a las políticas de acción relacionadas con los indicadores establecidos en dicho Plan.</w:t>
      </w:r>
    </w:p>
    <w:p w14:paraId="68C3FA54" w14:textId="77777777" w:rsidR="00481043" w:rsidRPr="00481043" w:rsidRDefault="00481043" w:rsidP="00481043">
      <w:pPr>
        <w:spacing w:after="0"/>
        <w:jc w:val="both"/>
        <w:rPr>
          <w:rFonts w:ascii="Arial" w:eastAsia="Times New Roman" w:hAnsi="Arial" w:cs="Arial"/>
          <w:lang w:eastAsia="es-ES"/>
        </w:rPr>
      </w:pPr>
    </w:p>
    <w:p w14:paraId="416761D3" w14:textId="77777777" w:rsidR="00481043" w:rsidRPr="00481043"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Se realizó una revisión de los contenidos presentados en las fichas técnicas proporcionadas, con el fin de corroborar que cuente con el conjunto de elementos que describan de manera sencilla las características de un indicador para su mejor comprensión, interpretación y de tal forma que cualquier usuario esté en posibilidad de corroborar los logros, avances o cumplimientos del Plan Municipal de Desarrollo, obteniendo los siguientes resultados:</w:t>
      </w:r>
    </w:p>
    <w:p w14:paraId="3620B86A" w14:textId="77777777" w:rsidR="00481043" w:rsidRPr="00481043" w:rsidRDefault="00481043" w:rsidP="00481043">
      <w:pPr>
        <w:spacing w:after="0" w:line="240" w:lineRule="auto"/>
        <w:jc w:val="center"/>
        <w:rPr>
          <w:rFonts w:ascii="Arial" w:eastAsia="Times New Roman" w:hAnsi="Arial" w:cs="Arial"/>
          <w:sz w:val="24"/>
          <w:szCs w:val="24"/>
          <w:lang w:eastAsia="es-ES"/>
        </w:rPr>
      </w:pPr>
    </w:p>
    <w:p w14:paraId="273D348B" w14:textId="59E8AE43" w:rsidR="00481043" w:rsidRDefault="00481043" w:rsidP="00270C11">
      <w:pPr>
        <w:spacing w:after="0"/>
        <w:jc w:val="center"/>
        <w:rPr>
          <w:rFonts w:ascii="Arial" w:eastAsia="Times New Roman" w:hAnsi="Arial" w:cs="Arial"/>
          <w:b/>
          <w:sz w:val="20"/>
          <w:szCs w:val="20"/>
          <w:lang w:eastAsia="es-ES"/>
        </w:rPr>
      </w:pPr>
      <w:r w:rsidRPr="00270C11">
        <w:rPr>
          <w:rFonts w:ascii="Arial" w:eastAsia="Times New Roman" w:hAnsi="Arial" w:cs="Arial"/>
          <w:b/>
          <w:sz w:val="20"/>
          <w:szCs w:val="20"/>
          <w:lang w:eastAsia="es-ES"/>
        </w:rPr>
        <w:t>Tabla 11. Contenido de las fichas técnicas establecidas para el seguimiento y evaluación del Plan Municipal de Desarrollo 2021-2024 de Solidaridad</w:t>
      </w:r>
    </w:p>
    <w:p w14:paraId="4E7216BB" w14:textId="77777777" w:rsidR="00053610" w:rsidRPr="00232A82" w:rsidRDefault="00053610" w:rsidP="00270C11">
      <w:pPr>
        <w:spacing w:after="0"/>
        <w:jc w:val="center"/>
        <w:rPr>
          <w:rFonts w:ascii="Arial" w:eastAsia="Times New Roman" w:hAnsi="Arial" w:cs="Arial"/>
          <w:b/>
          <w:sz w:val="10"/>
          <w:szCs w:val="20"/>
          <w:lang w:eastAsia="es-ES"/>
        </w:rPr>
      </w:pPr>
    </w:p>
    <w:tbl>
      <w:tblPr>
        <w:tblStyle w:val="Tablaconcuadrcula4"/>
        <w:tblW w:w="5000" w:type="pct"/>
        <w:jc w:val="center"/>
        <w:tblLayout w:type="fixed"/>
        <w:tblLook w:val="04A0" w:firstRow="1" w:lastRow="0" w:firstColumn="1" w:lastColumn="0" w:noHBand="0" w:noVBand="1"/>
      </w:tblPr>
      <w:tblGrid>
        <w:gridCol w:w="3642"/>
        <w:gridCol w:w="3787"/>
        <w:gridCol w:w="956"/>
        <w:gridCol w:w="829"/>
      </w:tblGrid>
      <w:tr w:rsidR="00481043" w:rsidRPr="00481043" w14:paraId="7B202750" w14:textId="77777777" w:rsidTr="00481043">
        <w:trPr>
          <w:trHeight w:val="20"/>
          <w:tblHeader/>
          <w:jc w:val="center"/>
        </w:trPr>
        <w:tc>
          <w:tcPr>
            <w:tcW w:w="1976" w:type="pct"/>
            <w:vMerge w:val="restart"/>
            <w:tcBorders>
              <w:top w:val="single" w:sz="4" w:space="0" w:color="808080"/>
              <w:left w:val="nil"/>
              <w:bottom w:val="single" w:sz="4" w:space="0" w:color="808080"/>
              <w:right w:val="single" w:sz="4" w:space="0" w:color="808080"/>
            </w:tcBorders>
            <w:shd w:val="clear" w:color="auto" w:fill="DEEAF6"/>
            <w:vAlign w:val="center"/>
          </w:tcPr>
          <w:p w14:paraId="72156EF7" w14:textId="77777777" w:rsidR="00481043" w:rsidRPr="00481043" w:rsidRDefault="00481043" w:rsidP="00481043">
            <w:pPr>
              <w:jc w:val="center"/>
              <w:rPr>
                <w:rFonts w:ascii="Arial" w:hAnsi="Arial" w:cs="Arial"/>
                <w:bCs/>
                <w:sz w:val="18"/>
                <w:szCs w:val="18"/>
                <w:lang w:eastAsia="es-ES"/>
              </w:rPr>
            </w:pPr>
            <w:r w:rsidRPr="00481043">
              <w:rPr>
                <w:rFonts w:ascii="Arial" w:hAnsi="Arial" w:cs="Arial"/>
                <w:bCs/>
                <w:color w:val="000000"/>
                <w:sz w:val="18"/>
                <w:szCs w:val="18"/>
                <w:lang w:eastAsia="es-ES"/>
              </w:rPr>
              <w:t>Elementos a contener en una ficha técnica</w:t>
            </w:r>
          </w:p>
        </w:tc>
        <w:tc>
          <w:tcPr>
            <w:tcW w:w="2055" w:type="pct"/>
            <w:vMerge w:val="restart"/>
            <w:tcBorders>
              <w:top w:val="single" w:sz="4" w:space="0" w:color="808080"/>
              <w:left w:val="single" w:sz="4" w:space="0" w:color="808080"/>
              <w:bottom w:val="single" w:sz="4" w:space="0" w:color="808080"/>
              <w:right w:val="single" w:sz="4" w:space="0" w:color="808080"/>
            </w:tcBorders>
            <w:shd w:val="clear" w:color="auto" w:fill="DEEAF6"/>
            <w:vAlign w:val="center"/>
          </w:tcPr>
          <w:p w14:paraId="3B4EFBF5" w14:textId="77777777" w:rsidR="00481043" w:rsidRPr="00481043" w:rsidRDefault="00481043" w:rsidP="00481043">
            <w:pPr>
              <w:jc w:val="center"/>
              <w:rPr>
                <w:rFonts w:ascii="Arial" w:hAnsi="Arial" w:cs="Arial"/>
                <w:bCs/>
                <w:sz w:val="18"/>
                <w:szCs w:val="18"/>
                <w:lang w:eastAsia="es-ES"/>
              </w:rPr>
            </w:pPr>
            <w:r w:rsidRPr="00481043">
              <w:rPr>
                <w:rFonts w:ascii="Arial" w:hAnsi="Arial" w:cs="Arial"/>
                <w:bCs/>
                <w:color w:val="000000"/>
                <w:sz w:val="18"/>
                <w:szCs w:val="18"/>
                <w:lang w:eastAsia="es-ES"/>
              </w:rPr>
              <w:t>Fichas técnicas del Ayuntamiento de Solidaridad</w:t>
            </w:r>
          </w:p>
        </w:tc>
        <w:tc>
          <w:tcPr>
            <w:tcW w:w="968" w:type="pct"/>
            <w:gridSpan w:val="2"/>
            <w:tcBorders>
              <w:top w:val="single" w:sz="4" w:space="0" w:color="808080"/>
              <w:left w:val="single" w:sz="4" w:space="0" w:color="808080"/>
              <w:bottom w:val="single" w:sz="4" w:space="0" w:color="808080"/>
              <w:right w:val="nil"/>
            </w:tcBorders>
            <w:shd w:val="clear" w:color="auto" w:fill="DEEAF6"/>
            <w:vAlign w:val="center"/>
          </w:tcPr>
          <w:p w14:paraId="6024B427" w14:textId="77777777" w:rsidR="00481043" w:rsidRPr="00481043" w:rsidRDefault="00481043" w:rsidP="00481043">
            <w:pPr>
              <w:jc w:val="center"/>
              <w:rPr>
                <w:rFonts w:ascii="Arial" w:hAnsi="Arial" w:cs="Arial"/>
                <w:bCs/>
                <w:sz w:val="18"/>
                <w:szCs w:val="18"/>
                <w:lang w:eastAsia="es-ES"/>
              </w:rPr>
            </w:pPr>
            <w:r w:rsidRPr="00481043">
              <w:rPr>
                <w:rFonts w:ascii="Arial" w:hAnsi="Arial" w:cs="Arial"/>
                <w:bCs/>
                <w:sz w:val="18"/>
                <w:szCs w:val="18"/>
                <w:lang w:eastAsia="es-ES"/>
              </w:rPr>
              <w:t>Cumplimiento</w:t>
            </w:r>
          </w:p>
        </w:tc>
      </w:tr>
      <w:tr w:rsidR="00481043" w:rsidRPr="00481043" w14:paraId="39287C73" w14:textId="77777777" w:rsidTr="00481043">
        <w:trPr>
          <w:trHeight w:val="20"/>
          <w:tblHeader/>
          <w:jc w:val="center"/>
        </w:trPr>
        <w:tc>
          <w:tcPr>
            <w:tcW w:w="1976" w:type="pct"/>
            <w:vMerge/>
            <w:tcBorders>
              <w:top w:val="single" w:sz="4" w:space="0" w:color="808080"/>
              <w:left w:val="nil"/>
              <w:bottom w:val="single" w:sz="4" w:space="0" w:color="808080"/>
              <w:right w:val="single" w:sz="4" w:space="0" w:color="808080"/>
            </w:tcBorders>
            <w:shd w:val="clear" w:color="auto" w:fill="E7E6E6"/>
            <w:vAlign w:val="center"/>
          </w:tcPr>
          <w:p w14:paraId="1B911E87" w14:textId="77777777" w:rsidR="00481043" w:rsidRPr="00481043" w:rsidRDefault="00481043" w:rsidP="00481043">
            <w:pPr>
              <w:jc w:val="center"/>
              <w:rPr>
                <w:rFonts w:ascii="Arial" w:hAnsi="Arial" w:cs="Arial"/>
                <w:b/>
                <w:bCs/>
                <w:color w:val="000000"/>
                <w:sz w:val="18"/>
                <w:szCs w:val="18"/>
                <w:lang w:eastAsia="es-ES"/>
              </w:rPr>
            </w:pPr>
          </w:p>
        </w:tc>
        <w:tc>
          <w:tcPr>
            <w:tcW w:w="2055" w:type="pct"/>
            <w:vMerge/>
            <w:tcBorders>
              <w:top w:val="single" w:sz="4" w:space="0" w:color="808080"/>
              <w:left w:val="single" w:sz="4" w:space="0" w:color="808080"/>
              <w:bottom w:val="single" w:sz="4" w:space="0" w:color="808080"/>
              <w:right w:val="single" w:sz="4" w:space="0" w:color="808080"/>
            </w:tcBorders>
            <w:shd w:val="clear" w:color="auto" w:fill="E7E6E6"/>
            <w:vAlign w:val="center"/>
          </w:tcPr>
          <w:p w14:paraId="294CDB44" w14:textId="77777777" w:rsidR="00481043" w:rsidRPr="00481043" w:rsidRDefault="00481043" w:rsidP="00481043">
            <w:pPr>
              <w:jc w:val="center"/>
              <w:rPr>
                <w:rFonts w:ascii="Arial" w:hAnsi="Arial" w:cs="Arial"/>
                <w:b/>
                <w:bCs/>
                <w:color w:val="000000"/>
                <w:sz w:val="18"/>
                <w:szCs w:val="18"/>
                <w:lang w:eastAsia="es-ES"/>
              </w:rPr>
            </w:pPr>
          </w:p>
        </w:tc>
        <w:tc>
          <w:tcPr>
            <w:tcW w:w="519" w:type="pct"/>
            <w:tcBorders>
              <w:top w:val="single" w:sz="4" w:space="0" w:color="808080"/>
              <w:left w:val="single" w:sz="4" w:space="0" w:color="808080"/>
              <w:bottom w:val="single" w:sz="4" w:space="0" w:color="808080"/>
              <w:right w:val="single" w:sz="4" w:space="0" w:color="808080"/>
            </w:tcBorders>
            <w:shd w:val="clear" w:color="auto" w:fill="DEEAF6"/>
            <w:vAlign w:val="center"/>
          </w:tcPr>
          <w:p w14:paraId="0484785A" w14:textId="77777777" w:rsidR="00481043" w:rsidRPr="00481043" w:rsidRDefault="00481043" w:rsidP="00481043">
            <w:pPr>
              <w:jc w:val="center"/>
              <w:rPr>
                <w:rFonts w:ascii="Arial" w:hAnsi="Arial" w:cs="Arial"/>
                <w:b/>
                <w:bCs/>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808080"/>
              <w:left w:val="single" w:sz="4" w:space="0" w:color="808080"/>
              <w:bottom w:val="single" w:sz="4" w:space="0" w:color="808080"/>
              <w:right w:val="nil"/>
            </w:tcBorders>
            <w:shd w:val="clear" w:color="auto" w:fill="DEEAF6"/>
            <w:vAlign w:val="center"/>
          </w:tcPr>
          <w:p w14:paraId="6909D475" w14:textId="77777777" w:rsidR="00481043" w:rsidRPr="00481043" w:rsidRDefault="00481043" w:rsidP="00481043">
            <w:pPr>
              <w:jc w:val="center"/>
              <w:rPr>
                <w:rFonts w:ascii="Arial" w:hAnsi="Arial" w:cs="Arial"/>
                <w:b/>
                <w:bCs/>
                <w:sz w:val="18"/>
                <w:szCs w:val="18"/>
                <w:lang w:eastAsia="es-ES"/>
              </w:rPr>
            </w:pPr>
            <w:r w:rsidRPr="00481043">
              <w:rPr>
                <w:rFonts w:ascii="Arial" w:hAnsi="Arial" w:cs="Arial"/>
                <w:b/>
                <w:bCs/>
                <w:color w:val="000000"/>
                <w:sz w:val="18"/>
                <w:szCs w:val="18"/>
                <w:lang w:eastAsia="es-ES"/>
              </w:rPr>
              <w:t>X</w:t>
            </w:r>
          </w:p>
        </w:tc>
      </w:tr>
      <w:tr w:rsidR="00481043" w:rsidRPr="00481043" w14:paraId="48926DE0" w14:textId="77777777" w:rsidTr="00481043">
        <w:trPr>
          <w:trHeight w:val="20"/>
          <w:jc w:val="center"/>
        </w:trPr>
        <w:tc>
          <w:tcPr>
            <w:tcW w:w="1976" w:type="pct"/>
            <w:tcBorders>
              <w:top w:val="single" w:sz="4" w:space="0" w:color="808080"/>
              <w:left w:val="nil"/>
              <w:bottom w:val="single" w:sz="4" w:space="0" w:color="BFBFBF"/>
              <w:right w:val="single" w:sz="4" w:space="0" w:color="BFBFBF"/>
            </w:tcBorders>
          </w:tcPr>
          <w:p w14:paraId="613B097D" w14:textId="77777777" w:rsidR="00481043" w:rsidRPr="00481043" w:rsidRDefault="00481043" w:rsidP="00BA2891">
            <w:pPr>
              <w:numPr>
                <w:ilvl w:val="0"/>
                <w:numId w:val="23"/>
              </w:numPr>
              <w:ind w:hanging="719"/>
              <w:contextualSpacing/>
              <w:jc w:val="both"/>
              <w:rPr>
                <w:rFonts w:ascii="Arial" w:hAnsi="Arial" w:cs="Arial"/>
                <w:sz w:val="16"/>
                <w:szCs w:val="16"/>
                <w:lang w:eastAsia="es-ES"/>
              </w:rPr>
            </w:pPr>
            <w:r w:rsidRPr="00481043">
              <w:rPr>
                <w:rFonts w:ascii="Arial" w:hAnsi="Arial" w:cs="Arial"/>
                <w:color w:val="000000"/>
                <w:sz w:val="16"/>
                <w:szCs w:val="16"/>
                <w:lang w:eastAsia="es-ES"/>
              </w:rPr>
              <w:t>Nombre del indicador</w:t>
            </w:r>
          </w:p>
        </w:tc>
        <w:tc>
          <w:tcPr>
            <w:tcW w:w="2055" w:type="pct"/>
            <w:tcBorders>
              <w:top w:val="single" w:sz="4" w:space="0" w:color="808080"/>
              <w:left w:val="single" w:sz="4" w:space="0" w:color="BFBFBF"/>
              <w:bottom w:val="single" w:sz="4" w:space="0" w:color="BFBFBF"/>
              <w:right w:val="single" w:sz="4" w:space="0" w:color="BFBFBF"/>
            </w:tcBorders>
          </w:tcPr>
          <w:p w14:paraId="30E7E5B7" w14:textId="77777777" w:rsidR="00481043" w:rsidRPr="00481043" w:rsidRDefault="00481043" w:rsidP="00481043">
            <w:pPr>
              <w:jc w:val="both"/>
              <w:rPr>
                <w:rFonts w:ascii="Arial" w:hAnsi="Arial" w:cs="Arial"/>
                <w:sz w:val="16"/>
                <w:szCs w:val="16"/>
                <w:lang w:eastAsia="es-ES"/>
              </w:rPr>
            </w:pPr>
            <w:r w:rsidRPr="00481043">
              <w:rPr>
                <w:rFonts w:ascii="Arial" w:hAnsi="Arial" w:cs="Arial"/>
                <w:color w:val="000000"/>
                <w:sz w:val="16"/>
                <w:szCs w:val="16"/>
                <w:lang w:eastAsia="es-ES"/>
              </w:rPr>
              <w:t>Nombre del indicador</w:t>
            </w:r>
          </w:p>
        </w:tc>
        <w:tc>
          <w:tcPr>
            <w:tcW w:w="519" w:type="pct"/>
            <w:tcBorders>
              <w:top w:val="single" w:sz="4" w:space="0" w:color="808080"/>
              <w:left w:val="single" w:sz="4" w:space="0" w:color="BFBFBF"/>
              <w:bottom w:val="single" w:sz="4" w:space="0" w:color="BFBFBF"/>
              <w:right w:val="single" w:sz="4" w:space="0" w:color="BFBFBF"/>
            </w:tcBorders>
            <w:vAlign w:val="center"/>
          </w:tcPr>
          <w:p w14:paraId="4B646722"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808080"/>
              <w:left w:val="single" w:sz="4" w:space="0" w:color="BFBFBF"/>
              <w:bottom w:val="single" w:sz="4" w:space="0" w:color="BFBFBF"/>
              <w:right w:val="nil"/>
            </w:tcBorders>
            <w:vAlign w:val="center"/>
          </w:tcPr>
          <w:p w14:paraId="65D57265" w14:textId="77777777" w:rsidR="00481043" w:rsidRPr="00481043" w:rsidRDefault="00481043" w:rsidP="00481043">
            <w:pPr>
              <w:jc w:val="center"/>
              <w:rPr>
                <w:rFonts w:ascii="Arial" w:hAnsi="Arial" w:cs="Arial"/>
                <w:sz w:val="16"/>
                <w:szCs w:val="16"/>
                <w:lang w:eastAsia="es-ES"/>
              </w:rPr>
            </w:pPr>
          </w:p>
        </w:tc>
      </w:tr>
      <w:tr w:rsidR="00481043" w:rsidRPr="00481043" w14:paraId="7FC65DBD" w14:textId="77777777" w:rsidTr="00481043">
        <w:trPr>
          <w:trHeight w:val="20"/>
          <w:jc w:val="center"/>
        </w:trPr>
        <w:tc>
          <w:tcPr>
            <w:tcW w:w="1976" w:type="pct"/>
            <w:tcBorders>
              <w:top w:val="single" w:sz="4" w:space="0" w:color="BFBFBF"/>
              <w:left w:val="nil"/>
              <w:bottom w:val="single" w:sz="4" w:space="0" w:color="BFBFBF"/>
              <w:right w:val="single" w:sz="4" w:space="0" w:color="BFBFBF"/>
            </w:tcBorders>
          </w:tcPr>
          <w:p w14:paraId="348DF468"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Dimensión a medir</w:t>
            </w:r>
          </w:p>
        </w:tc>
        <w:tc>
          <w:tcPr>
            <w:tcW w:w="2055" w:type="pct"/>
            <w:tcBorders>
              <w:top w:val="single" w:sz="4" w:space="0" w:color="BFBFBF"/>
              <w:left w:val="single" w:sz="4" w:space="0" w:color="BFBFBF"/>
              <w:bottom w:val="single" w:sz="4" w:space="0" w:color="BFBFBF"/>
              <w:right w:val="single" w:sz="4" w:space="0" w:color="BFBFBF"/>
            </w:tcBorders>
          </w:tcPr>
          <w:p w14:paraId="44E5FEF1" w14:textId="77777777" w:rsidR="00481043" w:rsidRPr="00481043" w:rsidRDefault="00481043" w:rsidP="00481043">
            <w:pPr>
              <w:jc w:val="both"/>
              <w:rPr>
                <w:rFonts w:ascii="Arial" w:hAnsi="Arial" w:cs="Arial"/>
                <w:sz w:val="16"/>
                <w:szCs w:val="16"/>
                <w:lang w:eastAsia="es-ES"/>
              </w:rPr>
            </w:pPr>
            <w:r w:rsidRPr="00481043">
              <w:rPr>
                <w:rFonts w:ascii="Arial" w:hAnsi="Arial" w:cs="Arial"/>
                <w:sz w:val="16"/>
                <w:szCs w:val="16"/>
                <w:lang w:eastAsia="es-ES"/>
              </w:rPr>
              <w:t>Dimensión</w:t>
            </w:r>
          </w:p>
        </w:tc>
        <w:tc>
          <w:tcPr>
            <w:tcW w:w="519" w:type="pct"/>
            <w:tcBorders>
              <w:top w:val="single" w:sz="4" w:space="0" w:color="BFBFBF"/>
              <w:left w:val="single" w:sz="4" w:space="0" w:color="BFBFBF"/>
              <w:bottom w:val="single" w:sz="4" w:space="0" w:color="BFBFBF"/>
              <w:right w:val="single" w:sz="4" w:space="0" w:color="BFBFBF"/>
            </w:tcBorders>
            <w:vAlign w:val="center"/>
          </w:tcPr>
          <w:p w14:paraId="46723021"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BFBFBF"/>
              <w:right w:val="nil"/>
            </w:tcBorders>
            <w:vAlign w:val="center"/>
          </w:tcPr>
          <w:p w14:paraId="25AD2DE4" w14:textId="77777777" w:rsidR="00481043" w:rsidRPr="00481043" w:rsidRDefault="00481043" w:rsidP="00481043">
            <w:pPr>
              <w:jc w:val="center"/>
              <w:rPr>
                <w:rFonts w:ascii="Arial" w:hAnsi="Arial" w:cs="Arial"/>
                <w:sz w:val="16"/>
                <w:szCs w:val="16"/>
                <w:lang w:eastAsia="es-ES"/>
              </w:rPr>
            </w:pPr>
          </w:p>
        </w:tc>
      </w:tr>
      <w:tr w:rsidR="00481043" w:rsidRPr="00481043" w14:paraId="23FD3D51" w14:textId="77777777" w:rsidTr="00481043">
        <w:trPr>
          <w:trHeight w:val="20"/>
          <w:jc w:val="center"/>
        </w:trPr>
        <w:tc>
          <w:tcPr>
            <w:tcW w:w="1976" w:type="pct"/>
            <w:tcBorders>
              <w:top w:val="single" w:sz="4" w:space="0" w:color="BFBFBF"/>
              <w:left w:val="nil"/>
              <w:bottom w:val="single" w:sz="4" w:space="0" w:color="BFBFBF"/>
              <w:right w:val="single" w:sz="4" w:space="0" w:color="BFBFBF"/>
            </w:tcBorders>
          </w:tcPr>
          <w:p w14:paraId="78071AA9"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Definición</w:t>
            </w:r>
          </w:p>
        </w:tc>
        <w:tc>
          <w:tcPr>
            <w:tcW w:w="2055" w:type="pct"/>
            <w:tcBorders>
              <w:top w:val="single" w:sz="4" w:space="0" w:color="BFBFBF"/>
              <w:left w:val="single" w:sz="4" w:space="0" w:color="BFBFBF"/>
              <w:bottom w:val="single" w:sz="4" w:space="0" w:color="BFBFBF"/>
              <w:right w:val="single" w:sz="4" w:space="0" w:color="BFBFBF"/>
            </w:tcBorders>
          </w:tcPr>
          <w:p w14:paraId="4396C11A" w14:textId="77777777" w:rsidR="00481043" w:rsidRPr="00481043" w:rsidRDefault="00481043" w:rsidP="00481043">
            <w:pPr>
              <w:jc w:val="both"/>
              <w:rPr>
                <w:rFonts w:ascii="Arial" w:hAnsi="Arial" w:cs="Arial"/>
                <w:sz w:val="16"/>
                <w:szCs w:val="16"/>
                <w:lang w:eastAsia="es-ES"/>
              </w:rPr>
            </w:pPr>
            <w:r w:rsidRPr="00481043">
              <w:rPr>
                <w:rFonts w:ascii="Arial" w:hAnsi="Arial" w:cs="Arial"/>
                <w:sz w:val="16"/>
                <w:szCs w:val="16"/>
                <w:lang w:eastAsia="es-ES"/>
              </w:rPr>
              <w:t>Definición del Indicador</w:t>
            </w:r>
          </w:p>
        </w:tc>
        <w:tc>
          <w:tcPr>
            <w:tcW w:w="519" w:type="pct"/>
            <w:tcBorders>
              <w:top w:val="single" w:sz="4" w:space="0" w:color="BFBFBF"/>
              <w:left w:val="single" w:sz="4" w:space="0" w:color="BFBFBF"/>
              <w:bottom w:val="single" w:sz="4" w:space="0" w:color="BFBFBF"/>
              <w:right w:val="single" w:sz="4" w:space="0" w:color="BFBFBF"/>
            </w:tcBorders>
            <w:vAlign w:val="center"/>
          </w:tcPr>
          <w:p w14:paraId="097AD818"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BFBFBF"/>
              <w:right w:val="nil"/>
            </w:tcBorders>
            <w:vAlign w:val="center"/>
          </w:tcPr>
          <w:p w14:paraId="48C0B56F" w14:textId="77777777" w:rsidR="00481043" w:rsidRPr="00481043" w:rsidRDefault="00481043" w:rsidP="00481043">
            <w:pPr>
              <w:jc w:val="center"/>
              <w:rPr>
                <w:rFonts w:ascii="Arial" w:hAnsi="Arial" w:cs="Arial"/>
                <w:sz w:val="16"/>
                <w:szCs w:val="16"/>
                <w:lang w:eastAsia="es-ES"/>
              </w:rPr>
            </w:pPr>
          </w:p>
        </w:tc>
      </w:tr>
      <w:tr w:rsidR="00481043" w:rsidRPr="00481043" w14:paraId="7510F2B3" w14:textId="77777777" w:rsidTr="00481043">
        <w:trPr>
          <w:trHeight w:val="20"/>
          <w:jc w:val="center"/>
        </w:trPr>
        <w:tc>
          <w:tcPr>
            <w:tcW w:w="1976" w:type="pct"/>
            <w:tcBorders>
              <w:top w:val="single" w:sz="4" w:space="0" w:color="BFBFBF"/>
              <w:left w:val="nil"/>
              <w:bottom w:val="single" w:sz="4" w:space="0" w:color="BFBFBF"/>
              <w:right w:val="single" w:sz="4" w:space="0" w:color="BFBFBF"/>
            </w:tcBorders>
          </w:tcPr>
          <w:p w14:paraId="452605AC"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Método de cálculo</w:t>
            </w:r>
          </w:p>
        </w:tc>
        <w:tc>
          <w:tcPr>
            <w:tcW w:w="2055" w:type="pct"/>
            <w:tcBorders>
              <w:top w:val="single" w:sz="4" w:space="0" w:color="BFBFBF"/>
              <w:left w:val="single" w:sz="4" w:space="0" w:color="BFBFBF"/>
              <w:bottom w:val="single" w:sz="4" w:space="0" w:color="BFBFBF"/>
              <w:right w:val="single" w:sz="4" w:space="0" w:color="BFBFBF"/>
            </w:tcBorders>
          </w:tcPr>
          <w:p w14:paraId="5EB468A1" w14:textId="77777777" w:rsidR="00481043" w:rsidRPr="00481043" w:rsidRDefault="00481043" w:rsidP="00481043">
            <w:pPr>
              <w:jc w:val="both"/>
              <w:rPr>
                <w:rFonts w:ascii="Arial" w:hAnsi="Arial" w:cs="Arial"/>
                <w:sz w:val="16"/>
                <w:szCs w:val="16"/>
                <w:lang w:eastAsia="es-ES"/>
              </w:rPr>
            </w:pPr>
            <w:r w:rsidRPr="00481043">
              <w:rPr>
                <w:rFonts w:ascii="Arial" w:hAnsi="Arial" w:cs="Arial"/>
                <w:color w:val="000000"/>
                <w:sz w:val="16"/>
                <w:szCs w:val="16"/>
                <w:lang w:eastAsia="es-ES"/>
              </w:rPr>
              <w:t>Fórmula</w:t>
            </w:r>
          </w:p>
        </w:tc>
        <w:tc>
          <w:tcPr>
            <w:tcW w:w="519" w:type="pct"/>
            <w:tcBorders>
              <w:top w:val="single" w:sz="4" w:space="0" w:color="BFBFBF"/>
              <w:left w:val="single" w:sz="4" w:space="0" w:color="BFBFBF"/>
              <w:bottom w:val="single" w:sz="4" w:space="0" w:color="BFBFBF"/>
              <w:right w:val="single" w:sz="4" w:space="0" w:color="BFBFBF"/>
            </w:tcBorders>
            <w:vAlign w:val="center"/>
          </w:tcPr>
          <w:p w14:paraId="4A1EDDD3"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BFBFBF"/>
              <w:right w:val="nil"/>
            </w:tcBorders>
            <w:vAlign w:val="center"/>
          </w:tcPr>
          <w:p w14:paraId="1D30D2BA" w14:textId="77777777" w:rsidR="00481043" w:rsidRPr="00481043" w:rsidRDefault="00481043" w:rsidP="00481043">
            <w:pPr>
              <w:jc w:val="center"/>
              <w:rPr>
                <w:rFonts w:ascii="Arial" w:hAnsi="Arial" w:cs="Arial"/>
                <w:sz w:val="16"/>
                <w:szCs w:val="16"/>
                <w:lang w:eastAsia="es-ES"/>
              </w:rPr>
            </w:pPr>
          </w:p>
        </w:tc>
      </w:tr>
      <w:tr w:rsidR="00481043" w:rsidRPr="00481043" w14:paraId="29334148" w14:textId="77777777" w:rsidTr="00481043">
        <w:trPr>
          <w:trHeight w:val="20"/>
          <w:jc w:val="center"/>
        </w:trPr>
        <w:tc>
          <w:tcPr>
            <w:tcW w:w="1976" w:type="pct"/>
            <w:tcBorders>
              <w:top w:val="single" w:sz="4" w:space="0" w:color="BFBFBF"/>
              <w:left w:val="nil"/>
              <w:bottom w:val="single" w:sz="4" w:space="0" w:color="BFBFBF"/>
              <w:right w:val="single" w:sz="4" w:space="0" w:color="BFBFBF"/>
            </w:tcBorders>
          </w:tcPr>
          <w:p w14:paraId="263BA1A8"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Unidad de medida</w:t>
            </w:r>
          </w:p>
        </w:tc>
        <w:tc>
          <w:tcPr>
            <w:tcW w:w="2055" w:type="pct"/>
            <w:tcBorders>
              <w:top w:val="single" w:sz="4" w:space="0" w:color="BFBFBF"/>
              <w:left w:val="single" w:sz="4" w:space="0" w:color="BFBFBF"/>
              <w:bottom w:val="single" w:sz="4" w:space="0" w:color="BFBFBF"/>
              <w:right w:val="single" w:sz="4" w:space="0" w:color="BFBFBF"/>
            </w:tcBorders>
          </w:tcPr>
          <w:p w14:paraId="58B581C5" w14:textId="77777777" w:rsidR="00481043" w:rsidRPr="00481043" w:rsidRDefault="00481043" w:rsidP="00481043">
            <w:pPr>
              <w:jc w:val="both"/>
              <w:rPr>
                <w:rFonts w:ascii="Arial" w:hAnsi="Arial" w:cs="Arial"/>
                <w:sz w:val="16"/>
                <w:szCs w:val="16"/>
                <w:lang w:eastAsia="es-ES"/>
              </w:rPr>
            </w:pPr>
            <w:r w:rsidRPr="00481043">
              <w:rPr>
                <w:rFonts w:ascii="Arial" w:hAnsi="Arial" w:cs="Arial"/>
                <w:color w:val="000000"/>
                <w:sz w:val="16"/>
                <w:szCs w:val="16"/>
                <w:lang w:eastAsia="es-ES"/>
              </w:rPr>
              <w:t>Unidad de medida</w:t>
            </w:r>
          </w:p>
        </w:tc>
        <w:tc>
          <w:tcPr>
            <w:tcW w:w="519" w:type="pct"/>
            <w:tcBorders>
              <w:top w:val="single" w:sz="4" w:space="0" w:color="BFBFBF"/>
              <w:left w:val="single" w:sz="4" w:space="0" w:color="BFBFBF"/>
              <w:bottom w:val="single" w:sz="4" w:space="0" w:color="BFBFBF"/>
              <w:right w:val="single" w:sz="4" w:space="0" w:color="BFBFBF"/>
            </w:tcBorders>
            <w:vAlign w:val="center"/>
          </w:tcPr>
          <w:p w14:paraId="4640574E"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BFBFBF"/>
              <w:right w:val="nil"/>
            </w:tcBorders>
            <w:vAlign w:val="center"/>
          </w:tcPr>
          <w:p w14:paraId="2D622507" w14:textId="77777777" w:rsidR="00481043" w:rsidRPr="00481043" w:rsidRDefault="00481043" w:rsidP="00481043">
            <w:pPr>
              <w:jc w:val="center"/>
              <w:rPr>
                <w:rFonts w:ascii="Arial" w:hAnsi="Arial" w:cs="Arial"/>
                <w:sz w:val="16"/>
                <w:szCs w:val="16"/>
                <w:lang w:eastAsia="es-ES"/>
              </w:rPr>
            </w:pPr>
          </w:p>
        </w:tc>
      </w:tr>
      <w:tr w:rsidR="00481043" w:rsidRPr="00481043" w14:paraId="0ED4B956" w14:textId="77777777" w:rsidTr="00481043">
        <w:trPr>
          <w:trHeight w:val="20"/>
          <w:jc w:val="center"/>
        </w:trPr>
        <w:tc>
          <w:tcPr>
            <w:tcW w:w="1976" w:type="pct"/>
            <w:tcBorders>
              <w:top w:val="single" w:sz="4" w:space="0" w:color="BFBFBF"/>
              <w:left w:val="nil"/>
              <w:bottom w:val="single" w:sz="4" w:space="0" w:color="BFBFBF"/>
              <w:right w:val="single" w:sz="4" w:space="0" w:color="BFBFBF"/>
            </w:tcBorders>
          </w:tcPr>
          <w:p w14:paraId="2E5C226D"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Frecuencia de medición</w:t>
            </w:r>
          </w:p>
        </w:tc>
        <w:tc>
          <w:tcPr>
            <w:tcW w:w="2055" w:type="pct"/>
            <w:tcBorders>
              <w:top w:val="single" w:sz="4" w:space="0" w:color="BFBFBF"/>
              <w:left w:val="single" w:sz="4" w:space="0" w:color="BFBFBF"/>
              <w:bottom w:val="single" w:sz="4" w:space="0" w:color="BFBFBF"/>
              <w:right w:val="single" w:sz="4" w:space="0" w:color="BFBFBF"/>
            </w:tcBorders>
          </w:tcPr>
          <w:p w14:paraId="1FA17D13" w14:textId="77777777" w:rsidR="00481043" w:rsidRPr="00481043" w:rsidRDefault="00481043" w:rsidP="00481043">
            <w:pPr>
              <w:jc w:val="both"/>
              <w:rPr>
                <w:rFonts w:ascii="Arial" w:hAnsi="Arial" w:cs="Arial"/>
                <w:sz w:val="16"/>
                <w:szCs w:val="16"/>
                <w:lang w:eastAsia="es-ES"/>
              </w:rPr>
            </w:pPr>
            <w:r w:rsidRPr="00481043">
              <w:rPr>
                <w:rFonts w:ascii="Arial" w:hAnsi="Arial" w:cs="Arial"/>
                <w:color w:val="000000"/>
                <w:sz w:val="16"/>
                <w:szCs w:val="16"/>
                <w:lang w:eastAsia="es-ES"/>
              </w:rPr>
              <w:t>Frecuencia de medición</w:t>
            </w:r>
          </w:p>
        </w:tc>
        <w:tc>
          <w:tcPr>
            <w:tcW w:w="519" w:type="pct"/>
            <w:tcBorders>
              <w:top w:val="single" w:sz="4" w:space="0" w:color="BFBFBF"/>
              <w:left w:val="single" w:sz="4" w:space="0" w:color="BFBFBF"/>
              <w:bottom w:val="single" w:sz="4" w:space="0" w:color="BFBFBF"/>
              <w:right w:val="single" w:sz="4" w:space="0" w:color="BFBFBF"/>
            </w:tcBorders>
            <w:vAlign w:val="center"/>
          </w:tcPr>
          <w:p w14:paraId="114814B4"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BFBFBF"/>
              <w:right w:val="nil"/>
            </w:tcBorders>
            <w:vAlign w:val="center"/>
          </w:tcPr>
          <w:p w14:paraId="154EE5DB" w14:textId="77777777" w:rsidR="00481043" w:rsidRPr="00481043" w:rsidRDefault="00481043" w:rsidP="00481043">
            <w:pPr>
              <w:jc w:val="center"/>
              <w:rPr>
                <w:rFonts w:ascii="Arial" w:hAnsi="Arial" w:cs="Arial"/>
                <w:sz w:val="16"/>
                <w:szCs w:val="16"/>
                <w:lang w:eastAsia="es-ES"/>
              </w:rPr>
            </w:pPr>
          </w:p>
        </w:tc>
      </w:tr>
      <w:tr w:rsidR="00481043" w:rsidRPr="00481043" w14:paraId="42A89738" w14:textId="77777777" w:rsidTr="00481043">
        <w:trPr>
          <w:trHeight w:val="20"/>
          <w:jc w:val="center"/>
        </w:trPr>
        <w:tc>
          <w:tcPr>
            <w:tcW w:w="1976" w:type="pct"/>
            <w:tcBorders>
              <w:top w:val="single" w:sz="4" w:space="0" w:color="BFBFBF"/>
              <w:left w:val="nil"/>
              <w:bottom w:val="single" w:sz="4" w:space="0" w:color="BFBFBF"/>
              <w:right w:val="single" w:sz="4" w:space="0" w:color="BFBFBF"/>
            </w:tcBorders>
          </w:tcPr>
          <w:p w14:paraId="11D6C341"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Línea base</w:t>
            </w:r>
          </w:p>
        </w:tc>
        <w:tc>
          <w:tcPr>
            <w:tcW w:w="2055" w:type="pct"/>
            <w:tcBorders>
              <w:top w:val="single" w:sz="4" w:space="0" w:color="BFBFBF"/>
              <w:left w:val="single" w:sz="4" w:space="0" w:color="BFBFBF"/>
              <w:bottom w:val="single" w:sz="4" w:space="0" w:color="BFBFBF"/>
              <w:right w:val="single" w:sz="4" w:space="0" w:color="BFBFBF"/>
            </w:tcBorders>
          </w:tcPr>
          <w:p w14:paraId="770D5220" w14:textId="77777777" w:rsidR="00481043" w:rsidRPr="00481043" w:rsidRDefault="00481043" w:rsidP="00481043">
            <w:pPr>
              <w:jc w:val="both"/>
              <w:rPr>
                <w:rFonts w:ascii="Arial" w:hAnsi="Arial" w:cs="Arial"/>
                <w:sz w:val="16"/>
                <w:szCs w:val="16"/>
                <w:lang w:eastAsia="es-ES"/>
              </w:rPr>
            </w:pPr>
            <w:r w:rsidRPr="00481043">
              <w:rPr>
                <w:rFonts w:ascii="Arial" w:hAnsi="Arial" w:cs="Arial"/>
                <w:color w:val="000000"/>
                <w:sz w:val="16"/>
                <w:szCs w:val="16"/>
                <w:lang w:eastAsia="es-ES"/>
              </w:rPr>
              <w:t>Línea base</w:t>
            </w:r>
          </w:p>
        </w:tc>
        <w:tc>
          <w:tcPr>
            <w:tcW w:w="519" w:type="pct"/>
            <w:tcBorders>
              <w:top w:val="single" w:sz="4" w:space="0" w:color="BFBFBF"/>
              <w:left w:val="single" w:sz="4" w:space="0" w:color="BFBFBF"/>
              <w:bottom w:val="single" w:sz="4" w:space="0" w:color="BFBFBF"/>
              <w:right w:val="single" w:sz="4" w:space="0" w:color="BFBFBF"/>
            </w:tcBorders>
            <w:vAlign w:val="center"/>
          </w:tcPr>
          <w:p w14:paraId="55149AB2"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BFBFBF"/>
              <w:right w:val="nil"/>
            </w:tcBorders>
            <w:vAlign w:val="center"/>
          </w:tcPr>
          <w:p w14:paraId="127F8F49" w14:textId="77777777" w:rsidR="00481043" w:rsidRPr="00481043" w:rsidRDefault="00481043" w:rsidP="00481043">
            <w:pPr>
              <w:jc w:val="center"/>
              <w:rPr>
                <w:rFonts w:ascii="Arial" w:hAnsi="Arial" w:cs="Arial"/>
                <w:sz w:val="16"/>
                <w:szCs w:val="16"/>
                <w:lang w:eastAsia="es-ES"/>
              </w:rPr>
            </w:pPr>
          </w:p>
        </w:tc>
      </w:tr>
      <w:tr w:rsidR="00481043" w:rsidRPr="00481043" w14:paraId="1BD7CBCD" w14:textId="77777777" w:rsidTr="00481043">
        <w:trPr>
          <w:trHeight w:val="20"/>
          <w:jc w:val="center"/>
        </w:trPr>
        <w:tc>
          <w:tcPr>
            <w:tcW w:w="1976" w:type="pct"/>
            <w:tcBorders>
              <w:top w:val="single" w:sz="4" w:space="0" w:color="BFBFBF"/>
              <w:left w:val="nil"/>
              <w:bottom w:val="single" w:sz="4" w:space="0" w:color="BFBFBF"/>
              <w:right w:val="single" w:sz="4" w:space="0" w:color="BFBFBF"/>
            </w:tcBorders>
          </w:tcPr>
          <w:p w14:paraId="58BE25EB"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Metas</w:t>
            </w:r>
          </w:p>
        </w:tc>
        <w:tc>
          <w:tcPr>
            <w:tcW w:w="2055" w:type="pct"/>
            <w:tcBorders>
              <w:top w:val="single" w:sz="4" w:space="0" w:color="BFBFBF"/>
              <w:left w:val="single" w:sz="4" w:space="0" w:color="BFBFBF"/>
              <w:bottom w:val="single" w:sz="4" w:space="0" w:color="BFBFBF"/>
              <w:right w:val="single" w:sz="4" w:space="0" w:color="BFBFBF"/>
            </w:tcBorders>
          </w:tcPr>
          <w:p w14:paraId="11C19BC4" w14:textId="77777777" w:rsidR="00481043" w:rsidRPr="00481043" w:rsidRDefault="00481043" w:rsidP="00481043">
            <w:pPr>
              <w:jc w:val="both"/>
              <w:rPr>
                <w:rFonts w:ascii="Arial" w:hAnsi="Arial" w:cs="Arial"/>
                <w:sz w:val="16"/>
                <w:szCs w:val="16"/>
                <w:lang w:eastAsia="es-ES"/>
              </w:rPr>
            </w:pPr>
            <w:r w:rsidRPr="00481043">
              <w:rPr>
                <w:rFonts w:ascii="Arial" w:hAnsi="Arial" w:cs="Arial"/>
                <w:color w:val="000000"/>
                <w:sz w:val="16"/>
                <w:szCs w:val="16"/>
                <w:lang w:eastAsia="es-ES"/>
              </w:rPr>
              <w:t>Metas</w:t>
            </w:r>
          </w:p>
        </w:tc>
        <w:tc>
          <w:tcPr>
            <w:tcW w:w="519" w:type="pct"/>
            <w:tcBorders>
              <w:top w:val="single" w:sz="4" w:space="0" w:color="BFBFBF"/>
              <w:left w:val="single" w:sz="4" w:space="0" w:color="BFBFBF"/>
              <w:bottom w:val="single" w:sz="4" w:space="0" w:color="BFBFBF"/>
              <w:right w:val="single" w:sz="4" w:space="0" w:color="BFBFBF"/>
            </w:tcBorders>
            <w:vAlign w:val="center"/>
          </w:tcPr>
          <w:p w14:paraId="4B815730"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BFBFBF"/>
              <w:right w:val="nil"/>
            </w:tcBorders>
            <w:vAlign w:val="center"/>
          </w:tcPr>
          <w:p w14:paraId="3BFAB3FD" w14:textId="77777777" w:rsidR="00481043" w:rsidRPr="00481043" w:rsidRDefault="00481043" w:rsidP="00481043">
            <w:pPr>
              <w:jc w:val="center"/>
              <w:rPr>
                <w:rFonts w:ascii="Arial" w:hAnsi="Arial" w:cs="Arial"/>
                <w:sz w:val="16"/>
                <w:szCs w:val="16"/>
                <w:lang w:eastAsia="es-ES"/>
              </w:rPr>
            </w:pPr>
          </w:p>
        </w:tc>
      </w:tr>
      <w:tr w:rsidR="00481043" w:rsidRPr="00481043" w14:paraId="211F5172" w14:textId="77777777" w:rsidTr="00481043">
        <w:trPr>
          <w:trHeight w:val="20"/>
          <w:jc w:val="center"/>
        </w:trPr>
        <w:tc>
          <w:tcPr>
            <w:tcW w:w="1976" w:type="pct"/>
            <w:tcBorders>
              <w:top w:val="single" w:sz="4" w:space="0" w:color="BFBFBF"/>
              <w:left w:val="nil"/>
              <w:bottom w:val="single" w:sz="4" w:space="0" w:color="BFBFBF"/>
              <w:right w:val="single" w:sz="4" w:space="0" w:color="BFBFBF"/>
            </w:tcBorders>
          </w:tcPr>
          <w:p w14:paraId="40B2379D"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Sentido del indicador</w:t>
            </w:r>
          </w:p>
        </w:tc>
        <w:tc>
          <w:tcPr>
            <w:tcW w:w="2055" w:type="pct"/>
            <w:tcBorders>
              <w:top w:val="single" w:sz="4" w:space="0" w:color="BFBFBF"/>
              <w:left w:val="single" w:sz="4" w:space="0" w:color="BFBFBF"/>
              <w:bottom w:val="single" w:sz="4" w:space="0" w:color="BFBFBF"/>
              <w:right w:val="single" w:sz="4" w:space="0" w:color="BFBFBF"/>
            </w:tcBorders>
          </w:tcPr>
          <w:p w14:paraId="100C4819" w14:textId="77777777" w:rsidR="00481043" w:rsidRPr="00481043" w:rsidRDefault="00481043" w:rsidP="00481043">
            <w:pPr>
              <w:jc w:val="both"/>
              <w:rPr>
                <w:rFonts w:ascii="Arial" w:hAnsi="Arial" w:cs="Arial"/>
                <w:sz w:val="16"/>
                <w:szCs w:val="16"/>
                <w:lang w:eastAsia="es-ES"/>
              </w:rPr>
            </w:pPr>
            <w:r w:rsidRPr="00481043">
              <w:rPr>
                <w:rFonts w:ascii="Arial" w:hAnsi="Arial" w:cs="Arial"/>
                <w:color w:val="000000"/>
                <w:sz w:val="16"/>
                <w:szCs w:val="16"/>
                <w:lang w:eastAsia="es-ES"/>
              </w:rPr>
              <w:t>Sentido del indicador</w:t>
            </w:r>
          </w:p>
        </w:tc>
        <w:tc>
          <w:tcPr>
            <w:tcW w:w="519" w:type="pct"/>
            <w:tcBorders>
              <w:top w:val="single" w:sz="4" w:space="0" w:color="BFBFBF"/>
              <w:left w:val="single" w:sz="4" w:space="0" w:color="BFBFBF"/>
              <w:bottom w:val="single" w:sz="4" w:space="0" w:color="BFBFBF"/>
              <w:right w:val="single" w:sz="4" w:space="0" w:color="BFBFBF"/>
            </w:tcBorders>
            <w:vAlign w:val="center"/>
          </w:tcPr>
          <w:p w14:paraId="42369430"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BFBFBF"/>
              <w:right w:val="nil"/>
            </w:tcBorders>
            <w:vAlign w:val="center"/>
          </w:tcPr>
          <w:p w14:paraId="42DFDC9D" w14:textId="77777777" w:rsidR="00481043" w:rsidRPr="00481043" w:rsidRDefault="00481043" w:rsidP="00481043">
            <w:pPr>
              <w:jc w:val="center"/>
              <w:rPr>
                <w:rFonts w:ascii="Arial" w:hAnsi="Arial" w:cs="Arial"/>
                <w:sz w:val="16"/>
                <w:szCs w:val="16"/>
                <w:lang w:eastAsia="es-ES"/>
              </w:rPr>
            </w:pPr>
          </w:p>
        </w:tc>
      </w:tr>
      <w:tr w:rsidR="00481043" w:rsidRPr="00481043" w14:paraId="646B718B" w14:textId="77777777" w:rsidTr="00481043">
        <w:trPr>
          <w:trHeight w:val="20"/>
          <w:jc w:val="center"/>
        </w:trPr>
        <w:tc>
          <w:tcPr>
            <w:tcW w:w="1976" w:type="pct"/>
            <w:tcBorders>
              <w:top w:val="single" w:sz="4" w:space="0" w:color="BFBFBF"/>
              <w:left w:val="nil"/>
              <w:bottom w:val="single" w:sz="4" w:space="0" w:color="808080"/>
              <w:right w:val="single" w:sz="4" w:space="0" w:color="BFBFBF"/>
            </w:tcBorders>
          </w:tcPr>
          <w:p w14:paraId="49845728" w14:textId="77777777" w:rsidR="00481043" w:rsidRPr="00481043" w:rsidRDefault="00481043" w:rsidP="00BA2891">
            <w:pPr>
              <w:numPr>
                <w:ilvl w:val="0"/>
                <w:numId w:val="23"/>
              </w:numPr>
              <w:contextualSpacing/>
              <w:jc w:val="both"/>
              <w:rPr>
                <w:rFonts w:ascii="Arial" w:hAnsi="Arial" w:cs="Arial"/>
                <w:sz w:val="16"/>
                <w:szCs w:val="16"/>
                <w:lang w:eastAsia="es-ES"/>
              </w:rPr>
            </w:pPr>
            <w:r w:rsidRPr="00481043">
              <w:rPr>
                <w:rFonts w:ascii="Arial" w:hAnsi="Arial" w:cs="Arial"/>
                <w:color w:val="000000"/>
                <w:sz w:val="16"/>
                <w:szCs w:val="16"/>
                <w:lang w:eastAsia="es-ES"/>
              </w:rPr>
              <w:t>Parámetros de semaforización</w:t>
            </w:r>
          </w:p>
        </w:tc>
        <w:tc>
          <w:tcPr>
            <w:tcW w:w="2055" w:type="pct"/>
            <w:tcBorders>
              <w:top w:val="single" w:sz="4" w:space="0" w:color="BFBFBF"/>
              <w:left w:val="single" w:sz="4" w:space="0" w:color="BFBFBF"/>
              <w:bottom w:val="single" w:sz="4" w:space="0" w:color="808080"/>
              <w:right w:val="single" w:sz="4" w:space="0" w:color="BFBFBF"/>
            </w:tcBorders>
          </w:tcPr>
          <w:p w14:paraId="75108414" w14:textId="77777777" w:rsidR="00481043" w:rsidRPr="00481043" w:rsidRDefault="00481043" w:rsidP="00481043">
            <w:pPr>
              <w:jc w:val="both"/>
              <w:rPr>
                <w:rFonts w:ascii="Arial" w:hAnsi="Arial" w:cs="Arial"/>
                <w:sz w:val="16"/>
                <w:szCs w:val="16"/>
                <w:lang w:eastAsia="es-ES"/>
              </w:rPr>
            </w:pPr>
            <w:r w:rsidRPr="00481043">
              <w:rPr>
                <w:rFonts w:ascii="Arial" w:hAnsi="Arial" w:cs="Arial"/>
                <w:color w:val="000000"/>
                <w:sz w:val="16"/>
                <w:szCs w:val="16"/>
                <w:lang w:eastAsia="es-ES"/>
              </w:rPr>
              <w:t>Parámetros de semaforización</w:t>
            </w:r>
          </w:p>
        </w:tc>
        <w:tc>
          <w:tcPr>
            <w:tcW w:w="519" w:type="pct"/>
            <w:tcBorders>
              <w:top w:val="single" w:sz="4" w:space="0" w:color="BFBFBF"/>
              <w:left w:val="single" w:sz="4" w:space="0" w:color="BFBFBF"/>
              <w:bottom w:val="single" w:sz="4" w:space="0" w:color="808080"/>
              <w:right w:val="single" w:sz="4" w:space="0" w:color="BFBFBF"/>
            </w:tcBorders>
            <w:vAlign w:val="center"/>
          </w:tcPr>
          <w:p w14:paraId="15A7D859" w14:textId="77777777" w:rsidR="00481043" w:rsidRPr="00481043" w:rsidRDefault="00481043" w:rsidP="00481043">
            <w:pPr>
              <w:jc w:val="center"/>
              <w:rPr>
                <w:rFonts w:ascii="Segoe UI Symbol" w:hAnsi="Segoe UI Symbol" w:cs="Segoe UI Symbol"/>
                <w:b/>
                <w:bCs/>
                <w:color w:val="000000"/>
                <w:sz w:val="18"/>
                <w:szCs w:val="18"/>
                <w:lang w:eastAsia="es-ES"/>
              </w:rPr>
            </w:pPr>
            <w:r w:rsidRPr="00481043">
              <w:rPr>
                <w:rFonts w:ascii="Segoe UI Symbol" w:hAnsi="Segoe UI Symbol" w:cs="Segoe UI Symbol"/>
                <w:b/>
                <w:bCs/>
                <w:color w:val="000000"/>
                <w:sz w:val="18"/>
                <w:szCs w:val="18"/>
                <w:lang w:eastAsia="es-ES"/>
              </w:rPr>
              <w:t>✓</w:t>
            </w:r>
          </w:p>
        </w:tc>
        <w:tc>
          <w:tcPr>
            <w:tcW w:w="450" w:type="pct"/>
            <w:tcBorders>
              <w:top w:val="single" w:sz="4" w:space="0" w:color="BFBFBF"/>
              <w:left w:val="single" w:sz="4" w:space="0" w:color="BFBFBF"/>
              <w:bottom w:val="single" w:sz="4" w:space="0" w:color="808080"/>
              <w:right w:val="nil"/>
            </w:tcBorders>
            <w:vAlign w:val="center"/>
          </w:tcPr>
          <w:p w14:paraId="63238328" w14:textId="77777777" w:rsidR="00481043" w:rsidRPr="00481043" w:rsidRDefault="00481043" w:rsidP="00481043">
            <w:pPr>
              <w:jc w:val="center"/>
              <w:rPr>
                <w:rFonts w:ascii="Arial" w:hAnsi="Arial" w:cs="Arial"/>
                <w:sz w:val="16"/>
                <w:szCs w:val="16"/>
                <w:lang w:eastAsia="es-ES"/>
              </w:rPr>
            </w:pPr>
          </w:p>
        </w:tc>
      </w:tr>
      <w:tr w:rsidR="00481043" w:rsidRPr="00481043" w14:paraId="3FC6481D" w14:textId="77777777" w:rsidTr="00481043">
        <w:trPr>
          <w:trHeight w:val="20"/>
          <w:jc w:val="center"/>
        </w:trPr>
        <w:tc>
          <w:tcPr>
            <w:tcW w:w="1976" w:type="pct"/>
            <w:tcBorders>
              <w:top w:val="single" w:sz="4" w:space="0" w:color="808080"/>
              <w:left w:val="nil"/>
              <w:bottom w:val="single" w:sz="4" w:space="0" w:color="808080"/>
              <w:right w:val="single" w:sz="4" w:space="0" w:color="808080"/>
            </w:tcBorders>
            <w:shd w:val="clear" w:color="auto" w:fill="DEEAF6"/>
            <w:vAlign w:val="center"/>
          </w:tcPr>
          <w:p w14:paraId="08EFBD70" w14:textId="77777777" w:rsidR="00481043" w:rsidRPr="00270C11" w:rsidRDefault="00481043" w:rsidP="00481043">
            <w:pPr>
              <w:spacing w:line="276" w:lineRule="auto"/>
              <w:jc w:val="right"/>
              <w:rPr>
                <w:rFonts w:ascii="Arial" w:hAnsi="Arial" w:cs="Arial"/>
                <w:b/>
                <w:color w:val="000000"/>
                <w:sz w:val="16"/>
                <w:szCs w:val="16"/>
                <w:lang w:eastAsia="es-ES"/>
              </w:rPr>
            </w:pPr>
            <w:r w:rsidRPr="00270C11">
              <w:rPr>
                <w:rFonts w:ascii="Arial" w:hAnsi="Arial" w:cs="Arial"/>
                <w:b/>
                <w:color w:val="000000"/>
                <w:sz w:val="16"/>
                <w:szCs w:val="16"/>
                <w:lang w:eastAsia="es-ES"/>
              </w:rPr>
              <w:t>Total de rubros: 10</w:t>
            </w:r>
          </w:p>
        </w:tc>
        <w:tc>
          <w:tcPr>
            <w:tcW w:w="2055" w:type="pct"/>
            <w:tcBorders>
              <w:top w:val="single" w:sz="4" w:space="0" w:color="808080"/>
              <w:left w:val="single" w:sz="4" w:space="0" w:color="808080"/>
              <w:bottom w:val="single" w:sz="4" w:space="0" w:color="808080"/>
              <w:right w:val="single" w:sz="4" w:space="0" w:color="808080"/>
            </w:tcBorders>
            <w:shd w:val="clear" w:color="auto" w:fill="DEEAF6"/>
            <w:vAlign w:val="center"/>
          </w:tcPr>
          <w:p w14:paraId="7043204A" w14:textId="77777777" w:rsidR="00481043" w:rsidRPr="00270C11" w:rsidRDefault="00481043" w:rsidP="00481043">
            <w:pPr>
              <w:spacing w:line="276" w:lineRule="auto"/>
              <w:jc w:val="right"/>
              <w:rPr>
                <w:rFonts w:ascii="Arial" w:hAnsi="Arial" w:cs="Arial"/>
                <w:b/>
                <w:color w:val="000000"/>
                <w:sz w:val="16"/>
                <w:szCs w:val="16"/>
                <w:lang w:eastAsia="es-ES"/>
              </w:rPr>
            </w:pPr>
            <w:r w:rsidRPr="00270C11">
              <w:rPr>
                <w:rFonts w:ascii="Arial" w:hAnsi="Arial" w:cs="Arial"/>
                <w:b/>
                <w:color w:val="000000"/>
                <w:sz w:val="16"/>
                <w:szCs w:val="16"/>
                <w:lang w:eastAsia="es-ES"/>
              </w:rPr>
              <w:t>Total de Cumplimiento:</w:t>
            </w:r>
          </w:p>
        </w:tc>
        <w:tc>
          <w:tcPr>
            <w:tcW w:w="519" w:type="pct"/>
            <w:tcBorders>
              <w:top w:val="single" w:sz="4" w:space="0" w:color="808080"/>
              <w:left w:val="single" w:sz="4" w:space="0" w:color="808080"/>
              <w:bottom w:val="single" w:sz="4" w:space="0" w:color="808080"/>
              <w:right w:val="single" w:sz="4" w:space="0" w:color="808080"/>
            </w:tcBorders>
            <w:shd w:val="clear" w:color="auto" w:fill="DEEAF6"/>
            <w:vAlign w:val="center"/>
          </w:tcPr>
          <w:p w14:paraId="5A3AB656" w14:textId="77777777" w:rsidR="00481043" w:rsidRPr="00270C11" w:rsidRDefault="00481043" w:rsidP="00481043">
            <w:pPr>
              <w:spacing w:line="276" w:lineRule="auto"/>
              <w:jc w:val="center"/>
              <w:rPr>
                <w:rFonts w:ascii="Arial" w:hAnsi="Arial" w:cs="Arial"/>
                <w:b/>
                <w:bCs/>
                <w:color w:val="000000"/>
                <w:sz w:val="16"/>
                <w:szCs w:val="16"/>
                <w:lang w:eastAsia="es-ES"/>
              </w:rPr>
            </w:pPr>
            <w:r w:rsidRPr="00270C11">
              <w:rPr>
                <w:rFonts w:ascii="Arial" w:hAnsi="Arial" w:cs="Arial"/>
                <w:b/>
                <w:color w:val="000000"/>
                <w:sz w:val="16"/>
                <w:szCs w:val="16"/>
                <w:lang w:eastAsia="es-ES"/>
              </w:rPr>
              <w:t>10</w:t>
            </w:r>
          </w:p>
        </w:tc>
        <w:tc>
          <w:tcPr>
            <w:tcW w:w="450" w:type="pct"/>
            <w:tcBorders>
              <w:top w:val="single" w:sz="4" w:space="0" w:color="808080"/>
              <w:left w:val="single" w:sz="4" w:space="0" w:color="808080"/>
              <w:bottom w:val="single" w:sz="4" w:space="0" w:color="808080"/>
              <w:right w:val="nil"/>
            </w:tcBorders>
            <w:shd w:val="clear" w:color="auto" w:fill="DEEAF6"/>
            <w:vAlign w:val="center"/>
          </w:tcPr>
          <w:p w14:paraId="1971DA09" w14:textId="77777777" w:rsidR="00481043" w:rsidRPr="00481043" w:rsidRDefault="00481043" w:rsidP="00481043">
            <w:pPr>
              <w:spacing w:line="276" w:lineRule="auto"/>
              <w:jc w:val="center"/>
              <w:rPr>
                <w:rFonts w:ascii="Arial" w:hAnsi="Arial" w:cs="Arial"/>
                <w:sz w:val="16"/>
                <w:szCs w:val="16"/>
                <w:lang w:eastAsia="es-ES"/>
              </w:rPr>
            </w:pPr>
            <w:r w:rsidRPr="00481043">
              <w:rPr>
                <w:rFonts w:ascii="Arial" w:hAnsi="Arial" w:cs="Arial"/>
                <w:color w:val="000000"/>
                <w:sz w:val="16"/>
                <w:szCs w:val="16"/>
                <w:lang w:eastAsia="es-ES"/>
              </w:rPr>
              <w:t>-</w:t>
            </w:r>
          </w:p>
        </w:tc>
      </w:tr>
      <w:tr w:rsidR="00481043" w:rsidRPr="00481043" w14:paraId="7CB8FB21" w14:textId="77777777" w:rsidTr="00D57065">
        <w:trPr>
          <w:trHeight w:val="20"/>
          <w:jc w:val="center"/>
        </w:trPr>
        <w:tc>
          <w:tcPr>
            <w:tcW w:w="1976" w:type="pct"/>
            <w:tcBorders>
              <w:top w:val="single" w:sz="4" w:space="0" w:color="808080"/>
              <w:left w:val="nil"/>
              <w:bottom w:val="single" w:sz="4" w:space="0" w:color="DEEAF6"/>
              <w:right w:val="single" w:sz="4" w:space="0" w:color="808080"/>
            </w:tcBorders>
            <w:shd w:val="clear" w:color="auto" w:fill="DBE5F1" w:themeFill="accent1" w:themeFillTint="33"/>
            <w:vAlign w:val="center"/>
          </w:tcPr>
          <w:p w14:paraId="34C946E5" w14:textId="77777777" w:rsidR="00481043" w:rsidRPr="00270C11" w:rsidRDefault="00481043" w:rsidP="00481043">
            <w:pPr>
              <w:spacing w:line="276" w:lineRule="auto"/>
              <w:jc w:val="right"/>
              <w:rPr>
                <w:rFonts w:ascii="Arial" w:hAnsi="Arial" w:cs="Arial"/>
                <w:b/>
                <w:color w:val="000000"/>
                <w:sz w:val="16"/>
                <w:szCs w:val="16"/>
                <w:lang w:eastAsia="es-ES"/>
              </w:rPr>
            </w:pPr>
            <w:r w:rsidRPr="00270C11">
              <w:rPr>
                <w:rFonts w:ascii="Arial" w:hAnsi="Arial" w:cs="Arial"/>
                <w:b/>
                <w:color w:val="000000"/>
                <w:sz w:val="16"/>
                <w:szCs w:val="16"/>
                <w:lang w:eastAsia="es-ES"/>
              </w:rPr>
              <w:t>Cumplimiento: 100%</w:t>
            </w:r>
          </w:p>
        </w:tc>
        <w:tc>
          <w:tcPr>
            <w:tcW w:w="2055" w:type="pct"/>
            <w:tcBorders>
              <w:top w:val="single" w:sz="4" w:space="0" w:color="808080"/>
              <w:left w:val="single" w:sz="4" w:space="0" w:color="808080"/>
              <w:bottom w:val="single" w:sz="4" w:space="0" w:color="DEEAF6"/>
              <w:right w:val="single" w:sz="4" w:space="0" w:color="808080"/>
            </w:tcBorders>
            <w:shd w:val="clear" w:color="auto" w:fill="DBE5F1" w:themeFill="accent1" w:themeFillTint="33"/>
            <w:vAlign w:val="center"/>
          </w:tcPr>
          <w:p w14:paraId="28B1882C" w14:textId="77777777" w:rsidR="00481043" w:rsidRPr="00270C11" w:rsidRDefault="00481043" w:rsidP="00481043">
            <w:pPr>
              <w:spacing w:line="276" w:lineRule="auto"/>
              <w:jc w:val="right"/>
              <w:rPr>
                <w:rFonts w:ascii="Arial" w:hAnsi="Arial" w:cs="Arial"/>
                <w:b/>
                <w:color w:val="000000"/>
                <w:sz w:val="16"/>
                <w:szCs w:val="16"/>
                <w:lang w:eastAsia="es-ES"/>
              </w:rPr>
            </w:pPr>
            <w:r w:rsidRPr="00270C11">
              <w:rPr>
                <w:rFonts w:ascii="Arial" w:hAnsi="Arial" w:cs="Arial"/>
                <w:b/>
                <w:color w:val="000000"/>
                <w:sz w:val="16"/>
                <w:szCs w:val="16"/>
                <w:lang w:eastAsia="es-ES"/>
              </w:rPr>
              <w:t>Nivel de Cumplimiento (%):</w:t>
            </w:r>
          </w:p>
        </w:tc>
        <w:tc>
          <w:tcPr>
            <w:tcW w:w="519" w:type="pct"/>
            <w:tcBorders>
              <w:top w:val="single" w:sz="4" w:space="0" w:color="808080"/>
              <w:left w:val="single" w:sz="4" w:space="0" w:color="808080"/>
              <w:bottom w:val="single" w:sz="4" w:space="0" w:color="DEEAF6"/>
              <w:right w:val="single" w:sz="4" w:space="0" w:color="808080"/>
            </w:tcBorders>
            <w:shd w:val="clear" w:color="auto" w:fill="DBE5F1" w:themeFill="accent1" w:themeFillTint="33"/>
            <w:vAlign w:val="center"/>
          </w:tcPr>
          <w:p w14:paraId="3DC1D6AD" w14:textId="77777777" w:rsidR="00481043" w:rsidRPr="00270C11" w:rsidRDefault="00481043" w:rsidP="00481043">
            <w:pPr>
              <w:spacing w:line="276" w:lineRule="auto"/>
              <w:jc w:val="center"/>
              <w:rPr>
                <w:rFonts w:ascii="Arial" w:hAnsi="Arial" w:cs="Arial"/>
                <w:b/>
                <w:bCs/>
                <w:color w:val="000000"/>
                <w:sz w:val="16"/>
                <w:szCs w:val="16"/>
                <w:lang w:eastAsia="es-ES"/>
              </w:rPr>
            </w:pPr>
            <w:r w:rsidRPr="00270C11">
              <w:rPr>
                <w:rFonts w:ascii="Arial" w:hAnsi="Arial" w:cs="Arial"/>
                <w:b/>
                <w:color w:val="000000"/>
                <w:sz w:val="16"/>
                <w:szCs w:val="16"/>
                <w:lang w:eastAsia="es-ES"/>
              </w:rPr>
              <w:t>100%</w:t>
            </w:r>
          </w:p>
        </w:tc>
        <w:tc>
          <w:tcPr>
            <w:tcW w:w="450" w:type="pct"/>
            <w:tcBorders>
              <w:top w:val="single" w:sz="4" w:space="0" w:color="808080"/>
              <w:left w:val="single" w:sz="4" w:space="0" w:color="808080"/>
              <w:bottom w:val="single" w:sz="4" w:space="0" w:color="DEEAF6"/>
              <w:right w:val="nil"/>
            </w:tcBorders>
            <w:shd w:val="clear" w:color="auto" w:fill="DBE5F1" w:themeFill="accent1" w:themeFillTint="33"/>
            <w:vAlign w:val="center"/>
          </w:tcPr>
          <w:p w14:paraId="50558AC1" w14:textId="77777777" w:rsidR="00481043" w:rsidRPr="00481043" w:rsidRDefault="00481043" w:rsidP="00481043">
            <w:pPr>
              <w:spacing w:line="276" w:lineRule="auto"/>
              <w:jc w:val="center"/>
              <w:rPr>
                <w:rFonts w:ascii="Arial" w:hAnsi="Arial" w:cs="Arial"/>
                <w:sz w:val="16"/>
                <w:szCs w:val="16"/>
                <w:lang w:eastAsia="es-ES"/>
              </w:rPr>
            </w:pPr>
            <w:r w:rsidRPr="00481043">
              <w:rPr>
                <w:rFonts w:ascii="Arial" w:hAnsi="Arial" w:cs="Arial"/>
                <w:color w:val="000000"/>
                <w:sz w:val="16"/>
                <w:szCs w:val="16"/>
                <w:lang w:eastAsia="es-ES"/>
              </w:rPr>
              <w:t>-</w:t>
            </w:r>
          </w:p>
        </w:tc>
      </w:tr>
      <w:tr w:rsidR="00481043" w:rsidRPr="00481043" w14:paraId="5FB7B39C" w14:textId="77777777" w:rsidTr="00481043">
        <w:trPr>
          <w:trHeight w:val="20"/>
          <w:jc w:val="center"/>
        </w:trPr>
        <w:tc>
          <w:tcPr>
            <w:tcW w:w="5000" w:type="pct"/>
            <w:gridSpan w:val="4"/>
            <w:tcBorders>
              <w:top w:val="single" w:sz="4" w:space="0" w:color="DEEAF6"/>
              <w:left w:val="nil"/>
              <w:bottom w:val="nil"/>
              <w:right w:val="nil"/>
            </w:tcBorders>
            <w:shd w:val="clear" w:color="auto" w:fill="auto"/>
            <w:vAlign w:val="center"/>
          </w:tcPr>
          <w:p w14:paraId="5F872C34" w14:textId="38D7D4E7" w:rsidR="00D57065" w:rsidRPr="00D57065" w:rsidRDefault="00481043" w:rsidP="00232A82">
            <w:pPr>
              <w:jc w:val="both"/>
              <w:rPr>
                <w:rFonts w:ascii="Arial" w:hAnsi="Arial" w:cs="Arial"/>
                <w:b/>
                <w:sz w:val="24"/>
                <w:szCs w:val="18"/>
                <w:lang w:eastAsia="es-ES"/>
              </w:rPr>
            </w:pPr>
            <w:r w:rsidRPr="00481043">
              <w:rPr>
                <w:rFonts w:ascii="Arial" w:hAnsi="Arial" w:cs="Arial"/>
                <w:b/>
                <w:bCs/>
                <w:sz w:val="14"/>
                <w:szCs w:val="14"/>
                <w:lang w:eastAsia="es-ES"/>
              </w:rPr>
              <w:t>Fuente:</w:t>
            </w:r>
            <w:r w:rsidRPr="00481043">
              <w:rPr>
                <w:rFonts w:ascii="Arial" w:hAnsi="Arial" w:cs="Arial"/>
                <w:sz w:val="14"/>
                <w:szCs w:val="14"/>
                <w:lang w:eastAsia="es-ES"/>
              </w:rPr>
              <w:t xml:space="preserve"> Elaborado por la ASEQROO, con base en la Guía para el diseño de indicadores estratégicos emitido por la Secretaría de Hacienda y Crédito Público (SHCP), Lineamientos para la Construcción y Diseño de Indicadores de Desempeño mediante la Metodología del Marco Lógico, CONAC y Fichas Técnicas de Indicadores proporcionadas por el Ayuntamiento del Municipio de Solidaridad.</w:t>
            </w:r>
          </w:p>
        </w:tc>
      </w:tr>
    </w:tbl>
    <w:p w14:paraId="2E810B26" w14:textId="090673E3" w:rsidR="00481043" w:rsidRPr="00481043" w:rsidRDefault="00481043" w:rsidP="00481043">
      <w:pPr>
        <w:spacing w:after="0" w:line="240" w:lineRule="auto"/>
        <w:jc w:val="center"/>
        <w:rPr>
          <w:rFonts w:ascii="Arial" w:eastAsia="Times New Roman" w:hAnsi="Arial" w:cs="Arial"/>
          <w:b/>
          <w:sz w:val="20"/>
          <w:szCs w:val="20"/>
          <w:lang w:eastAsia="es-ES"/>
        </w:rPr>
      </w:pPr>
      <w:r w:rsidRPr="00481043">
        <w:rPr>
          <w:rFonts w:ascii="Arial" w:eastAsia="Times New Roman" w:hAnsi="Arial" w:cs="Arial"/>
          <w:b/>
          <w:sz w:val="20"/>
          <w:szCs w:val="20"/>
          <w:lang w:eastAsia="es-ES"/>
        </w:rPr>
        <w:t>Imagen 10. Ejemplo de Ficha Técnica de Indicadores</w:t>
      </w:r>
    </w:p>
    <w:p w14:paraId="27956A5A" w14:textId="77777777" w:rsidR="00481043" w:rsidRPr="00481043" w:rsidRDefault="00481043" w:rsidP="00481043">
      <w:pPr>
        <w:spacing w:after="0" w:line="240" w:lineRule="auto"/>
        <w:jc w:val="center"/>
        <w:rPr>
          <w:rFonts w:ascii="Arial" w:eastAsia="Times New Roman" w:hAnsi="Arial" w:cs="Arial"/>
          <w:sz w:val="10"/>
          <w:szCs w:val="10"/>
          <w:lang w:eastAsia="es-ES"/>
        </w:rPr>
      </w:pPr>
    </w:p>
    <w:p w14:paraId="2A1DC55B" w14:textId="77777777" w:rsidR="00481043" w:rsidRPr="00481043" w:rsidRDefault="00481043" w:rsidP="00481043">
      <w:pPr>
        <w:spacing w:after="0" w:line="240" w:lineRule="auto"/>
        <w:jc w:val="center"/>
        <w:rPr>
          <w:rFonts w:ascii="Arial" w:eastAsia="Times New Roman" w:hAnsi="Arial" w:cs="Arial"/>
          <w:b/>
          <w:sz w:val="20"/>
          <w:szCs w:val="18"/>
          <w:lang w:eastAsia="es-ES"/>
        </w:rPr>
      </w:pPr>
      <w:r w:rsidRPr="00481043">
        <w:rPr>
          <w:rFonts w:ascii="Arial" w:eastAsia="Times New Roman" w:hAnsi="Arial" w:cs="Arial"/>
          <w:b/>
          <w:noProof/>
          <w:sz w:val="20"/>
          <w:szCs w:val="18"/>
        </w:rPr>
        <w:drawing>
          <wp:inline distT="0" distB="0" distL="0" distR="0" wp14:anchorId="09E93707" wp14:editId="572620FC">
            <wp:extent cx="4404154" cy="339810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0839" cy="3503570"/>
                    </a:xfrm>
                    <a:prstGeom prst="rect">
                      <a:avLst/>
                    </a:prstGeom>
                    <a:noFill/>
                  </pic:spPr>
                </pic:pic>
              </a:graphicData>
            </a:graphic>
          </wp:inline>
        </w:drawing>
      </w:r>
    </w:p>
    <w:p w14:paraId="5328F28C" w14:textId="77777777" w:rsidR="00481043" w:rsidRPr="00481043" w:rsidRDefault="00481043" w:rsidP="00481043">
      <w:pPr>
        <w:spacing w:after="0" w:line="240" w:lineRule="auto"/>
        <w:jc w:val="center"/>
        <w:rPr>
          <w:rFonts w:ascii="Arial" w:eastAsia="Times New Roman" w:hAnsi="Arial" w:cs="Arial"/>
          <w:sz w:val="14"/>
          <w:szCs w:val="14"/>
          <w:lang w:eastAsia="es-ES"/>
        </w:rPr>
      </w:pPr>
      <w:r w:rsidRPr="00481043">
        <w:rPr>
          <w:rFonts w:ascii="Arial" w:eastAsia="Times New Roman" w:hAnsi="Arial" w:cs="Arial"/>
          <w:b/>
          <w:bCs/>
          <w:sz w:val="14"/>
          <w:szCs w:val="14"/>
          <w:lang w:eastAsia="es-ES"/>
        </w:rPr>
        <w:t>Fuente:</w:t>
      </w:r>
      <w:r w:rsidRPr="00481043">
        <w:rPr>
          <w:rFonts w:ascii="Arial" w:eastAsia="Times New Roman" w:hAnsi="Arial" w:cs="Arial"/>
          <w:sz w:val="14"/>
          <w:szCs w:val="14"/>
          <w:lang w:eastAsia="es-ES"/>
        </w:rPr>
        <w:t xml:space="preserve"> Ficha técnica de Indicador proporcionado por el Ayuntamiento de Solidaridad Administración 2021-2024</w:t>
      </w:r>
    </w:p>
    <w:p w14:paraId="64EDD16E" w14:textId="77777777" w:rsidR="00481043" w:rsidRPr="00481043" w:rsidRDefault="00481043" w:rsidP="00481043">
      <w:pPr>
        <w:spacing w:after="0" w:line="240" w:lineRule="auto"/>
        <w:jc w:val="both"/>
        <w:rPr>
          <w:rFonts w:ascii="Arial" w:eastAsia="Times New Roman" w:hAnsi="Arial" w:cs="Arial"/>
          <w:sz w:val="20"/>
          <w:szCs w:val="20"/>
          <w:lang w:eastAsia="es-ES"/>
        </w:rPr>
      </w:pPr>
    </w:p>
    <w:p w14:paraId="12884A5F" w14:textId="25B8EF5C" w:rsidR="00481043" w:rsidRPr="00481043"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 xml:space="preserve">De acuerdo a la tabla </w:t>
      </w:r>
      <w:r w:rsidR="00232A82">
        <w:rPr>
          <w:rFonts w:ascii="Arial" w:eastAsia="Times New Roman" w:hAnsi="Arial" w:cs="Arial"/>
          <w:sz w:val="24"/>
          <w:szCs w:val="24"/>
          <w:lang w:eastAsia="es-ES"/>
        </w:rPr>
        <w:t>11</w:t>
      </w:r>
      <w:r w:rsidRPr="00481043">
        <w:rPr>
          <w:rFonts w:ascii="Arial" w:eastAsia="Times New Roman" w:hAnsi="Arial" w:cs="Arial"/>
          <w:sz w:val="24"/>
          <w:szCs w:val="24"/>
          <w:lang w:eastAsia="es-ES"/>
        </w:rPr>
        <w:t>, se corroboró que las Fichas Técnicas de Indicadores elaboradas por el Ayuntamiento de Solidaridad, cumplen con el 100% de los requerimientos mínimos establecidos por la normatividad respectiva</w:t>
      </w:r>
      <w:r w:rsidRPr="00481043">
        <w:rPr>
          <w:rFonts w:ascii="Arial" w:eastAsia="Times New Roman" w:hAnsi="Arial" w:cs="Arial"/>
          <w:sz w:val="24"/>
          <w:szCs w:val="24"/>
          <w:vertAlign w:val="superscript"/>
          <w:lang w:eastAsia="es-ES"/>
        </w:rPr>
        <w:footnoteReference w:id="90"/>
      </w:r>
      <w:r w:rsidRPr="00481043">
        <w:rPr>
          <w:rFonts w:ascii="Arial" w:eastAsia="Times New Roman" w:hAnsi="Arial" w:cs="Arial"/>
          <w:sz w:val="24"/>
          <w:szCs w:val="24"/>
          <w:lang w:eastAsia="es-ES"/>
        </w:rPr>
        <w:t xml:space="preserve"> y las Guías emitidas por la Secretaría de Hacienda y Crédito Público (SHCP), para el diseño de indicadores estratégicos y para la Construcción de la Matriz de Indicadores para Resultados, como mejores prácticas en la materia.</w:t>
      </w:r>
    </w:p>
    <w:p w14:paraId="1199D716" w14:textId="77777777" w:rsidR="00481043" w:rsidRPr="00481043" w:rsidRDefault="00481043" w:rsidP="00481043">
      <w:pPr>
        <w:spacing w:after="0"/>
        <w:jc w:val="both"/>
        <w:rPr>
          <w:rFonts w:ascii="Arial" w:eastAsia="Times New Roman" w:hAnsi="Arial" w:cs="Arial"/>
          <w:sz w:val="20"/>
          <w:szCs w:val="20"/>
          <w:lang w:eastAsia="es-ES"/>
        </w:rPr>
      </w:pPr>
    </w:p>
    <w:p w14:paraId="55DD1FC9" w14:textId="35B06FE3" w:rsidR="00481043" w:rsidRPr="006564B1" w:rsidRDefault="00481043" w:rsidP="00481043">
      <w:pPr>
        <w:spacing w:after="0"/>
        <w:jc w:val="both"/>
        <w:rPr>
          <w:rFonts w:ascii="Arial" w:eastAsia="Times New Roman" w:hAnsi="Arial" w:cs="Arial"/>
          <w:sz w:val="24"/>
          <w:szCs w:val="24"/>
          <w:lang w:eastAsia="es-ES"/>
        </w:rPr>
      </w:pPr>
      <w:r w:rsidRPr="00481043">
        <w:rPr>
          <w:rFonts w:ascii="Arial" w:eastAsia="Times New Roman" w:hAnsi="Arial" w:cs="Arial"/>
          <w:sz w:val="24"/>
          <w:szCs w:val="24"/>
          <w:lang w:eastAsia="es-ES"/>
        </w:rPr>
        <w:t xml:space="preserve">Sin embargo, se identificó una incongruencia en el establecimiento de las metas, al observarse que éstas fueron estipuladas para alcanzarse hasta el 2024, último año de la administración pública, siendo que, en las Fichas Técnicas de Indicadores, se señala también que su frecuencia de medición y los medios de verificación señalados para la obtención de la información, en algunos casos son anuales y en otros bienales. Al respecto, durante la visita e inspección se aclaró que por tratarse el PMD 2021-2024, de un documento rector que comprende todo un periodo administrativo, las metas están señaladas en el mismo término, ya que los objetivos se encuentran a nivel Política de acción, siendo que, conforme a los Programas presupuestarios establecidos para cada una de las políticas referidas, las metas y su frecuencia de medición se encuentran establecidas de forma anual, corroborando de esta forma mediante el informe de avance de gestión financiera del Ayuntamiento del Municipio de Solidaridad, </w:t>
      </w:r>
      <w:r w:rsidRPr="006564B1">
        <w:rPr>
          <w:rFonts w:ascii="Arial" w:eastAsia="Times New Roman" w:hAnsi="Arial" w:cs="Arial"/>
          <w:sz w:val="24"/>
          <w:szCs w:val="24"/>
          <w:lang w:eastAsia="es-ES"/>
        </w:rPr>
        <w:t>correspondiente al primer trimestre del ejercicio 2022, dichos aspectos.</w:t>
      </w:r>
    </w:p>
    <w:p w14:paraId="4CC12EE8" w14:textId="77777777" w:rsidR="00112C56" w:rsidRPr="006564B1" w:rsidRDefault="00112C56" w:rsidP="00481043">
      <w:pPr>
        <w:spacing w:after="0"/>
        <w:jc w:val="both"/>
        <w:rPr>
          <w:rFonts w:ascii="Arial" w:eastAsia="Times New Roman" w:hAnsi="Arial" w:cs="Arial"/>
          <w:sz w:val="24"/>
          <w:szCs w:val="24"/>
          <w:lang w:eastAsia="es-ES"/>
        </w:rPr>
      </w:pPr>
    </w:p>
    <w:p w14:paraId="03366F9F" w14:textId="5D3992A8" w:rsidR="00112C56" w:rsidRDefault="00112C56" w:rsidP="00112C56">
      <w:pPr>
        <w:autoSpaceDE w:val="0"/>
        <w:autoSpaceDN w:val="0"/>
        <w:adjustRightInd w:val="0"/>
        <w:spacing w:after="0"/>
        <w:jc w:val="both"/>
        <w:rPr>
          <w:rFonts w:ascii="Arial" w:hAnsi="Arial" w:cs="Arial"/>
          <w:sz w:val="24"/>
          <w:szCs w:val="24"/>
          <w:lang w:eastAsia="es-ES"/>
        </w:rPr>
      </w:pPr>
      <w:r w:rsidRPr="006564B1">
        <w:rPr>
          <w:rFonts w:ascii="Arial" w:hAnsi="Arial" w:cs="Arial"/>
          <w:color w:val="000000"/>
          <w:sz w:val="24"/>
          <w:szCs w:val="24"/>
        </w:rPr>
        <w:t xml:space="preserve">Con motivo de la reunión de trabajo efectuada para la presentación de resultados finales de auditoría y observaciones preliminares, </w:t>
      </w:r>
      <w:r w:rsidRPr="006564B1">
        <w:rPr>
          <w:rFonts w:ascii="Arial" w:hAnsi="Arial" w:cs="Arial"/>
          <w:bCs/>
          <w:sz w:val="24"/>
          <w:szCs w:val="24"/>
        </w:rPr>
        <w:t>el Ayuntamiento de Solidaridad</w:t>
      </w:r>
      <w:r w:rsidRPr="006564B1">
        <w:rPr>
          <w:rFonts w:ascii="Arial" w:hAnsi="Arial" w:cs="Arial"/>
          <w:color w:val="000000"/>
          <w:sz w:val="24"/>
          <w:szCs w:val="24"/>
        </w:rPr>
        <w:t>, estableció como fecha compromiso para</w:t>
      </w:r>
      <w:r w:rsidR="00F632DA">
        <w:rPr>
          <w:rFonts w:ascii="Arial" w:hAnsi="Arial" w:cs="Arial"/>
          <w:color w:val="000000"/>
          <w:sz w:val="24"/>
          <w:szCs w:val="24"/>
        </w:rPr>
        <w:t xml:space="preserve"> la</w:t>
      </w:r>
      <w:r w:rsidRPr="006564B1">
        <w:rPr>
          <w:rFonts w:ascii="Arial" w:hAnsi="Arial" w:cs="Arial"/>
          <w:color w:val="000000"/>
          <w:sz w:val="24"/>
          <w:szCs w:val="24"/>
        </w:rPr>
        <w:t xml:space="preserve"> atención </w:t>
      </w:r>
      <w:r w:rsidR="00F632DA">
        <w:rPr>
          <w:rFonts w:ascii="Arial" w:hAnsi="Arial" w:cs="Arial"/>
          <w:color w:val="000000"/>
          <w:sz w:val="24"/>
          <w:szCs w:val="24"/>
        </w:rPr>
        <w:t>de</w:t>
      </w:r>
      <w:r w:rsidRPr="006564B1">
        <w:rPr>
          <w:rFonts w:ascii="Arial" w:hAnsi="Arial" w:cs="Arial"/>
          <w:color w:val="000000"/>
          <w:sz w:val="24"/>
          <w:szCs w:val="24"/>
        </w:rPr>
        <w:t xml:space="preserve"> la recomendación </w:t>
      </w:r>
      <w:r w:rsidR="009179E9">
        <w:rPr>
          <w:rFonts w:ascii="Arial" w:hAnsi="Arial" w:cs="Arial"/>
          <w:sz w:val="24"/>
          <w:szCs w:val="24"/>
        </w:rPr>
        <w:t>21-AEMD-B</w:t>
      </w:r>
      <w:r w:rsidRPr="006564B1">
        <w:rPr>
          <w:rFonts w:ascii="Arial" w:hAnsi="Arial" w:cs="Arial"/>
          <w:sz w:val="24"/>
          <w:szCs w:val="24"/>
        </w:rPr>
        <w:t>-078-196-R02-0</w:t>
      </w:r>
      <w:r w:rsidR="000D4EC3" w:rsidRPr="006564B1">
        <w:rPr>
          <w:rFonts w:ascii="Arial" w:hAnsi="Arial" w:cs="Arial"/>
          <w:sz w:val="24"/>
          <w:szCs w:val="24"/>
        </w:rPr>
        <w:t>3</w:t>
      </w:r>
      <w:r w:rsidRPr="006564B1">
        <w:rPr>
          <w:rFonts w:ascii="Arial" w:hAnsi="Arial" w:cs="Arial"/>
          <w:sz w:val="24"/>
          <w:szCs w:val="24"/>
        </w:rPr>
        <w:t>,</w:t>
      </w:r>
      <w:r w:rsidRPr="006564B1">
        <w:rPr>
          <w:rFonts w:ascii="Arial" w:hAnsi="Arial" w:cs="Arial"/>
          <w:b/>
          <w:sz w:val="24"/>
          <w:szCs w:val="24"/>
        </w:rPr>
        <w:t xml:space="preserve"> </w:t>
      </w:r>
      <w:r w:rsidRPr="006564B1">
        <w:rPr>
          <w:rFonts w:ascii="Arial" w:hAnsi="Arial" w:cs="Arial"/>
          <w:sz w:val="24"/>
          <w:szCs w:val="24"/>
          <w:lang w:eastAsia="es-ES"/>
        </w:rPr>
        <w:t xml:space="preserve">el </w:t>
      </w:r>
      <w:r w:rsidR="006B7A6E" w:rsidRPr="006564B1">
        <w:rPr>
          <w:rFonts w:ascii="Arial" w:hAnsi="Arial" w:cs="Arial"/>
          <w:sz w:val="24"/>
          <w:szCs w:val="24"/>
          <w:lang w:eastAsia="es-ES"/>
        </w:rPr>
        <w:t>31 de mayo de 202</w:t>
      </w:r>
      <w:r w:rsidR="00BF7ED6">
        <w:rPr>
          <w:rFonts w:ascii="Arial" w:hAnsi="Arial" w:cs="Arial"/>
          <w:sz w:val="24"/>
          <w:szCs w:val="24"/>
          <w:lang w:eastAsia="es-ES"/>
        </w:rPr>
        <w:t>3</w:t>
      </w:r>
      <w:r w:rsidRPr="006564B1">
        <w:rPr>
          <w:rFonts w:ascii="Arial" w:hAnsi="Arial" w:cs="Arial"/>
          <w:sz w:val="24"/>
          <w:szCs w:val="24"/>
          <w:lang w:eastAsia="es-ES"/>
        </w:rPr>
        <w:t xml:space="preserve">. Por lo </w:t>
      </w:r>
      <w:r w:rsidR="006B7A6E" w:rsidRPr="006564B1">
        <w:rPr>
          <w:rFonts w:ascii="Arial" w:hAnsi="Arial" w:cs="Arial"/>
          <w:sz w:val="24"/>
          <w:szCs w:val="24"/>
          <w:lang w:eastAsia="es-ES"/>
        </w:rPr>
        <w:t>antes expuesto la atención a la recomendación</w:t>
      </w:r>
      <w:r w:rsidRPr="006564B1">
        <w:rPr>
          <w:rFonts w:ascii="Arial" w:hAnsi="Arial" w:cs="Arial"/>
          <w:sz w:val="24"/>
          <w:szCs w:val="24"/>
          <w:lang w:eastAsia="es-ES"/>
        </w:rPr>
        <w:t xml:space="preserve"> de desempeño queda en </w:t>
      </w:r>
      <w:r w:rsidRPr="006564B1">
        <w:rPr>
          <w:rFonts w:ascii="Arial" w:hAnsi="Arial" w:cs="Arial"/>
          <w:b/>
          <w:sz w:val="24"/>
          <w:szCs w:val="24"/>
          <w:lang w:eastAsia="es-ES"/>
        </w:rPr>
        <w:t>seguimiento</w:t>
      </w:r>
      <w:r w:rsidRPr="006564B1">
        <w:rPr>
          <w:rFonts w:ascii="Arial" w:hAnsi="Arial" w:cs="Arial"/>
          <w:sz w:val="24"/>
          <w:szCs w:val="24"/>
          <w:lang w:eastAsia="es-ES"/>
        </w:rPr>
        <w:t>.</w:t>
      </w:r>
    </w:p>
    <w:p w14:paraId="61DF63FD" w14:textId="77777777" w:rsidR="00112C56" w:rsidRPr="00035C52" w:rsidRDefault="00112C56" w:rsidP="00112C56">
      <w:pPr>
        <w:autoSpaceDE w:val="0"/>
        <w:autoSpaceDN w:val="0"/>
        <w:adjustRightInd w:val="0"/>
        <w:spacing w:after="0"/>
        <w:jc w:val="both"/>
        <w:rPr>
          <w:rFonts w:ascii="Arial" w:hAnsi="Arial" w:cs="Arial"/>
          <w:color w:val="000000"/>
          <w:sz w:val="24"/>
          <w:szCs w:val="24"/>
        </w:rPr>
      </w:pPr>
    </w:p>
    <w:p w14:paraId="5A64DEBB" w14:textId="77777777" w:rsidR="00112C56" w:rsidRPr="00D720A5" w:rsidRDefault="00112C56" w:rsidP="00112C56">
      <w:pPr>
        <w:spacing w:after="0"/>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bservaciones</w:t>
      </w:r>
      <w:r w:rsidRPr="00D720A5">
        <w:rPr>
          <w:rFonts w:ascii="Arial" w:hAnsi="Arial" w:cs="Arial"/>
          <w:b/>
          <w:sz w:val="24"/>
          <w:szCs w:val="24"/>
        </w:rPr>
        <w:t>.</w:t>
      </w:r>
    </w:p>
    <w:p w14:paraId="1260ED1B" w14:textId="5270EA1D" w:rsidR="00481043" w:rsidRDefault="00481043" w:rsidP="004E59DC">
      <w:pPr>
        <w:spacing w:after="0"/>
        <w:jc w:val="both"/>
        <w:rPr>
          <w:rFonts w:ascii="Arial" w:hAnsi="Arial" w:cs="Arial"/>
          <w:sz w:val="24"/>
          <w:szCs w:val="24"/>
        </w:rPr>
      </w:pPr>
    </w:p>
    <w:p w14:paraId="3880DE9C" w14:textId="61698DFB" w:rsidR="00112C56" w:rsidRPr="006564B1" w:rsidRDefault="00112C56" w:rsidP="00112C56">
      <w:pPr>
        <w:spacing w:after="0"/>
        <w:jc w:val="both"/>
        <w:rPr>
          <w:rFonts w:ascii="Arial" w:eastAsia="Times New Roman" w:hAnsi="Arial" w:cs="Arial"/>
          <w:sz w:val="24"/>
          <w:szCs w:val="24"/>
          <w:lang w:eastAsia="es-ES"/>
        </w:rPr>
      </w:pPr>
      <w:r w:rsidRPr="006564B1">
        <w:rPr>
          <w:rFonts w:ascii="Arial" w:eastAsia="Times New Roman" w:hAnsi="Arial" w:cs="Arial"/>
          <w:sz w:val="24"/>
          <w:szCs w:val="24"/>
          <w:lang w:eastAsia="es-ES"/>
        </w:rPr>
        <w:t>Constitución Política de los Estados Unidos Mexicanos, artículo 115,</w:t>
      </w:r>
      <w:r w:rsidR="00004873" w:rsidRPr="006564B1">
        <w:rPr>
          <w:rFonts w:ascii="Arial" w:eastAsia="Times New Roman" w:hAnsi="Arial" w:cs="Arial"/>
          <w:sz w:val="24"/>
          <w:szCs w:val="24"/>
          <w:lang w:eastAsia="es-ES"/>
        </w:rPr>
        <w:t xml:space="preserve"> fracción III, </w:t>
      </w:r>
      <w:r w:rsidR="0002438D" w:rsidRPr="006564B1">
        <w:rPr>
          <w:rFonts w:ascii="Arial" w:eastAsia="Times New Roman" w:hAnsi="Arial" w:cs="Arial"/>
          <w:sz w:val="24"/>
          <w:szCs w:val="24"/>
          <w:lang w:eastAsia="es-ES"/>
        </w:rPr>
        <w:t>inciso f</w:t>
      </w:r>
      <w:r w:rsidRPr="006564B1">
        <w:rPr>
          <w:rFonts w:ascii="Arial" w:eastAsia="Times New Roman" w:hAnsi="Arial" w:cs="Arial"/>
          <w:sz w:val="24"/>
          <w:szCs w:val="24"/>
          <w:lang w:eastAsia="es-ES"/>
        </w:rPr>
        <w:t>)</w:t>
      </w:r>
      <w:r w:rsidR="00B34289">
        <w:rPr>
          <w:rFonts w:ascii="Arial" w:eastAsia="Times New Roman" w:hAnsi="Arial" w:cs="Arial"/>
          <w:sz w:val="24"/>
          <w:szCs w:val="24"/>
          <w:lang w:eastAsia="es-ES"/>
        </w:rPr>
        <w:t>.</w:t>
      </w:r>
    </w:p>
    <w:p w14:paraId="42E8D9D8" w14:textId="7C676F6D" w:rsidR="00112C56" w:rsidRPr="006564B1" w:rsidRDefault="00112C56" w:rsidP="00112C56">
      <w:pPr>
        <w:spacing w:after="0"/>
        <w:jc w:val="both"/>
        <w:rPr>
          <w:rFonts w:ascii="Arial" w:eastAsia="Times New Roman" w:hAnsi="Arial" w:cs="Arial"/>
          <w:sz w:val="24"/>
          <w:szCs w:val="24"/>
          <w:lang w:eastAsia="es-ES"/>
        </w:rPr>
      </w:pPr>
      <w:r w:rsidRPr="006564B1">
        <w:rPr>
          <w:rFonts w:ascii="Arial" w:eastAsia="Times New Roman" w:hAnsi="Arial" w:cs="Arial"/>
          <w:sz w:val="24"/>
          <w:szCs w:val="24"/>
          <w:lang w:eastAsia="es-ES"/>
        </w:rPr>
        <w:t>Constitución Política del Estado Libre y Soberano de Quintana Ro</w:t>
      </w:r>
      <w:r w:rsidR="006B7A6E" w:rsidRPr="006564B1">
        <w:rPr>
          <w:rFonts w:ascii="Arial" w:eastAsia="Times New Roman" w:hAnsi="Arial" w:cs="Arial"/>
          <w:sz w:val="24"/>
          <w:szCs w:val="24"/>
          <w:lang w:eastAsia="es-ES"/>
        </w:rPr>
        <w:t xml:space="preserve">o, artículo 147, </w:t>
      </w:r>
      <w:r w:rsidR="0002438D" w:rsidRPr="006564B1">
        <w:rPr>
          <w:rFonts w:ascii="Arial" w:eastAsia="Times New Roman" w:hAnsi="Arial" w:cs="Arial"/>
          <w:sz w:val="24"/>
          <w:szCs w:val="24"/>
          <w:lang w:eastAsia="es-ES"/>
        </w:rPr>
        <w:t>incisos f</w:t>
      </w:r>
      <w:r w:rsidRPr="006564B1">
        <w:rPr>
          <w:rFonts w:ascii="Arial" w:eastAsia="Times New Roman" w:hAnsi="Arial" w:cs="Arial"/>
          <w:sz w:val="24"/>
          <w:szCs w:val="24"/>
          <w:lang w:eastAsia="es-ES"/>
        </w:rPr>
        <w:t xml:space="preserve">) y </w:t>
      </w:r>
      <w:r w:rsidR="00004873" w:rsidRPr="006564B1">
        <w:rPr>
          <w:rFonts w:ascii="Arial" w:eastAsia="Times New Roman" w:hAnsi="Arial" w:cs="Arial"/>
          <w:sz w:val="24"/>
          <w:szCs w:val="24"/>
          <w:lang w:eastAsia="es-ES"/>
        </w:rPr>
        <w:t>k</w:t>
      </w:r>
      <w:r w:rsidRPr="006564B1">
        <w:rPr>
          <w:rFonts w:ascii="Arial" w:eastAsia="Times New Roman" w:hAnsi="Arial" w:cs="Arial"/>
          <w:sz w:val="24"/>
          <w:szCs w:val="24"/>
          <w:lang w:eastAsia="es-ES"/>
        </w:rPr>
        <w:t xml:space="preserve">). </w:t>
      </w:r>
    </w:p>
    <w:p w14:paraId="79F9FEC5" w14:textId="36A4E16A" w:rsidR="00112C56" w:rsidRPr="006564B1" w:rsidRDefault="00112C56" w:rsidP="00112C56">
      <w:pPr>
        <w:spacing w:after="0"/>
        <w:jc w:val="both"/>
        <w:rPr>
          <w:rFonts w:ascii="Arial" w:eastAsia="Times New Roman" w:hAnsi="Arial" w:cs="Arial"/>
          <w:sz w:val="24"/>
          <w:szCs w:val="24"/>
          <w:lang w:eastAsia="es-ES"/>
        </w:rPr>
      </w:pPr>
      <w:r w:rsidRPr="006564B1">
        <w:rPr>
          <w:rFonts w:ascii="Arial" w:eastAsia="Times New Roman" w:hAnsi="Arial" w:cs="Arial"/>
          <w:sz w:val="24"/>
          <w:szCs w:val="24"/>
          <w:lang w:eastAsia="es-ES"/>
        </w:rPr>
        <w:t>Ley de los Municipios del Estado de Quintan</w:t>
      </w:r>
      <w:r w:rsidR="006B7A6E" w:rsidRPr="006564B1">
        <w:rPr>
          <w:rFonts w:ascii="Arial" w:eastAsia="Times New Roman" w:hAnsi="Arial" w:cs="Arial"/>
          <w:sz w:val="24"/>
          <w:szCs w:val="24"/>
          <w:lang w:eastAsia="es-ES"/>
        </w:rPr>
        <w:t xml:space="preserve">a Roo, artículo 169, incisos f) </w:t>
      </w:r>
      <w:r w:rsidRPr="006564B1">
        <w:rPr>
          <w:rFonts w:ascii="Arial" w:eastAsia="Times New Roman" w:hAnsi="Arial" w:cs="Arial"/>
          <w:sz w:val="24"/>
          <w:szCs w:val="24"/>
          <w:lang w:eastAsia="es-ES"/>
        </w:rPr>
        <w:t xml:space="preserve">y </w:t>
      </w:r>
      <w:r w:rsidR="006B7A6E" w:rsidRPr="006564B1">
        <w:rPr>
          <w:rFonts w:ascii="Arial" w:eastAsia="Times New Roman" w:hAnsi="Arial" w:cs="Arial"/>
          <w:sz w:val="24"/>
          <w:szCs w:val="24"/>
          <w:lang w:eastAsia="es-ES"/>
        </w:rPr>
        <w:t>k</w:t>
      </w:r>
      <w:r w:rsidRPr="006564B1">
        <w:rPr>
          <w:rFonts w:ascii="Arial" w:eastAsia="Times New Roman" w:hAnsi="Arial" w:cs="Arial"/>
          <w:sz w:val="24"/>
          <w:szCs w:val="24"/>
          <w:lang w:eastAsia="es-ES"/>
        </w:rPr>
        <w:t>).</w:t>
      </w:r>
    </w:p>
    <w:p w14:paraId="35911C77" w14:textId="77777777" w:rsidR="004E59DC" w:rsidRDefault="004E59DC" w:rsidP="005E386E">
      <w:pPr>
        <w:spacing w:after="0" w:line="240" w:lineRule="auto"/>
        <w:jc w:val="both"/>
        <w:rPr>
          <w:rFonts w:ascii="Arial" w:hAnsi="Arial" w:cs="Arial"/>
          <w:sz w:val="24"/>
          <w:szCs w:val="24"/>
        </w:rPr>
      </w:pPr>
    </w:p>
    <w:p w14:paraId="57F55C37" w14:textId="07B234F2" w:rsidR="006564B1" w:rsidRPr="006564B1" w:rsidRDefault="00A93DFB" w:rsidP="006564B1">
      <w:pPr>
        <w:pStyle w:val="Ttulo2"/>
        <w:jc w:val="both"/>
        <w:rPr>
          <w:rFonts w:cs="Arial"/>
          <w:szCs w:val="24"/>
        </w:rPr>
      </w:pPr>
      <w:bookmarkStart w:id="96" w:name="_Toc74856087"/>
      <w:bookmarkStart w:id="97" w:name="_Toc115439526"/>
      <w:bookmarkStart w:id="98" w:name="_Toc126237920"/>
      <w:r w:rsidRPr="001C5235">
        <w:rPr>
          <w:rFonts w:cs="Arial"/>
          <w:szCs w:val="24"/>
        </w:rPr>
        <w:t>I</w:t>
      </w:r>
      <w:r w:rsidR="00B602A2">
        <w:rPr>
          <w:rFonts w:cs="Arial"/>
          <w:szCs w:val="24"/>
        </w:rPr>
        <w:t>I</w:t>
      </w:r>
      <w:r w:rsidRPr="001C5235">
        <w:rPr>
          <w:rFonts w:cs="Arial"/>
          <w:szCs w:val="24"/>
        </w:rPr>
        <w:t>.</w:t>
      </w:r>
      <w:r w:rsidR="00363166">
        <w:rPr>
          <w:rFonts w:cs="Arial"/>
          <w:szCs w:val="24"/>
        </w:rPr>
        <w:t>4</w:t>
      </w:r>
      <w:r w:rsidR="00A10290">
        <w:rPr>
          <w:rFonts w:cs="Arial"/>
          <w:szCs w:val="24"/>
        </w:rPr>
        <w:t>.</w:t>
      </w:r>
      <w:r w:rsidRPr="001C5235">
        <w:rPr>
          <w:rFonts w:cs="Arial"/>
          <w:szCs w:val="24"/>
        </w:rPr>
        <w:t xml:space="preserve"> </w:t>
      </w:r>
      <w:bookmarkEnd w:id="76"/>
      <w:bookmarkEnd w:id="96"/>
      <w:bookmarkEnd w:id="97"/>
      <w:r w:rsidR="00F73A3F">
        <w:rPr>
          <w:rFonts w:cs="Arial"/>
        </w:rPr>
        <w:t>SÍ</w:t>
      </w:r>
      <w:r w:rsidR="006564B1" w:rsidRPr="006564B1">
        <w:rPr>
          <w:rFonts w:cs="Arial"/>
        </w:rPr>
        <w:t xml:space="preserve">NTESIS DE LAS JUSTIFICACIONES Y ACLARACIONES PRESENTADAS POR </w:t>
      </w:r>
      <w:r w:rsidR="00441372">
        <w:rPr>
          <w:rFonts w:cs="Arial"/>
        </w:rPr>
        <w:t xml:space="preserve">EL ENTE </w:t>
      </w:r>
      <w:r w:rsidR="006564B1" w:rsidRPr="006564B1">
        <w:rPr>
          <w:rFonts w:cs="Arial"/>
        </w:rPr>
        <w:t>FISCALIZAD</w:t>
      </w:r>
      <w:r w:rsidR="00441372">
        <w:rPr>
          <w:rFonts w:cs="Arial"/>
        </w:rPr>
        <w:t>O</w:t>
      </w:r>
      <w:bookmarkEnd w:id="98"/>
    </w:p>
    <w:p w14:paraId="7ADF8AEF" w14:textId="77777777" w:rsidR="006564B1" w:rsidRDefault="006564B1" w:rsidP="006564B1">
      <w:pPr>
        <w:spacing w:after="0"/>
        <w:jc w:val="both"/>
        <w:rPr>
          <w:lang w:val="es-ES"/>
        </w:rPr>
      </w:pPr>
    </w:p>
    <w:p w14:paraId="6359E585" w14:textId="63F7D92F" w:rsidR="00D40CF0" w:rsidRPr="006564B1" w:rsidRDefault="006564B1" w:rsidP="006564B1">
      <w:pPr>
        <w:jc w:val="both"/>
        <w:rPr>
          <w:rFonts w:ascii="Arial" w:hAnsi="Arial" w:cs="Arial"/>
          <w:sz w:val="24"/>
          <w:lang w:val="es-ES"/>
        </w:rPr>
      </w:pPr>
      <w:r>
        <w:rPr>
          <w:rFonts w:ascii="Arial" w:hAnsi="Arial" w:cs="Arial"/>
          <w:sz w:val="24"/>
          <w:lang w:val="es-ES"/>
        </w:rPr>
        <w:t>Derivado de la fiscalización realizada por esta Auditoría Superior del Estado y en cumplimiento al artículo 38</w:t>
      </w:r>
      <w:r w:rsidR="00B27070">
        <w:rPr>
          <w:rFonts w:ascii="Arial" w:hAnsi="Arial" w:cs="Arial"/>
          <w:sz w:val="24"/>
          <w:lang w:val="es-ES"/>
        </w:rPr>
        <w:t>,</w:t>
      </w:r>
      <w:r>
        <w:rPr>
          <w:rFonts w:ascii="Arial" w:hAnsi="Arial" w:cs="Arial"/>
          <w:sz w:val="24"/>
          <w:lang w:val="es-ES"/>
        </w:rPr>
        <w:t xml:space="preserve">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2021.</w:t>
      </w:r>
    </w:p>
    <w:p w14:paraId="04F4E390" w14:textId="5C1C1D87" w:rsidR="000A2B61" w:rsidRPr="001C5235" w:rsidRDefault="00841E24" w:rsidP="007F403B">
      <w:pPr>
        <w:pStyle w:val="Ttulo2"/>
        <w:jc w:val="both"/>
        <w:rPr>
          <w:rFonts w:cs="Arial"/>
          <w:szCs w:val="24"/>
        </w:rPr>
      </w:pPr>
      <w:bookmarkStart w:id="99" w:name="_Toc11413514"/>
      <w:bookmarkStart w:id="100" w:name="_Toc74856088"/>
      <w:bookmarkStart w:id="101" w:name="_Toc115439527"/>
      <w:bookmarkStart w:id="102" w:name="_Toc126237921"/>
      <w:r>
        <w:rPr>
          <w:rFonts w:cs="Arial"/>
          <w:bCs/>
          <w:szCs w:val="24"/>
        </w:rPr>
        <w:t>I</w:t>
      </w:r>
      <w:r w:rsidR="00B602A2">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99"/>
      <w:bookmarkEnd w:id="100"/>
      <w:bookmarkEnd w:id="101"/>
      <w:bookmarkEnd w:id="102"/>
    </w:p>
    <w:p w14:paraId="21E1ECCE" w14:textId="77777777" w:rsidR="006564B1" w:rsidRDefault="006564B1" w:rsidP="007F403B">
      <w:pPr>
        <w:spacing w:after="0"/>
        <w:jc w:val="both"/>
        <w:rPr>
          <w:rFonts w:ascii="Arial" w:hAnsi="Arial" w:cs="Arial"/>
          <w:b/>
          <w:bCs/>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09"/>
        <w:gridCol w:w="4074"/>
        <w:gridCol w:w="1721"/>
      </w:tblGrid>
      <w:tr w:rsidR="006564B1" w:rsidRPr="005D5E2F" w14:paraId="30923555" w14:textId="77777777" w:rsidTr="006564B1">
        <w:trPr>
          <w:trHeight w:val="381"/>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A5DEE77" w14:textId="14204232" w:rsidR="006564B1" w:rsidRPr="00232A82" w:rsidRDefault="00844613" w:rsidP="006564B1">
            <w:pPr>
              <w:spacing w:after="0"/>
              <w:jc w:val="both"/>
              <w:rPr>
                <w:rFonts w:ascii="Arial" w:hAnsi="Arial" w:cs="Arial"/>
                <w:b/>
                <w:bCs/>
                <w:sz w:val="20"/>
                <w:szCs w:val="20"/>
                <w:lang w:val="es-ES"/>
              </w:rPr>
            </w:pPr>
            <w:r w:rsidRPr="00232A82">
              <w:rPr>
                <w:rFonts w:ascii="Arial" w:hAnsi="Arial" w:cs="Arial"/>
                <w:b/>
                <w:bCs/>
                <w:sz w:val="20"/>
                <w:szCs w:val="20"/>
                <w:lang w:val="es-ES"/>
              </w:rPr>
              <w:t>Auditoría de Desempeño al Plan Municipal de Desarrollo 2021-2024,</w:t>
            </w:r>
            <w:r w:rsidRPr="00232A82">
              <w:rPr>
                <w:sz w:val="20"/>
                <w:szCs w:val="20"/>
              </w:rPr>
              <w:t xml:space="preserve"> </w:t>
            </w:r>
            <w:r w:rsidRPr="00232A82">
              <w:rPr>
                <w:rFonts w:ascii="Arial" w:hAnsi="Arial" w:cs="Arial"/>
                <w:b/>
                <w:bCs/>
                <w:sz w:val="20"/>
                <w:szCs w:val="20"/>
                <w:lang w:val="es-ES"/>
              </w:rPr>
              <w:t>21-AEMD-B-GOB-078-196</w:t>
            </w:r>
          </w:p>
        </w:tc>
      </w:tr>
      <w:tr w:rsidR="006564B1" w:rsidRPr="005D5E2F" w14:paraId="0E2B1F36" w14:textId="77777777" w:rsidTr="00B24214">
        <w:trPr>
          <w:trHeight w:val="381"/>
          <w:jc w:val="center"/>
        </w:trPr>
        <w:tc>
          <w:tcPr>
            <w:tcW w:w="1852" w:type="pct"/>
            <w:tcBorders>
              <w:top w:val="single" w:sz="4" w:space="0" w:color="BFBFBF" w:themeColor="background1" w:themeShade="BF"/>
              <w:bottom w:val="nil"/>
              <w:right w:val="nil"/>
            </w:tcBorders>
            <w:shd w:val="clear" w:color="000000" w:fill="D9D9D9"/>
            <w:noWrap/>
            <w:vAlign w:val="center"/>
            <w:hideMark/>
          </w:tcPr>
          <w:p w14:paraId="7414B925" w14:textId="77777777" w:rsidR="006564B1" w:rsidRPr="00232A82" w:rsidRDefault="006564B1" w:rsidP="006564B1">
            <w:pPr>
              <w:spacing w:after="0"/>
              <w:jc w:val="center"/>
              <w:rPr>
                <w:rFonts w:ascii="Arial" w:hAnsi="Arial" w:cs="Arial"/>
                <w:b/>
                <w:bCs/>
                <w:sz w:val="20"/>
                <w:szCs w:val="20"/>
                <w:lang w:val="es-ES"/>
              </w:rPr>
            </w:pPr>
            <w:r w:rsidRPr="00232A82">
              <w:rPr>
                <w:rFonts w:ascii="Arial" w:hAnsi="Arial" w:cs="Arial"/>
                <w:b/>
                <w:bCs/>
                <w:sz w:val="20"/>
                <w:szCs w:val="20"/>
                <w:lang w:val="es-ES"/>
              </w:rPr>
              <w:t>Concepto</w:t>
            </w:r>
          </w:p>
        </w:tc>
        <w:tc>
          <w:tcPr>
            <w:tcW w:w="2213"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5A0FB447" w14:textId="77777777" w:rsidR="006564B1" w:rsidRPr="00232A82" w:rsidRDefault="006564B1" w:rsidP="006564B1">
            <w:pPr>
              <w:spacing w:after="0"/>
              <w:jc w:val="center"/>
              <w:rPr>
                <w:rFonts w:ascii="Arial" w:hAnsi="Arial" w:cs="Arial"/>
                <w:b/>
                <w:bCs/>
                <w:sz w:val="20"/>
                <w:szCs w:val="20"/>
                <w:lang w:val="es-ES"/>
              </w:rPr>
            </w:pPr>
            <w:r w:rsidRPr="00232A82">
              <w:rPr>
                <w:rFonts w:ascii="Arial" w:hAnsi="Arial" w:cs="Arial"/>
                <w:b/>
                <w:bCs/>
                <w:sz w:val="20"/>
                <w:szCs w:val="20"/>
                <w:lang w:val="es-ES"/>
              </w:rPr>
              <w:t>Justificación, Aclaración y/o Acuerdos</w:t>
            </w:r>
          </w:p>
        </w:tc>
        <w:tc>
          <w:tcPr>
            <w:tcW w:w="935"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2784011B" w14:textId="77777777" w:rsidR="006564B1" w:rsidRPr="00232A82" w:rsidRDefault="006564B1" w:rsidP="006564B1">
            <w:pPr>
              <w:spacing w:after="0"/>
              <w:jc w:val="center"/>
              <w:rPr>
                <w:rFonts w:ascii="Arial" w:hAnsi="Arial" w:cs="Arial"/>
                <w:b/>
                <w:bCs/>
                <w:sz w:val="20"/>
                <w:szCs w:val="20"/>
                <w:lang w:val="es-ES"/>
              </w:rPr>
            </w:pPr>
            <w:r w:rsidRPr="00232A82">
              <w:rPr>
                <w:rFonts w:ascii="Arial" w:hAnsi="Arial" w:cs="Arial"/>
                <w:b/>
                <w:bCs/>
                <w:sz w:val="20"/>
                <w:szCs w:val="20"/>
                <w:lang w:val="es-ES"/>
              </w:rPr>
              <w:t>Atención</w:t>
            </w:r>
          </w:p>
        </w:tc>
      </w:tr>
      <w:tr w:rsidR="006564B1" w:rsidRPr="005D5E2F" w14:paraId="120894B0" w14:textId="77777777" w:rsidTr="00B24214">
        <w:trPr>
          <w:trHeight w:val="20"/>
          <w:jc w:val="center"/>
        </w:trPr>
        <w:tc>
          <w:tcPr>
            <w:tcW w:w="1852" w:type="pct"/>
            <w:tcBorders>
              <w:top w:val="nil"/>
              <w:left w:val="single" w:sz="4" w:space="0" w:color="BFBFBF" w:themeColor="background1" w:themeShade="BF"/>
              <w:bottom w:val="single" w:sz="4" w:space="0" w:color="BFBFBF" w:themeColor="background1" w:themeShade="BF"/>
              <w:right w:val="nil"/>
            </w:tcBorders>
            <w:shd w:val="clear" w:color="auto" w:fill="auto"/>
          </w:tcPr>
          <w:p w14:paraId="16BB3696" w14:textId="77777777" w:rsidR="006564B1" w:rsidRPr="00BF7ED6" w:rsidRDefault="006564B1" w:rsidP="006564B1">
            <w:pPr>
              <w:spacing w:after="0"/>
              <w:ind w:right="215"/>
              <w:jc w:val="both"/>
              <w:rPr>
                <w:rFonts w:ascii="Arial" w:hAnsi="Arial" w:cs="Arial"/>
                <w:sz w:val="20"/>
                <w:szCs w:val="20"/>
              </w:rPr>
            </w:pPr>
            <w:r w:rsidRPr="00BF7ED6">
              <w:rPr>
                <w:rFonts w:ascii="Arial" w:hAnsi="Arial" w:cs="Arial"/>
                <w:sz w:val="20"/>
                <w:szCs w:val="20"/>
              </w:rPr>
              <w:t>1. Planeación para el Desarrollo Municipal.</w:t>
            </w:r>
          </w:p>
          <w:p w14:paraId="27590926" w14:textId="79683767" w:rsidR="006564B1" w:rsidRPr="00BF7ED6" w:rsidRDefault="006564B1" w:rsidP="00BF7ED6">
            <w:pPr>
              <w:spacing w:after="0"/>
              <w:ind w:left="206" w:right="215"/>
              <w:jc w:val="both"/>
              <w:rPr>
                <w:rFonts w:ascii="Arial" w:hAnsi="Arial" w:cs="Arial"/>
                <w:sz w:val="20"/>
                <w:szCs w:val="20"/>
              </w:rPr>
            </w:pPr>
            <w:r w:rsidRPr="00BF7ED6">
              <w:rPr>
                <w:rFonts w:ascii="Arial" w:hAnsi="Arial" w:cs="Arial"/>
                <w:sz w:val="20"/>
                <w:szCs w:val="20"/>
              </w:rPr>
              <w:t>1.1 Órganos del P</w:t>
            </w:r>
            <w:r w:rsidR="00BF7ED6" w:rsidRPr="00BF7ED6">
              <w:rPr>
                <w:rFonts w:ascii="Arial" w:hAnsi="Arial" w:cs="Arial"/>
                <w:sz w:val="20"/>
                <w:szCs w:val="20"/>
              </w:rPr>
              <w:t>roceso de Planeación Municipal.</w:t>
            </w:r>
          </w:p>
        </w:tc>
        <w:tc>
          <w:tcPr>
            <w:tcW w:w="2213" w:type="pct"/>
            <w:tcBorders>
              <w:top w:val="nil"/>
              <w:left w:val="nil"/>
              <w:bottom w:val="single" w:sz="4" w:space="0" w:color="BFBFBF" w:themeColor="background1" w:themeShade="BF"/>
              <w:right w:val="nil"/>
            </w:tcBorders>
            <w:shd w:val="clear" w:color="auto" w:fill="auto"/>
          </w:tcPr>
          <w:p w14:paraId="1DC0C8EE" w14:textId="7A7F57CE" w:rsidR="00844613" w:rsidRPr="00BF7ED6" w:rsidRDefault="006564B1" w:rsidP="00BF7ED6">
            <w:pPr>
              <w:spacing w:after="0"/>
              <w:jc w:val="both"/>
              <w:rPr>
                <w:rFonts w:ascii="Arial" w:hAnsi="Arial" w:cs="Arial"/>
                <w:sz w:val="20"/>
                <w:szCs w:val="20"/>
              </w:rPr>
            </w:pPr>
            <w:r w:rsidRPr="00BF7ED6">
              <w:rPr>
                <w:rFonts w:ascii="Arial" w:eastAsia="Times New Roman" w:hAnsi="Arial" w:cs="Arial"/>
                <w:bCs/>
                <w:sz w:val="20"/>
                <w:szCs w:val="20"/>
                <w:lang w:eastAsia="es-ES"/>
              </w:rPr>
              <w:t xml:space="preserve">Se estableció como fecha compromiso para la </w:t>
            </w:r>
            <w:r w:rsidR="006F527E" w:rsidRPr="00BF7ED6">
              <w:rPr>
                <w:rFonts w:ascii="Arial" w:eastAsia="Times New Roman" w:hAnsi="Arial" w:cs="Arial"/>
                <w:bCs/>
                <w:sz w:val="20"/>
                <w:szCs w:val="20"/>
                <w:lang w:eastAsia="es-ES"/>
              </w:rPr>
              <w:t>atención de las recomendaciones</w:t>
            </w:r>
            <w:r w:rsidR="00844613" w:rsidRPr="00BF7ED6">
              <w:rPr>
                <w:rFonts w:ascii="Arial" w:hAnsi="Arial" w:cs="Arial"/>
                <w:sz w:val="20"/>
                <w:szCs w:val="20"/>
              </w:rPr>
              <w:t xml:space="preserve"> </w:t>
            </w:r>
            <w:r w:rsidR="00844613" w:rsidRPr="00BF7ED6">
              <w:rPr>
                <w:rFonts w:ascii="Arial" w:hAnsi="Arial" w:cs="Arial"/>
                <w:b/>
                <w:sz w:val="20"/>
                <w:szCs w:val="20"/>
              </w:rPr>
              <w:t>21-AEMD-B-078-196-R01-01</w:t>
            </w:r>
            <w:r w:rsidR="00844613" w:rsidRPr="00BF7ED6">
              <w:rPr>
                <w:rFonts w:ascii="Arial" w:hAnsi="Arial" w:cs="Arial"/>
                <w:sz w:val="20"/>
                <w:szCs w:val="20"/>
              </w:rPr>
              <w:t xml:space="preserve"> y </w:t>
            </w:r>
            <w:r w:rsidR="00844613" w:rsidRPr="00BF7ED6">
              <w:rPr>
                <w:rFonts w:ascii="Arial" w:hAnsi="Arial" w:cs="Arial"/>
                <w:b/>
                <w:sz w:val="20"/>
                <w:szCs w:val="20"/>
              </w:rPr>
              <w:t>21-AEMD-B-078-196-R01-02</w:t>
            </w:r>
            <w:r w:rsidR="00844613" w:rsidRPr="00BF7ED6">
              <w:rPr>
                <w:rFonts w:ascii="Arial" w:hAnsi="Arial" w:cs="Arial"/>
                <w:sz w:val="20"/>
                <w:szCs w:val="20"/>
              </w:rPr>
              <w:t>, el 31 de mayo</w:t>
            </w:r>
            <w:r w:rsidR="00BF7ED6" w:rsidRPr="00BF7ED6">
              <w:rPr>
                <w:rFonts w:ascii="Arial" w:hAnsi="Arial" w:cs="Arial"/>
                <w:sz w:val="20"/>
                <w:szCs w:val="20"/>
              </w:rPr>
              <w:t xml:space="preserve"> de 202</w:t>
            </w:r>
            <w:r w:rsidR="00BF7ED6">
              <w:rPr>
                <w:rFonts w:ascii="Arial" w:hAnsi="Arial" w:cs="Arial"/>
                <w:sz w:val="20"/>
                <w:szCs w:val="20"/>
              </w:rPr>
              <w:t>3</w:t>
            </w:r>
            <w:r w:rsidR="00BF7ED6" w:rsidRPr="00BF7ED6">
              <w:rPr>
                <w:rFonts w:ascii="Arial" w:hAnsi="Arial" w:cs="Arial"/>
                <w:sz w:val="20"/>
                <w:szCs w:val="20"/>
              </w:rPr>
              <w:t>.</w:t>
            </w:r>
          </w:p>
        </w:tc>
        <w:tc>
          <w:tcPr>
            <w:tcW w:w="935" w:type="pct"/>
            <w:tcBorders>
              <w:top w:val="nil"/>
              <w:left w:val="nil"/>
              <w:bottom w:val="single" w:sz="4" w:space="0" w:color="BFBFBF" w:themeColor="background1" w:themeShade="BF"/>
              <w:right w:val="single" w:sz="4" w:space="0" w:color="BFBFBF" w:themeColor="background1" w:themeShade="BF"/>
            </w:tcBorders>
            <w:vAlign w:val="center"/>
          </w:tcPr>
          <w:p w14:paraId="07E908F0" w14:textId="35A684B4" w:rsidR="00844613" w:rsidRPr="00BF7ED6" w:rsidRDefault="00BF7ED6" w:rsidP="00BF7ED6">
            <w:pPr>
              <w:spacing w:after="0"/>
              <w:jc w:val="center"/>
              <w:rPr>
                <w:rFonts w:ascii="Arial" w:hAnsi="Arial" w:cs="Arial"/>
                <w:sz w:val="20"/>
                <w:szCs w:val="20"/>
                <w:lang w:val="es-ES"/>
              </w:rPr>
            </w:pPr>
            <w:r w:rsidRPr="00BF7ED6">
              <w:rPr>
                <w:rFonts w:ascii="Arial" w:hAnsi="Arial" w:cs="Arial"/>
                <w:sz w:val="20"/>
                <w:szCs w:val="20"/>
                <w:lang w:val="es-ES"/>
              </w:rPr>
              <w:t>Seguimiento</w:t>
            </w:r>
          </w:p>
        </w:tc>
      </w:tr>
      <w:tr w:rsidR="00BF7ED6" w:rsidRPr="005D5E2F" w14:paraId="75569E88" w14:textId="77777777" w:rsidTr="00B24214">
        <w:trPr>
          <w:trHeight w:val="20"/>
          <w:jc w:val="center"/>
        </w:trPr>
        <w:tc>
          <w:tcPr>
            <w:tcW w:w="1852" w:type="pct"/>
            <w:tcBorders>
              <w:top w:val="single" w:sz="4" w:space="0" w:color="BFBFBF" w:themeColor="background1" w:themeShade="BF"/>
              <w:left w:val="single" w:sz="4" w:space="0" w:color="BFBFBF" w:themeColor="background1" w:themeShade="BF"/>
              <w:right w:val="nil"/>
            </w:tcBorders>
            <w:shd w:val="clear" w:color="auto" w:fill="auto"/>
          </w:tcPr>
          <w:p w14:paraId="3D02C27D" w14:textId="59B16B7D" w:rsidR="00BF7ED6" w:rsidRPr="00BF7ED6" w:rsidRDefault="00BF7ED6" w:rsidP="00BF7ED6">
            <w:pPr>
              <w:spacing w:after="0"/>
              <w:ind w:left="206" w:right="215"/>
              <w:jc w:val="both"/>
              <w:rPr>
                <w:rFonts w:ascii="Arial" w:hAnsi="Arial" w:cs="Arial"/>
                <w:sz w:val="20"/>
                <w:szCs w:val="20"/>
              </w:rPr>
            </w:pPr>
            <w:r w:rsidRPr="00BF7ED6">
              <w:rPr>
                <w:rFonts w:ascii="Arial" w:hAnsi="Arial" w:cs="Arial"/>
                <w:sz w:val="20"/>
                <w:szCs w:val="20"/>
              </w:rPr>
              <w:t>1.2 Participación Social para la Planeación Municipal</w:t>
            </w:r>
          </w:p>
        </w:tc>
        <w:tc>
          <w:tcPr>
            <w:tcW w:w="2213" w:type="pct"/>
            <w:tcBorders>
              <w:top w:val="single" w:sz="4" w:space="0" w:color="BFBFBF" w:themeColor="background1" w:themeShade="BF"/>
              <w:left w:val="nil"/>
              <w:bottom w:val="nil"/>
              <w:right w:val="nil"/>
            </w:tcBorders>
            <w:shd w:val="clear" w:color="auto" w:fill="auto"/>
          </w:tcPr>
          <w:p w14:paraId="2DEC1731" w14:textId="41237505" w:rsidR="00BF7ED6" w:rsidRPr="00BF7ED6" w:rsidRDefault="00BF7ED6" w:rsidP="00844613">
            <w:pPr>
              <w:spacing w:after="0"/>
              <w:jc w:val="both"/>
              <w:rPr>
                <w:rFonts w:ascii="Arial" w:eastAsia="Times New Roman" w:hAnsi="Arial" w:cs="Arial"/>
                <w:bCs/>
                <w:sz w:val="20"/>
                <w:szCs w:val="20"/>
                <w:lang w:eastAsia="es-ES"/>
              </w:rPr>
            </w:pPr>
            <w:r w:rsidRPr="00BF7ED6">
              <w:rPr>
                <w:rFonts w:ascii="Arial" w:hAnsi="Arial" w:cs="Arial"/>
                <w:sz w:val="20"/>
                <w:szCs w:val="20"/>
                <w:lang w:val="es-ES"/>
              </w:rPr>
              <w:t>La observación fue atendida con la evidencia e información remitida por el Ente Público Fiscalizado en atención a los resultados finales y las observaciones preliminares.</w:t>
            </w:r>
          </w:p>
        </w:tc>
        <w:tc>
          <w:tcPr>
            <w:tcW w:w="935" w:type="pct"/>
            <w:tcBorders>
              <w:top w:val="single" w:sz="4" w:space="0" w:color="BFBFBF" w:themeColor="background1" w:themeShade="BF"/>
              <w:left w:val="nil"/>
              <w:bottom w:val="nil"/>
              <w:right w:val="single" w:sz="4" w:space="0" w:color="BFBFBF" w:themeColor="background1" w:themeShade="BF"/>
            </w:tcBorders>
            <w:vAlign w:val="center"/>
          </w:tcPr>
          <w:p w14:paraId="55428E36" w14:textId="59C2F64E" w:rsidR="00BF7ED6" w:rsidRPr="00BF7ED6" w:rsidRDefault="00BF7ED6" w:rsidP="006564B1">
            <w:pPr>
              <w:spacing w:after="0"/>
              <w:jc w:val="center"/>
              <w:rPr>
                <w:rFonts w:ascii="Arial" w:hAnsi="Arial" w:cs="Arial"/>
                <w:sz w:val="20"/>
                <w:szCs w:val="20"/>
                <w:lang w:val="es-ES"/>
              </w:rPr>
            </w:pPr>
            <w:r w:rsidRPr="00BF7ED6">
              <w:rPr>
                <w:rFonts w:ascii="Arial" w:hAnsi="Arial" w:cs="Arial"/>
                <w:sz w:val="20"/>
                <w:szCs w:val="20"/>
                <w:lang w:val="es-ES"/>
              </w:rPr>
              <w:t>Atendido</w:t>
            </w:r>
          </w:p>
        </w:tc>
      </w:tr>
      <w:tr w:rsidR="006564B1" w:rsidRPr="005D5E2F" w14:paraId="22BEF379" w14:textId="77777777" w:rsidTr="00BF7ED6">
        <w:trPr>
          <w:trHeight w:val="20"/>
          <w:jc w:val="center"/>
        </w:trPr>
        <w:tc>
          <w:tcPr>
            <w:tcW w:w="1852" w:type="pct"/>
            <w:tcBorders>
              <w:top w:val="single" w:sz="4" w:space="0" w:color="BFBFBF" w:themeColor="background1" w:themeShade="BF"/>
              <w:left w:val="single" w:sz="4" w:space="0" w:color="BFBFBF" w:themeColor="background1" w:themeShade="BF"/>
              <w:right w:val="nil"/>
            </w:tcBorders>
            <w:shd w:val="clear" w:color="auto" w:fill="auto"/>
          </w:tcPr>
          <w:p w14:paraId="657F2BF0" w14:textId="77777777" w:rsidR="00844613" w:rsidRPr="00BF7ED6" w:rsidRDefault="00844613" w:rsidP="00844613">
            <w:pPr>
              <w:spacing w:after="0"/>
              <w:ind w:right="215"/>
              <w:jc w:val="both"/>
              <w:rPr>
                <w:rFonts w:ascii="Arial" w:hAnsi="Arial" w:cs="Arial"/>
                <w:sz w:val="20"/>
                <w:szCs w:val="20"/>
              </w:rPr>
            </w:pPr>
            <w:r w:rsidRPr="00BF7ED6">
              <w:rPr>
                <w:rFonts w:ascii="Arial" w:hAnsi="Arial" w:cs="Arial"/>
                <w:sz w:val="20"/>
                <w:szCs w:val="20"/>
              </w:rPr>
              <w:t>2. Plan Municipal de Desarrollo 2021-2024.</w:t>
            </w:r>
          </w:p>
          <w:p w14:paraId="738DE846" w14:textId="5994740B" w:rsidR="006564B1" w:rsidRPr="00BF7ED6" w:rsidRDefault="00844613" w:rsidP="00BF7ED6">
            <w:pPr>
              <w:spacing w:after="0"/>
              <w:ind w:left="206" w:right="215"/>
              <w:jc w:val="both"/>
              <w:rPr>
                <w:rFonts w:ascii="Arial" w:hAnsi="Arial" w:cs="Arial"/>
                <w:sz w:val="20"/>
                <w:szCs w:val="20"/>
              </w:rPr>
            </w:pPr>
            <w:r w:rsidRPr="00BF7ED6">
              <w:rPr>
                <w:rFonts w:ascii="Arial" w:hAnsi="Arial" w:cs="Arial"/>
                <w:sz w:val="20"/>
                <w:szCs w:val="20"/>
              </w:rPr>
              <w:t>2.2 Servicios púb</w:t>
            </w:r>
            <w:r w:rsidR="00BF7ED6" w:rsidRPr="00BF7ED6">
              <w:rPr>
                <w:rFonts w:ascii="Arial" w:hAnsi="Arial" w:cs="Arial"/>
                <w:sz w:val="20"/>
                <w:szCs w:val="20"/>
              </w:rPr>
              <w:t>licos de competencia municipal.</w:t>
            </w:r>
          </w:p>
        </w:tc>
        <w:tc>
          <w:tcPr>
            <w:tcW w:w="2213" w:type="pct"/>
            <w:tcBorders>
              <w:top w:val="single" w:sz="4" w:space="0" w:color="BFBFBF" w:themeColor="background1" w:themeShade="BF"/>
              <w:left w:val="nil"/>
              <w:bottom w:val="nil"/>
              <w:right w:val="nil"/>
            </w:tcBorders>
            <w:shd w:val="clear" w:color="auto" w:fill="auto"/>
          </w:tcPr>
          <w:p w14:paraId="2614ADE2" w14:textId="58A51853" w:rsidR="00844613" w:rsidRPr="00BF7ED6" w:rsidRDefault="006564B1" w:rsidP="00BF7ED6">
            <w:pPr>
              <w:spacing w:after="0"/>
              <w:jc w:val="both"/>
              <w:rPr>
                <w:rFonts w:ascii="Arial" w:eastAsia="Times New Roman" w:hAnsi="Arial" w:cs="Arial"/>
                <w:bCs/>
                <w:sz w:val="20"/>
                <w:szCs w:val="20"/>
                <w:lang w:eastAsia="es-ES"/>
              </w:rPr>
            </w:pPr>
            <w:r w:rsidRPr="00BF7ED6">
              <w:rPr>
                <w:rFonts w:ascii="Arial" w:eastAsia="Times New Roman" w:hAnsi="Arial" w:cs="Arial"/>
                <w:bCs/>
                <w:sz w:val="20"/>
                <w:szCs w:val="20"/>
                <w:lang w:eastAsia="es-ES"/>
              </w:rPr>
              <w:t>Se estableció como fecha compromiso para la atención de la</w:t>
            </w:r>
            <w:r w:rsidR="00844613" w:rsidRPr="00BF7ED6">
              <w:rPr>
                <w:rFonts w:ascii="Arial" w:eastAsia="Times New Roman" w:hAnsi="Arial" w:cs="Arial"/>
                <w:bCs/>
                <w:sz w:val="20"/>
                <w:szCs w:val="20"/>
                <w:lang w:eastAsia="es-ES"/>
              </w:rPr>
              <w:t xml:space="preserve"> recomendación </w:t>
            </w:r>
            <w:r w:rsidR="00844613" w:rsidRPr="00BF7ED6">
              <w:rPr>
                <w:rFonts w:ascii="Arial" w:eastAsia="Times New Roman" w:hAnsi="Arial" w:cs="Arial"/>
                <w:b/>
                <w:bCs/>
                <w:sz w:val="20"/>
                <w:szCs w:val="20"/>
                <w:lang w:eastAsia="es-ES"/>
              </w:rPr>
              <w:t>21-AEMD-B-078-196-R02-03</w:t>
            </w:r>
            <w:r w:rsidR="00844613" w:rsidRPr="00BF7ED6">
              <w:rPr>
                <w:rFonts w:ascii="Arial" w:eastAsia="Times New Roman" w:hAnsi="Arial" w:cs="Arial"/>
                <w:bCs/>
                <w:sz w:val="20"/>
                <w:szCs w:val="20"/>
                <w:lang w:eastAsia="es-ES"/>
              </w:rPr>
              <w:t>, el 31 de mayo de 202</w:t>
            </w:r>
            <w:r w:rsidR="00BF7ED6">
              <w:rPr>
                <w:rFonts w:ascii="Arial" w:eastAsia="Times New Roman" w:hAnsi="Arial" w:cs="Arial"/>
                <w:bCs/>
                <w:sz w:val="20"/>
                <w:szCs w:val="20"/>
                <w:lang w:eastAsia="es-ES"/>
              </w:rPr>
              <w:t>3</w:t>
            </w:r>
            <w:r w:rsidR="00844613" w:rsidRPr="00BF7ED6">
              <w:rPr>
                <w:rFonts w:ascii="Arial" w:eastAsia="Times New Roman" w:hAnsi="Arial" w:cs="Arial"/>
                <w:bCs/>
                <w:sz w:val="20"/>
                <w:szCs w:val="20"/>
                <w:lang w:eastAsia="es-ES"/>
              </w:rPr>
              <w:t>.</w:t>
            </w:r>
          </w:p>
        </w:tc>
        <w:tc>
          <w:tcPr>
            <w:tcW w:w="935" w:type="pct"/>
            <w:tcBorders>
              <w:top w:val="single" w:sz="4" w:space="0" w:color="BFBFBF" w:themeColor="background1" w:themeShade="BF"/>
              <w:left w:val="nil"/>
              <w:bottom w:val="nil"/>
              <w:right w:val="single" w:sz="4" w:space="0" w:color="BFBFBF" w:themeColor="background1" w:themeShade="BF"/>
            </w:tcBorders>
            <w:vAlign w:val="center"/>
          </w:tcPr>
          <w:p w14:paraId="025F72AC" w14:textId="05D5B57C" w:rsidR="006564B1" w:rsidRPr="00BF7ED6" w:rsidRDefault="00BF7ED6" w:rsidP="00BF7ED6">
            <w:pPr>
              <w:spacing w:after="0"/>
              <w:jc w:val="center"/>
              <w:rPr>
                <w:rFonts w:ascii="Arial" w:hAnsi="Arial" w:cs="Arial"/>
                <w:sz w:val="20"/>
                <w:szCs w:val="20"/>
                <w:lang w:val="es-ES"/>
              </w:rPr>
            </w:pPr>
            <w:r w:rsidRPr="00BF7ED6">
              <w:rPr>
                <w:rFonts w:ascii="Arial" w:hAnsi="Arial" w:cs="Arial"/>
                <w:sz w:val="20"/>
                <w:szCs w:val="20"/>
                <w:lang w:val="es-ES"/>
              </w:rPr>
              <w:t>Seguimiento</w:t>
            </w:r>
          </w:p>
        </w:tc>
      </w:tr>
      <w:tr w:rsidR="00BF7ED6" w:rsidRPr="005D5E2F" w14:paraId="56AE2EA5" w14:textId="77777777" w:rsidTr="00BF7ED6">
        <w:trPr>
          <w:trHeight w:val="20"/>
          <w:jc w:val="center"/>
        </w:trPr>
        <w:tc>
          <w:tcPr>
            <w:tcW w:w="1852" w:type="pct"/>
            <w:tcBorders>
              <w:top w:val="single" w:sz="4" w:space="0" w:color="BFBFBF" w:themeColor="background1" w:themeShade="BF"/>
              <w:left w:val="single" w:sz="4" w:space="0" w:color="BFBFBF" w:themeColor="background1" w:themeShade="BF"/>
              <w:right w:val="nil"/>
            </w:tcBorders>
            <w:shd w:val="clear" w:color="auto" w:fill="auto"/>
          </w:tcPr>
          <w:p w14:paraId="0F8976BB" w14:textId="321CC3CE" w:rsidR="00BF7ED6" w:rsidRPr="00BF7ED6" w:rsidRDefault="00BF7ED6" w:rsidP="00BF7ED6">
            <w:pPr>
              <w:spacing w:after="0"/>
              <w:ind w:left="206" w:right="215"/>
              <w:jc w:val="both"/>
              <w:rPr>
                <w:rFonts w:ascii="Arial" w:hAnsi="Arial" w:cs="Arial"/>
                <w:sz w:val="20"/>
                <w:szCs w:val="20"/>
              </w:rPr>
            </w:pPr>
            <w:r w:rsidRPr="00BF7ED6">
              <w:rPr>
                <w:rFonts w:ascii="Arial" w:hAnsi="Arial" w:cs="Arial"/>
                <w:sz w:val="20"/>
                <w:szCs w:val="20"/>
              </w:rPr>
              <w:t>2.5. Vinculación de las propuestas de participación social.</w:t>
            </w:r>
          </w:p>
        </w:tc>
        <w:tc>
          <w:tcPr>
            <w:tcW w:w="2213" w:type="pct"/>
            <w:tcBorders>
              <w:top w:val="single" w:sz="4" w:space="0" w:color="BFBFBF" w:themeColor="background1" w:themeShade="BF"/>
              <w:left w:val="nil"/>
              <w:bottom w:val="nil"/>
              <w:right w:val="nil"/>
            </w:tcBorders>
            <w:shd w:val="clear" w:color="auto" w:fill="auto"/>
          </w:tcPr>
          <w:p w14:paraId="279C9BFB" w14:textId="4C07835A" w:rsidR="00BF7ED6" w:rsidRPr="00BF7ED6" w:rsidRDefault="00BF7ED6" w:rsidP="00BF7ED6">
            <w:pPr>
              <w:spacing w:after="0"/>
              <w:jc w:val="both"/>
              <w:rPr>
                <w:rFonts w:ascii="Arial" w:eastAsia="Times New Roman" w:hAnsi="Arial" w:cs="Arial"/>
                <w:bCs/>
                <w:sz w:val="20"/>
                <w:szCs w:val="20"/>
                <w:lang w:eastAsia="es-ES"/>
              </w:rPr>
            </w:pPr>
            <w:r w:rsidRPr="00BF7ED6">
              <w:rPr>
                <w:rFonts w:ascii="Arial" w:hAnsi="Arial" w:cs="Arial"/>
                <w:sz w:val="20"/>
                <w:szCs w:val="20"/>
                <w:lang w:val="es-ES"/>
              </w:rPr>
              <w:t>La observación fue atendida con la evidencia e información remitida por el Ente Público Fiscalizado en atención a los resultados finales y las observaciones preliminares.</w:t>
            </w:r>
          </w:p>
        </w:tc>
        <w:tc>
          <w:tcPr>
            <w:tcW w:w="935" w:type="pct"/>
            <w:tcBorders>
              <w:top w:val="single" w:sz="4" w:space="0" w:color="BFBFBF" w:themeColor="background1" w:themeShade="BF"/>
              <w:left w:val="nil"/>
              <w:bottom w:val="nil"/>
              <w:right w:val="single" w:sz="4" w:space="0" w:color="BFBFBF" w:themeColor="background1" w:themeShade="BF"/>
            </w:tcBorders>
            <w:vAlign w:val="center"/>
          </w:tcPr>
          <w:p w14:paraId="3E18C0EE" w14:textId="4C09059A" w:rsidR="00BF7ED6" w:rsidRPr="00BF7ED6" w:rsidRDefault="00BF7ED6" w:rsidP="00844613">
            <w:pPr>
              <w:spacing w:after="0"/>
              <w:jc w:val="center"/>
              <w:rPr>
                <w:rFonts w:ascii="Arial" w:hAnsi="Arial" w:cs="Arial"/>
                <w:sz w:val="20"/>
                <w:szCs w:val="20"/>
                <w:lang w:val="es-ES"/>
              </w:rPr>
            </w:pPr>
            <w:r w:rsidRPr="00BF7ED6">
              <w:rPr>
                <w:rFonts w:ascii="Arial" w:hAnsi="Arial" w:cs="Arial"/>
                <w:sz w:val="20"/>
                <w:szCs w:val="20"/>
                <w:lang w:val="es-ES"/>
              </w:rPr>
              <w:t>Atendido</w:t>
            </w:r>
          </w:p>
        </w:tc>
      </w:tr>
      <w:tr w:rsidR="000F643E" w:rsidRPr="000F643E" w14:paraId="5CFA9E6E" w14:textId="77777777" w:rsidTr="006564B1">
        <w:trPr>
          <w:trHeight w:val="381"/>
          <w:jc w:val="center"/>
        </w:trPr>
        <w:tc>
          <w:tcPr>
            <w:tcW w:w="5000" w:type="pct"/>
            <w:gridSpan w:val="3"/>
            <w:tcBorders>
              <w:bottom w:val="nil"/>
            </w:tcBorders>
            <w:shd w:val="clear" w:color="auto" w:fill="auto"/>
            <w:vAlign w:val="center"/>
          </w:tcPr>
          <w:p w14:paraId="3203F5D4" w14:textId="1A89315E" w:rsidR="000F643E" w:rsidRPr="000F643E" w:rsidRDefault="000F643E" w:rsidP="006564B1">
            <w:pPr>
              <w:spacing w:after="0"/>
              <w:jc w:val="both"/>
              <w:rPr>
                <w:rFonts w:ascii="Arial" w:hAnsi="Arial" w:cs="Arial"/>
                <w:b/>
                <w:bCs/>
                <w:sz w:val="20"/>
                <w:szCs w:val="24"/>
                <w:lang w:val="es-ES"/>
              </w:rPr>
            </w:pPr>
            <w:r w:rsidRPr="000F643E">
              <w:rPr>
                <w:rFonts w:ascii="Arial" w:hAnsi="Arial" w:cs="Arial"/>
                <w:b/>
                <w:bCs/>
                <w:sz w:val="20"/>
                <w:szCs w:val="24"/>
                <w:lang w:val="es-ES"/>
              </w:rPr>
              <w:t>Recomendación de Desempeño:</w:t>
            </w:r>
            <w:r w:rsidRPr="000F643E">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564B1" w:rsidRPr="00643FE1" w14:paraId="0FCB6305" w14:textId="77777777" w:rsidTr="006564B1">
        <w:trPr>
          <w:trHeight w:val="381"/>
          <w:jc w:val="center"/>
        </w:trPr>
        <w:tc>
          <w:tcPr>
            <w:tcW w:w="5000" w:type="pct"/>
            <w:gridSpan w:val="3"/>
            <w:tcBorders>
              <w:bottom w:val="nil"/>
            </w:tcBorders>
            <w:shd w:val="clear" w:color="auto" w:fill="auto"/>
            <w:vAlign w:val="center"/>
            <w:hideMark/>
          </w:tcPr>
          <w:p w14:paraId="272D4C0D" w14:textId="77777777" w:rsidR="006564B1" w:rsidRPr="00643FE1" w:rsidRDefault="006564B1" w:rsidP="006564B1">
            <w:pPr>
              <w:spacing w:after="0"/>
              <w:jc w:val="both"/>
              <w:rPr>
                <w:rFonts w:ascii="Arial" w:hAnsi="Arial" w:cs="Arial"/>
                <w:b/>
                <w:bCs/>
                <w:sz w:val="20"/>
                <w:szCs w:val="24"/>
                <w:lang w:val="es-ES"/>
              </w:rPr>
            </w:pPr>
            <w:r w:rsidRPr="00643FE1">
              <w:rPr>
                <w:rFonts w:ascii="Arial" w:hAnsi="Arial" w:cs="Arial"/>
                <w:b/>
                <w:bCs/>
                <w:sz w:val="20"/>
                <w:szCs w:val="24"/>
                <w:lang w:val="es-ES"/>
              </w:rPr>
              <w:t>Atendido</w:t>
            </w:r>
            <w:r w:rsidRPr="00643FE1">
              <w:rPr>
                <w:rFonts w:ascii="Arial" w:hAnsi="Arial" w:cs="Arial"/>
                <w:sz w:val="20"/>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6564B1" w:rsidRPr="00643FE1" w14:paraId="5BD15A07" w14:textId="77777777" w:rsidTr="006564B1">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08A2778F" w14:textId="77777777" w:rsidR="006564B1" w:rsidRPr="00643FE1" w:rsidRDefault="006564B1" w:rsidP="006564B1">
            <w:pPr>
              <w:spacing w:after="0"/>
              <w:jc w:val="both"/>
              <w:rPr>
                <w:rFonts w:ascii="Arial" w:hAnsi="Arial" w:cs="Arial"/>
                <w:b/>
                <w:bCs/>
                <w:sz w:val="20"/>
                <w:szCs w:val="24"/>
                <w:lang w:val="es-ES"/>
              </w:rPr>
            </w:pPr>
            <w:r w:rsidRPr="00643FE1">
              <w:rPr>
                <w:rFonts w:ascii="Arial" w:hAnsi="Arial" w:cs="Arial"/>
                <w:b/>
                <w:bCs/>
                <w:sz w:val="20"/>
                <w:szCs w:val="24"/>
                <w:lang w:val="es-ES"/>
              </w:rPr>
              <w:t>No atendido</w:t>
            </w:r>
            <w:r w:rsidRPr="00643FE1">
              <w:rPr>
                <w:rFonts w:ascii="Arial" w:hAnsi="Arial" w:cs="Arial"/>
                <w:sz w:val="20"/>
                <w:szCs w:val="24"/>
                <w:lang w:val="es-ES"/>
              </w:rPr>
              <w:t>: Las observaciones que no se atendieron ni se justificaron en la reunión de trabajo por los Entes Públicos Fiscalizados.</w:t>
            </w:r>
          </w:p>
        </w:tc>
      </w:tr>
      <w:tr w:rsidR="006564B1" w:rsidRPr="00643FE1" w14:paraId="4BF85AF4" w14:textId="77777777" w:rsidTr="006564B1">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14:paraId="09779769" w14:textId="77777777" w:rsidR="006564B1" w:rsidRPr="00643FE1" w:rsidRDefault="006564B1" w:rsidP="006564B1">
            <w:pPr>
              <w:spacing w:after="0"/>
              <w:jc w:val="both"/>
              <w:rPr>
                <w:rFonts w:ascii="Arial" w:hAnsi="Arial" w:cs="Arial"/>
                <w:sz w:val="20"/>
                <w:szCs w:val="24"/>
                <w:lang w:val="es-ES"/>
              </w:rPr>
            </w:pPr>
            <w:r w:rsidRPr="00643FE1">
              <w:rPr>
                <w:rFonts w:ascii="Arial" w:hAnsi="Arial" w:cs="Arial"/>
                <w:b/>
                <w:bCs/>
                <w:sz w:val="20"/>
                <w:szCs w:val="24"/>
                <w:lang w:val="es-ES"/>
              </w:rPr>
              <w:t>Seguimiento</w:t>
            </w:r>
            <w:r w:rsidRPr="00643FE1">
              <w:rPr>
                <w:rFonts w:ascii="Arial" w:hAnsi="Arial" w:cs="Arial"/>
                <w:sz w:val="20"/>
                <w:szCs w:val="24"/>
                <w:lang w:val="es-ES"/>
              </w:rPr>
              <w:t>: Las observaciones en las que se estableció una fecha compromiso por parte de los Entes Públicos Fiscalizados para su atención en la mejora e implementación de las recomendaciones.</w:t>
            </w:r>
          </w:p>
        </w:tc>
      </w:tr>
    </w:tbl>
    <w:p w14:paraId="719067B0" w14:textId="648B34E5" w:rsidR="006564B1" w:rsidRDefault="006564B1" w:rsidP="007F403B">
      <w:pPr>
        <w:spacing w:after="0"/>
        <w:jc w:val="both"/>
        <w:rPr>
          <w:rFonts w:ascii="Arial" w:hAnsi="Arial" w:cs="Arial"/>
          <w:b/>
          <w:bCs/>
          <w:sz w:val="24"/>
          <w:szCs w:val="24"/>
        </w:rPr>
      </w:pPr>
    </w:p>
    <w:p w14:paraId="4B7914F3" w14:textId="28631C59" w:rsidR="00232A82" w:rsidRDefault="00232A82" w:rsidP="007F403B">
      <w:pPr>
        <w:spacing w:after="0"/>
        <w:jc w:val="both"/>
        <w:rPr>
          <w:rFonts w:ascii="Arial" w:hAnsi="Arial" w:cs="Arial"/>
          <w:b/>
          <w:bCs/>
          <w:sz w:val="24"/>
          <w:szCs w:val="24"/>
        </w:rPr>
      </w:pPr>
    </w:p>
    <w:p w14:paraId="7D434F5B" w14:textId="006CA830" w:rsidR="00232A82" w:rsidRDefault="00232A82" w:rsidP="007F403B">
      <w:pPr>
        <w:spacing w:after="0"/>
        <w:jc w:val="both"/>
        <w:rPr>
          <w:rFonts w:ascii="Arial" w:hAnsi="Arial" w:cs="Arial"/>
          <w:b/>
          <w:bCs/>
          <w:sz w:val="24"/>
          <w:szCs w:val="24"/>
        </w:rPr>
      </w:pPr>
    </w:p>
    <w:p w14:paraId="637CE9B1" w14:textId="34A56B41" w:rsidR="00BF7ED6" w:rsidRDefault="00BF7ED6" w:rsidP="007F403B">
      <w:pPr>
        <w:spacing w:after="0"/>
        <w:jc w:val="both"/>
        <w:rPr>
          <w:rFonts w:ascii="Arial" w:hAnsi="Arial" w:cs="Arial"/>
          <w:b/>
          <w:bCs/>
          <w:sz w:val="24"/>
          <w:szCs w:val="24"/>
        </w:rPr>
      </w:pPr>
    </w:p>
    <w:p w14:paraId="49105DA7" w14:textId="77777777" w:rsidR="00BF7ED6" w:rsidRDefault="00BF7ED6" w:rsidP="007F403B">
      <w:pPr>
        <w:spacing w:after="0"/>
        <w:jc w:val="both"/>
        <w:rPr>
          <w:rFonts w:ascii="Arial" w:hAnsi="Arial" w:cs="Arial"/>
          <w:b/>
          <w:bCs/>
          <w:sz w:val="24"/>
          <w:szCs w:val="24"/>
        </w:rPr>
      </w:pPr>
    </w:p>
    <w:p w14:paraId="1D12E624" w14:textId="392FEA48" w:rsidR="006A282A" w:rsidRPr="001C5235" w:rsidRDefault="008716F7" w:rsidP="007F403B">
      <w:pPr>
        <w:pStyle w:val="Ttulo2"/>
        <w:jc w:val="both"/>
        <w:rPr>
          <w:rFonts w:cs="Arial"/>
          <w:szCs w:val="24"/>
        </w:rPr>
      </w:pPr>
      <w:bookmarkStart w:id="103" w:name="_Toc11413515"/>
      <w:bookmarkStart w:id="104" w:name="_Toc74856089"/>
      <w:bookmarkStart w:id="105" w:name="_Toc115439528"/>
      <w:bookmarkStart w:id="106" w:name="_Toc126237922"/>
      <w:r>
        <w:rPr>
          <w:rFonts w:cs="Arial"/>
          <w:szCs w:val="24"/>
        </w:rPr>
        <w:t>I</w:t>
      </w:r>
      <w:r w:rsidR="003D4902">
        <w:rPr>
          <w:rFonts w:cs="Arial"/>
          <w:szCs w:val="24"/>
        </w:rPr>
        <w:t>I</w:t>
      </w:r>
      <w:r w:rsidR="00544CEE" w:rsidRPr="001C5235">
        <w:rPr>
          <w:rFonts w:cs="Arial"/>
          <w:szCs w:val="24"/>
        </w:rPr>
        <w:t>I</w:t>
      </w:r>
      <w:r w:rsidR="00472422" w:rsidRPr="001C5235">
        <w:rPr>
          <w:rFonts w:cs="Arial"/>
          <w:szCs w:val="24"/>
        </w:rPr>
        <w:t>. DICTAMEN</w:t>
      </w:r>
      <w:bookmarkEnd w:id="103"/>
      <w:r>
        <w:rPr>
          <w:rFonts w:cs="Arial"/>
          <w:szCs w:val="24"/>
        </w:rPr>
        <w:t xml:space="preserve"> DEL INFORME INDIVIDUAL DE AUDITORÍA</w:t>
      </w:r>
      <w:bookmarkEnd w:id="104"/>
      <w:bookmarkEnd w:id="105"/>
      <w:bookmarkEnd w:id="106"/>
    </w:p>
    <w:p w14:paraId="7913A474" w14:textId="77777777" w:rsidR="00800D6D" w:rsidRPr="001C5235" w:rsidRDefault="00800D6D" w:rsidP="007F403B">
      <w:pPr>
        <w:spacing w:after="0"/>
        <w:jc w:val="both"/>
        <w:rPr>
          <w:rFonts w:ascii="Arial" w:hAnsi="Arial" w:cs="Arial"/>
          <w:sz w:val="24"/>
          <w:szCs w:val="24"/>
        </w:rPr>
      </w:pPr>
    </w:p>
    <w:p w14:paraId="4A767FE0" w14:textId="3F61B6D3" w:rsidR="002705ED" w:rsidRPr="00BF7ED6" w:rsidRDefault="003C7977" w:rsidP="007E2DFD">
      <w:pPr>
        <w:jc w:val="both"/>
        <w:rPr>
          <w:rFonts w:ascii="Arial" w:hAnsi="Arial" w:cs="Arial"/>
          <w:sz w:val="24"/>
        </w:rPr>
      </w:pPr>
      <w:r w:rsidRPr="003C7977">
        <w:rPr>
          <w:rFonts w:ascii="Arial" w:hAnsi="Arial" w:cs="Arial"/>
          <w:sz w:val="24"/>
        </w:rPr>
        <w:t>En cumplimiento al artículo 38</w:t>
      </w:r>
      <w:r w:rsidR="00D47B4B">
        <w:rPr>
          <w:rFonts w:ascii="Arial" w:hAnsi="Arial" w:cs="Arial"/>
          <w:sz w:val="24"/>
        </w:rPr>
        <w:t>,</w:t>
      </w:r>
      <w:r w:rsidRPr="003C7977">
        <w:rPr>
          <w:rFonts w:ascii="Arial" w:hAnsi="Arial" w:cs="Arial"/>
          <w:sz w:val="24"/>
        </w:rPr>
        <w:t xml:space="preserve"> fracción I</w:t>
      </w:r>
      <w:r>
        <w:rPr>
          <w:rFonts w:ascii="Arial" w:hAnsi="Arial" w:cs="Arial"/>
          <w:sz w:val="24"/>
        </w:rPr>
        <w:t>, se emite e</w:t>
      </w:r>
      <w:r w:rsidR="002705ED" w:rsidRPr="00913ECC">
        <w:rPr>
          <w:rFonts w:ascii="Arial" w:hAnsi="Arial" w:cs="Arial"/>
          <w:sz w:val="24"/>
        </w:rPr>
        <w:t>l presente dictamen co</w:t>
      </w:r>
      <w:r w:rsidR="001A1D64" w:rsidRPr="00913ECC">
        <w:rPr>
          <w:rFonts w:ascii="Arial" w:hAnsi="Arial" w:cs="Arial"/>
          <w:sz w:val="24"/>
        </w:rPr>
        <w:t>n fecha</w:t>
      </w:r>
      <w:r w:rsidR="00844613">
        <w:rPr>
          <w:rFonts w:ascii="Arial" w:hAnsi="Arial" w:cs="Arial"/>
          <w:sz w:val="24"/>
        </w:rPr>
        <w:t xml:space="preserve"> </w:t>
      </w:r>
      <w:r w:rsidR="00BF7ED6" w:rsidRPr="00B34289">
        <w:rPr>
          <w:rFonts w:ascii="Arial" w:hAnsi="Arial" w:cs="Arial"/>
          <w:sz w:val="24"/>
        </w:rPr>
        <w:t>27</w:t>
      </w:r>
      <w:r w:rsidR="00844613" w:rsidRPr="00B34289">
        <w:rPr>
          <w:rFonts w:ascii="Arial" w:hAnsi="Arial" w:cs="Arial"/>
          <w:sz w:val="24"/>
        </w:rPr>
        <w:t xml:space="preserve"> de enero de 2023</w:t>
      </w:r>
      <w:r w:rsidR="002705ED" w:rsidRPr="00B34289">
        <w:rPr>
          <w:rFonts w:ascii="Arial" w:hAnsi="Arial" w:cs="Arial"/>
          <w:sz w:val="24"/>
        </w:rPr>
        <w:t>,</w:t>
      </w:r>
      <w:r w:rsidR="002705ED" w:rsidRPr="00913ECC">
        <w:rPr>
          <w:rFonts w:ascii="Arial" w:hAnsi="Arial" w:cs="Arial"/>
          <w:sz w:val="24"/>
        </w:rPr>
        <w:t xml:space="preserve"> fecha de conclusión de los trabajos de auditoría, la cual se practicó sobre la i</w:t>
      </w:r>
      <w:r w:rsidR="001840E4">
        <w:rPr>
          <w:rFonts w:ascii="Arial" w:hAnsi="Arial" w:cs="Arial"/>
          <w:sz w:val="24"/>
        </w:rPr>
        <w:t>nformación proporcionada por el ente público fiscalizado</w:t>
      </w:r>
      <w:r w:rsidR="002705ED" w:rsidRPr="00913ECC">
        <w:rPr>
          <w:rFonts w:ascii="Arial" w:hAnsi="Arial" w:cs="Arial"/>
          <w:sz w:val="24"/>
        </w:rPr>
        <w:t xml:space="preserve"> de cuya veracidad es </w:t>
      </w:r>
      <w:r w:rsidR="002705ED" w:rsidRPr="00BF7ED6">
        <w:rPr>
          <w:rFonts w:ascii="Arial" w:hAnsi="Arial" w:cs="Arial"/>
          <w:sz w:val="24"/>
        </w:rPr>
        <w:t xml:space="preserve">responsable; fue planeada y desarrollada </w:t>
      </w:r>
      <w:r w:rsidR="0008311D" w:rsidRPr="00BF7ED6">
        <w:rPr>
          <w:rFonts w:ascii="Arial" w:hAnsi="Arial" w:cs="Arial"/>
          <w:sz w:val="24"/>
        </w:rPr>
        <w:t>con el fin de fiscalizar</w:t>
      </w:r>
      <w:r w:rsidR="002705ED" w:rsidRPr="00BF7ED6">
        <w:rPr>
          <w:rFonts w:ascii="Arial" w:hAnsi="Arial" w:cs="Arial"/>
          <w:sz w:val="24"/>
        </w:rPr>
        <w:t xml:space="preserve"> </w:t>
      </w:r>
      <w:r w:rsidR="00725A2D" w:rsidRPr="00BF7ED6">
        <w:rPr>
          <w:rFonts w:ascii="Arial" w:hAnsi="Arial" w:cs="Arial"/>
          <w:sz w:val="24"/>
        </w:rPr>
        <w:t>que las acciones, instrumentos y medidas implementadas en materia de protección civil, contribuyeron a la mitigación y prevención de riesgos en el municipio, ante un fenómeno natural perturbador o antropogénico</w:t>
      </w:r>
      <w:r w:rsidRPr="00BF7ED6">
        <w:rPr>
          <w:rFonts w:ascii="Arial" w:hAnsi="Arial" w:cs="Arial"/>
          <w:sz w:val="24"/>
        </w:rPr>
        <w:t>;</w:t>
      </w:r>
      <w:r w:rsidR="00725A2D" w:rsidRPr="00BF7ED6">
        <w:rPr>
          <w:rFonts w:ascii="Arial" w:hAnsi="Arial" w:cs="Arial"/>
          <w:sz w:val="24"/>
        </w:rPr>
        <w:t xml:space="preserve"> así como, fiscalizar </w:t>
      </w:r>
      <w:r w:rsidR="007E2DFD" w:rsidRPr="00BF7ED6">
        <w:rPr>
          <w:rFonts w:ascii="Arial" w:hAnsi="Arial" w:cs="Arial"/>
          <w:sz w:val="24"/>
        </w:rPr>
        <w:t>que el Plan Municipal de Desarrollo 2021–2024 del Ayuntamiento del Municipio de Solidaridad, cumpliera con la normatividad aplicable en la materia, en cuanto a su estructura y contenido, y que promoviera y fomentara el desarrollo sustentable, inclusivo y con perspectiva de género.</w:t>
      </w:r>
    </w:p>
    <w:p w14:paraId="1566A5B6" w14:textId="2AEF6952" w:rsidR="002705ED" w:rsidRPr="00BF7ED6" w:rsidRDefault="002705ED" w:rsidP="002705ED">
      <w:pPr>
        <w:jc w:val="both"/>
        <w:rPr>
          <w:rFonts w:ascii="Arial" w:hAnsi="Arial" w:cs="Arial"/>
          <w:sz w:val="24"/>
        </w:rPr>
      </w:pPr>
      <w:r w:rsidRPr="00BF7ED6">
        <w:rPr>
          <w:rFonts w:ascii="Arial" w:hAnsi="Arial" w:cs="Arial"/>
          <w:sz w:val="24"/>
        </w:rPr>
        <w:t>En opinión de la Auditoría Superior del Estado de Quintana Roo se identifica</w:t>
      </w:r>
      <w:r w:rsidR="007E2DFD" w:rsidRPr="00BF7ED6">
        <w:rPr>
          <w:rFonts w:ascii="Arial" w:hAnsi="Arial" w:cs="Arial"/>
          <w:sz w:val="24"/>
        </w:rPr>
        <w:t>ron</w:t>
      </w:r>
      <w:r w:rsidR="002221A0" w:rsidRPr="00BF7ED6">
        <w:rPr>
          <w:rFonts w:ascii="Arial" w:hAnsi="Arial" w:cs="Arial"/>
          <w:sz w:val="24"/>
        </w:rPr>
        <w:t xml:space="preserve"> </w:t>
      </w:r>
      <w:r w:rsidR="00043D5A" w:rsidRPr="00BF7ED6">
        <w:rPr>
          <w:rFonts w:ascii="Arial" w:hAnsi="Arial" w:cs="Arial"/>
          <w:sz w:val="24"/>
        </w:rPr>
        <w:t xml:space="preserve">fortalezas, </w:t>
      </w:r>
      <w:r w:rsidR="002221A0" w:rsidRPr="00BF7ED6">
        <w:rPr>
          <w:rFonts w:ascii="Arial" w:hAnsi="Arial" w:cs="Arial"/>
          <w:sz w:val="24"/>
        </w:rPr>
        <w:t>áreas de mejora</w:t>
      </w:r>
      <w:r w:rsidR="00043D5A" w:rsidRPr="00BF7ED6">
        <w:rPr>
          <w:rFonts w:ascii="Arial" w:hAnsi="Arial" w:cs="Arial"/>
          <w:sz w:val="24"/>
        </w:rPr>
        <w:t xml:space="preserve"> y debilidades</w:t>
      </w:r>
      <w:r w:rsidR="002221A0" w:rsidRPr="00BF7ED6">
        <w:rPr>
          <w:rFonts w:ascii="Arial" w:hAnsi="Arial" w:cs="Arial"/>
          <w:sz w:val="24"/>
        </w:rPr>
        <w:t>,</w:t>
      </w:r>
      <w:r w:rsidRPr="00BF7ED6">
        <w:rPr>
          <w:rFonts w:ascii="Arial" w:hAnsi="Arial" w:cs="Arial"/>
          <w:sz w:val="24"/>
        </w:rPr>
        <w:t xml:space="preserve"> que se deberán atender como parte d</w:t>
      </w:r>
      <w:r w:rsidR="008462E6">
        <w:rPr>
          <w:rFonts w:ascii="Arial" w:hAnsi="Arial" w:cs="Arial"/>
          <w:sz w:val="24"/>
        </w:rPr>
        <w:t>e las recomendaciones emitidas.</w:t>
      </w:r>
    </w:p>
    <w:p w14:paraId="0ADFD54D" w14:textId="2D44B3E9" w:rsidR="00AB3690" w:rsidRPr="00BF7ED6" w:rsidRDefault="00725A2D" w:rsidP="00A10AB7">
      <w:pPr>
        <w:tabs>
          <w:tab w:val="left" w:pos="3975"/>
        </w:tabs>
        <w:jc w:val="both"/>
        <w:rPr>
          <w:rFonts w:ascii="Arial" w:hAnsi="Arial" w:cs="Arial"/>
          <w:sz w:val="24"/>
        </w:rPr>
      </w:pPr>
      <w:r w:rsidRPr="00BF7ED6">
        <w:rPr>
          <w:rFonts w:ascii="Arial" w:hAnsi="Arial" w:cs="Arial"/>
          <w:sz w:val="24"/>
        </w:rPr>
        <w:t>En</w:t>
      </w:r>
      <w:r w:rsidR="002204CC" w:rsidRPr="00BF7ED6">
        <w:rPr>
          <w:rFonts w:ascii="Arial" w:hAnsi="Arial" w:cs="Arial"/>
          <w:sz w:val="24"/>
        </w:rPr>
        <w:t xml:space="preserve"> la Auditoría de Desempeño a las acciones de Protección Civil en materia de mitigación y prevención de riesgos,</w:t>
      </w:r>
      <w:r w:rsidR="00043D5A" w:rsidRPr="00BF7ED6">
        <w:rPr>
          <w:rFonts w:ascii="Arial" w:hAnsi="Arial" w:cs="Arial"/>
          <w:sz w:val="24"/>
        </w:rPr>
        <w:t xml:space="preserve"> </w:t>
      </w:r>
      <w:r w:rsidR="005D0C1B" w:rsidRPr="00BF7ED6">
        <w:rPr>
          <w:rFonts w:ascii="Arial" w:hAnsi="Arial" w:cs="Arial"/>
          <w:sz w:val="24"/>
        </w:rPr>
        <w:t xml:space="preserve">los resultados muestran </w:t>
      </w:r>
      <w:r w:rsidR="00A10AB7" w:rsidRPr="00BF7ED6">
        <w:rPr>
          <w:rFonts w:ascii="Arial" w:hAnsi="Arial" w:cs="Arial"/>
          <w:sz w:val="24"/>
        </w:rPr>
        <w:t xml:space="preserve">fortalezas en cuanto a la existencia de </w:t>
      </w:r>
      <w:r w:rsidR="00AB3690" w:rsidRPr="00BF7ED6">
        <w:rPr>
          <w:rFonts w:ascii="Arial" w:hAnsi="Arial" w:cs="Arial"/>
          <w:sz w:val="24"/>
        </w:rPr>
        <w:t xml:space="preserve">un Reglamento y Manuales en materia de Protección Civil, así como de </w:t>
      </w:r>
      <w:r w:rsidR="00A10AB7" w:rsidRPr="00BF7ED6">
        <w:rPr>
          <w:rFonts w:ascii="Arial" w:hAnsi="Arial" w:cs="Arial"/>
          <w:sz w:val="24"/>
        </w:rPr>
        <w:t xml:space="preserve">un </w:t>
      </w:r>
      <w:r w:rsidR="00A10AB7" w:rsidRPr="00BF7ED6">
        <w:rPr>
          <w:rFonts w:ascii="Arial" w:eastAsiaTheme="minorHAnsi" w:hAnsi="Arial" w:cs="Arial"/>
          <w:sz w:val="24"/>
          <w:lang w:eastAsia="en-US"/>
        </w:rPr>
        <w:t xml:space="preserve">Código de Ética y Conducta del Ayuntamiento del Municipio de Solidaridad, </w:t>
      </w:r>
      <w:r w:rsidR="00AB3690" w:rsidRPr="00BF7ED6">
        <w:rPr>
          <w:rFonts w:ascii="Arial" w:eastAsiaTheme="minorHAnsi" w:hAnsi="Arial" w:cs="Arial"/>
          <w:sz w:val="24"/>
          <w:lang w:eastAsia="en-US"/>
        </w:rPr>
        <w:t xml:space="preserve">en </w:t>
      </w:r>
      <w:r w:rsidR="00A10AB7" w:rsidRPr="00BF7ED6">
        <w:rPr>
          <w:rFonts w:ascii="Arial" w:eastAsiaTheme="minorHAnsi" w:hAnsi="Arial" w:cs="Arial"/>
          <w:sz w:val="24"/>
          <w:lang w:eastAsia="en-US"/>
        </w:rPr>
        <w:t xml:space="preserve">el cual contemplan principios y valores, </w:t>
      </w:r>
      <w:r w:rsidR="005D0C1B" w:rsidRPr="00BF7ED6">
        <w:rPr>
          <w:rFonts w:ascii="Arial" w:eastAsiaTheme="minorHAnsi" w:hAnsi="Arial" w:cs="Arial"/>
          <w:sz w:val="24"/>
          <w:lang w:eastAsia="en-US"/>
        </w:rPr>
        <w:t>y disposiciones</w:t>
      </w:r>
      <w:r w:rsidR="00A10AB7" w:rsidRPr="00BF7ED6">
        <w:rPr>
          <w:rFonts w:ascii="Arial" w:eastAsiaTheme="minorHAnsi" w:hAnsi="Arial" w:cs="Arial"/>
          <w:sz w:val="24"/>
          <w:lang w:eastAsia="en-US"/>
        </w:rPr>
        <w:t xml:space="preserve"> para el conflicto de intereses, </w:t>
      </w:r>
      <w:r w:rsidR="005D0C1B" w:rsidRPr="00BF7ED6">
        <w:rPr>
          <w:rFonts w:ascii="Arial" w:eastAsiaTheme="minorHAnsi" w:hAnsi="Arial" w:cs="Arial"/>
          <w:sz w:val="24"/>
          <w:lang w:eastAsia="en-US"/>
        </w:rPr>
        <w:t>los</w:t>
      </w:r>
      <w:r w:rsidR="00A10AB7" w:rsidRPr="00BF7ED6">
        <w:rPr>
          <w:rFonts w:ascii="Arial" w:eastAsiaTheme="minorHAnsi" w:hAnsi="Arial" w:cs="Arial"/>
          <w:sz w:val="24"/>
          <w:lang w:eastAsia="en-US"/>
        </w:rPr>
        <w:t xml:space="preserve"> cual</w:t>
      </w:r>
      <w:r w:rsidR="005D0C1B" w:rsidRPr="00BF7ED6">
        <w:rPr>
          <w:rFonts w:ascii="Arial" w:eastAsiaTheme="minorHAnsi" w:hAnsi="Arial" w:cs="Arial"/>
          <w:sz w:val="24"/>
          <w:lang w:eastAsia="en-US"/>
        </w:rPr>
        <w:t>es</w:t>
      </w:r>
      <w:r w:rsidR="00A10AB7" w:rsidRPr="00BF7ED6">
        <w:rPr>
          <w:rFonts w:ascii="Arial" w:eastAsiaTheme="minorHAnsi" w:hAnsi="Arial" w:cs="Arial"/>
          <w:sz w:val="24"/>
          <w:lang w:eastAsia="en-US"/>
        </w:rPr>
        <w:t xml:space="preserve"> fue</w:t>
      </w:r>
      <w:r w:rsidR="005D0C1B" w:rsidRPr="00BF7ED6">
        <w:rPr>
          <w:rFonts w:ascii="Arial" w:eastAsiaTheme="minorHAnsi" w:hAnsi="Arial" w:cs="Arial"/>
          <w:sz w:val="24"/>
          <w:lang w:eastAsia="en-US"/>
        </w:rPr>
        <w:t>ron</w:t>
      </w:r>
      <w:r w:rsidR="00A10AB7" w:rsidRPr="00BF7ED6">
        <w:rPr>
          <w:rFonts w:ascii="Arial" w:eastAsiaTheme="minorHAnsi" w:hAnsi="Arial" w:cs="Arial"/>
          <w:sz w:val="24"/>
          <w:lang w:eastAsia="en-US"/>
        </w:rPr>
        <w:t xml:space="preserve"> difundido</w:t>
      </w:r>
      <w:r w:rsidR="005D0C1B" w:rsidRPr="00BF7ED6">
        <w:rPr>
          <w:rFonts w:ascii="Arial" w:eastAsiaTheme="minorHAnsi" w:hAnsi="Arial" w:cs="Arial"/>
          <w:sz w:val="24"/>
          <w:lang w:eastAsia="en-US"/>
        </w:rPr>
        <w:t>s</w:t>
      </w:r>
      <w:r w:rsidR="00A10AB7" w:rsidRPr="00BF7ED6">
        <w:rPr>
          <w:rFonts w:ascii="Arial" w:eastAsiaTheme="minorHAnsi" w:hAnsi="Arial" w:cs="Arial"/>
          <w:sz w:val="24"/>
          <w:lang w:eastAsia="en-US"/>
        </w:rPr>
        <w:t xml:space="preserve"> al personal de </w:t>
      </w:r>
      <w:r w:rsidR="00A10AB7" w:rsidRPr="00BF7ED6">
        <w:rPr>
          <w:rFonts w:ascii="Arial" w:hAnsi="Arial" w:cs="Arial"/>
          <w:sz w:val="24"/>
        </w:rPr>
        <w:t xml:space="preserve">la Secretaría de Protección Civil, Prevención de Riesgos y Bomberos. </w:t>
      </w:r>
      <w:r w:rsidR="00AB3690" w:rsidRPr="00BF7ED6">
        <w:rPr>
          <w:rFonts w:ascii="Arial" w:hAnsi="Arial" w:cs="Arial"/>
          <w:sz w:val="24"/>
        </w:rPr>
        <w:t xml:space="preserve">También, se destaca el cumplimiento de los perfiles de puestos establecidos </w:t>
      </w:r>
      <w:r w:rsidR="000033A3">
        <w:rPr>
          <w:rFonts w:ascii="Arial" w:hAnsi="Arial" w:cs="Arial"/>
          <w:sz w:val="24"/>
        </w:rPr>
        <w:t>tanto del</w:t>
      </w:r>
      <w:r w:rsidR="00AB3690" w:rsidRPr="00BF7ED6">
        <w:rPr>
          <w:rFonts w:ascii="Arial" w:hAnsi="Arial" w:cs="Arial"/>
          <w:sz w:val="24"/>
        </w:rPr>
        <w:t xml:space="preserve"> titular de la Secretaría de Protección Civil, Prevención de Riesgos y Bomberos </w:t>
      </w:r>
      <w:r w:rsidR="000033A3">
        <w:rPr>
          <w:rFonts w:ascii="Arial" w:hAnsi="Arial" w:cs="Arial"/>
          <w:sz w:val="24"/>
        </w:rPr>
        <w:t xml:space="preserve">como de los directores de las diversas áreas que la conforman, </w:t>
      </w:r>
      <w:r w:rsidR="00AB3690" w:rsidRPr="00BF7ED6">
        <w:rPr>
          <w:rFonts w:ascii="Arial" w:hAnsi="Arial" w:cs="Arial"/>
          <w:sz w:val="24"/>
        </w:rPr>
        <w:t>de acuerdo a su Manual General de Organización</w:t>
      </w:r>
      <w:r w:rsidR="005D0C1B" w:rsidRPr="00BF7ED6">
        <w:rPr>
          <w:rFonts w:ascii="Arial" w:hAnsi="Arial" w:cs="Arial"/>
          <w:sz w:val="24"/>
        </w:rPr>
        <w:t>.</w:t>
      </w:r>
    </w:p>
    <w:p w14:paraId="501996C2" w14:textId="3FD307D0" w:rsidR="00A10AB7" w:rsidRPr="00BF7ED6" w:rsidRDefault="00A10AB7" w:rsidP="00A10AB7">
      <w:pPr>
        <w:tabs>
          <w:tab w:val="left" w:pos="3975"/>
        </w:tabs>
        <w:jc w:val="both"/>
        <w:rPr>
          <w:rFonts w:ascii="Arial" w:hAnsi="Arial" w:cs="Arial"/>
          <w:sz w:val="24"/>
        </w:rPr>
      </w:pPr>
      <w:r w:rsidRPr="00BF7ED6">
        <w:rPr>
          <w:rFonts w:ascii="Arial" w:hAnsi="Arial" w:cs="Arial"/>
          <w:sz w:val="24"/>
        </w:rPr>
        <w:t xml:space="preserve">Por otra parte, el Ayuntamiento contó con un Atlas Municipal de Riesgos actualizado a 2020, mismo que fue presentado ante </w:t>
      </w:r>
      <w:r w:rsidR="008462E6">
        <w:rPr>
          <w:rFonts w:ascii="Arial" w:hAnsi="Arial" w:cs="Arial"/>
          <w:sz w:val="24"/>
        </w:rPr>
        <w:t xml:space="preserve">el </w:t>
      </w:r>
      <w:r w:rsidR="008462E6" w:rsidRPr="008462E6">
        <w:rPr>
          <w:rFonts w:ascii="Arial" w:hAnsi="Arial" w:cs="Arial"/>
          <w:sz w:val="24"/>
        </w:rPr>
        <w:t>Centro Nacional de Prevención de Desastres (CENAPRED)</w:t>
      </w:r>
      <w:r w:rsidRPr="00BF7ED6">
        <w:rPr>
          <w:rFonts w:ascii="Arial" w:hAnsi="Arial" w:cs="Arial"/>
          <w:sz w:val="24"/>
        </w:rPr>
        <w:t xml:space="preserve"> e integrado al Atlas Nacional de Riesgos</w:t>
      </w:r>
      <w:r w:rsidR="00110756" w:rsidRPr="00BF7ED6">
        <w:rPr>
          <w:rFonts w:ascii="Arial" w:hAnsi="Arial" w:cs="Arial"/>
          <w:sz w:val="24"/>
        </w:rPr>
        <w:t xml:space="preserve"> para su consulta</w:t>
      </w:r>
      <w:r w:rsidRPr="00BF7ED6">
        <w:rPr>
          <w:rFonts w:ascii="Arial" w:hAnsi="Arial" w:cs="Arial"/>
          <w:sz w:val="24"/>
        </w:rPr>
        <w:t>, no obstante, dicho documento derivado de su función como herramienta preventiva</w:t>
      </w:r>
      <w:r w:rsidR="003C7977" w:rsidRPr="00BF7ED6">
        <w:rPr>
          <w:rFonts w:ascii="Arial" w:hAnsi="Arial" w:cs="Arial"/>
          <w:sz w:val="24"/>
        </w:rPr>
        <w:t>,</w:t>
      </w:r>
      <w:r w:rsidRPr="00BF7ED6">
        <w:rPr>
          <w:rFonts w:ascii="Arial" w:hAnsi="Arial" w:cs="Arial"/>
          <w:sz w:val="24"/>
        </w:rPr>
        <w:t xml:space="preserve"> deberá ser actualizado a fin de integrar la dinámica actual del entorno municipal</w:t>
      </w:r>
      <w:r w:rsidR="003C7977" w:rsidRPr="00BF7ED6">
        <w:rPr>
          <w:rFonts w:ascii="Arial" w:hAnsi="Arial" w:cs="Arial"/>
          <w:sz w:val="24"/>
        </w:rPr>
        <w:t>,</w:t>
      </w:r>
      <w:r w:rsidRPr="00BF7ED6">
        <w:rPr>
          <w:rFonts w:ascii="Arial" w:hAnsi="Arial" w:cs="Arial"/>
          <w:sz w:val="24"/>
        </w:rPr>
        <w:t xml:space="preserve"> misma que se encuentra en constante cambio.</w:t>
      </w:r>
    </w:p>
    <w:p w14:paraId="465FCAEE" w14:textId="11A51C0C" w:rsidR="00043D5A" w:rsidRPr="00BF7ED6" w:rsidRDefault="007A2302" w:rsidP="002705ED">
      <w:pPr>
        <w:tabs>
          <w:tab w:val="left" w:pos="3975"/>
        </w:tabs>
        <w:jc w:val="both"/>
        <w:rPr>
          <w:rFonts w:ascii="Arial" w:hAnsi="Arial" w:cs="Arial"/>
          <w:sz w:val="24"/>
        </w:rPr>
      </w:pPr>
      <w:r w:rsidRPr="00BF7ED6">
        <w:rPr>
          <w:rFonts w:ascii="Arial" w:hAnsi="Arial" w:cs="Arial"/>
          <w:sz w:val="24"/>
        </w:rPr>
        <w:t xml:space="preserve">Asimismo, </w:t>
      </w:r>
      <w:r w:rsidR="00241C36">
        <w:rPr>
          <w:rFonts w:ascii="Arial" w:hAnsi="Arial" w:cs="Arial"/>
          <w:sz w:val="24"/>
        </w:rPr>
        <w:t xml:space="preserve">los resultados muestran oportunidades de mejora a </w:t>
      </w:r>
      <w:r w:rsidR="00043D5A" w:rsidRPr="00BF7ED6">
        <w:rPr>
          <w:rFonts w:ascii="Arial" w:hAnsi="Arial" w:cs="Arial"/>
          <w:sz w:val="24"/>
        </w:rPr>
        <w:t>fin de realizar adecuaciones a la reglamentación municipal en materia de Protección Civil</w:t>
      </w:r>
      <w:r w:rsidR="003C7977" w:rsidRPr="00BF7ED6">
        <w:rPr>
          <w:rFonts w:ascii="Arial" w:hAnsi="Arial" w:cs="Arial"/>
          <w:sz w:val="24"/>
        </w:rPr>
        <w:t>,</w:t>
      </w:r>
      <w:r w:rsidR="00043D5A" w:rsidRPr="00BF7ED6">
        <w:rPr>
          <w:rFonts w:ascii="Arial" w:hAnsi="Arial" w:cs="Arial"/>
          <w:sz w:val="24"/>
        </w:rPr>
        <w:t xml:space="preserve"> que permita entre otros aspectos, delimitar las funciones y atribuciones del Consejo Municipal de Protección Civil, así como establecer las </w:t>
      </w:r>
      <w:r w:rsidR="00241C36">
        <w:rPr>
          <w:rFonts w:ascii="Arial" w:hAnsi="Arial" w:cs="Arial"/>
          <w:sz w:val="24"/>
        </w:rPr>
        <w:t xml:space="preserve">funciones y </w:t>
      </w:r>
      <w:r w:rsidR="00043D5A" w:rsidRPr="00BF7ED6">
        <w:rPr>
          <w:rFonts w:ascii="Arial" w:hAnsi="Arial" w:cs="Arial"/>
          <w:sz w:val="24"/>
        </w:rPr>
        <w:t>responsabilidades relacionadas con los Comités y Subcomités Operativos Especializados que se establezcan en el Municipio</w:t>
      </w:r>
      <w:r w:rsidR="00036A80" w:rsidRPr="00BF7ED6">
        <w:rPr>
          <w:rFonts w:ascii="Arial" w:hAnsi="Arial" w:cs="Arial"/>
          <w:sz w:val="24"/>
        </w:rPr>
        <w:t xml:space="preserve">, considerar </w:t>
      </w:r>
      <w:r w:rsidR="00A10AB7" w:rsidRPr="00BF7ED6">
        <w:rPr>
          <w:rFonts w:ascii="Arial" w:hAnsi="Arial" w:cs="Arial"/>
          <w:sz w:val="24"/>
        </w:rPr>
        <w:t>incluir</w:t>
      </w:r>
      <w:r w:rsidR="00043D5A" w:rsidRPr="00BF7ED6">
        <w:rPr>
          <w:rFonts w:ascii="Arial" w:hAnsi="Arial" w:cs="Arial"/>
          <w:sz w:val="24"/>
        </w:rPr>
        <w:t xml:space="preserve"> acreditaciones o certificaciones de competencias y capacidades en temas relacionados con la Protección C</w:t>
      </w:r>
      <w:r w:rsidR="00A10AB7" w:rsidRPr="00BF7ED6">
        <w:rPr>
          <w:rFonts w:ascii="Arial" w:hAnsi="Arial" w:cs="Arial"/>
          <w:sz w:val="24"/>
        </w:rPr>
        <w:t xml:space="preserve">ivil, </w:t>
      </w:r>
      <w:r w:rsidR="00043D5A" w:rsidRPr="00BF7ED6">
        <w:rPr>
          <w:rFonts w:ascii="Arial" w:hAnsi="Arial" w:cs="Arial"/>
          <w:sz w:val="24"/>
        </w:rPr>
        <w:t xml:space="preserve">como mejor práctica, </w:t>
      </w:r>
      <w:r w:rsidR="00043D5A" w:rsidRPr="00BF7ED6">
        <w:rPr>
          <w:rFonts w:ascii="Arial" w:eastAsiaTheme="minorHAnsi" w:hAnsi="Arial" w:cs="Arial"/>
          <w:sz w:val="24"/>
          <w:lang w:eastAsia="en-US"/>
        </w:rPr>
        <w:t xml:space="preserve">así como la integración de Grupos de Voluntarios para apoyo en </w:t>
      </w:r>
      <w:r w:rsidR="00A10AB7" w:rsidRPr="00BF7ED6">
        <w:rPr>
          <w:rFonts w:ascii="Arial" w:eastAsiaTheme="minorHAnsi" w:hAnsi="Arial" w:cs="Arial"/>
          <w:sz w:val="24"/>
          <w:lang w:eastAsia="en-US"/>
        </w:rPr>
        <w:t>acciones de consulta y planeación como parte d</w:t>
      </w:r>
      <w:r w:rsidR="00043D5A" w:rsidRPr="00BF7ED6">
        <w:rPr>
          <w:rFonts w:ascii="Arial" w:eastAsiaTheme="minorHAnsi" w:hAnsi="Arial" w:cs="Arial"/>
          <w:sz w:val="24"/>
          <w:lang w:eastAsia="en-US"/>
        </w:rPr>
        <w:t>el Sistema Municipal de Protección Civil</w:t>
      </w:r>
      <w:r w:rsidR="00A10AB7" w:rsidRPr="00BF7ED6">
        <w:rPr>
          <w:rFonts w:ascii="Arial" w:eastAsiaTheme="minorHAnsi" w:hAnsi="Arial" w:cs="Arial"/>
          <w:sz w:val="24"/>
          <w:lang w:eastAsia="en-US"/>
        </w:rPr>
        <w:t xml:space="preserve"> y de los órganos que le conforman</w:t>
      </w:r>
      <w:r w:rsidR="00043D5A" w:rsidRPr="00BF7ED6">
        <w:rPr>
          <w:rFonts w:ascii="Arial" w:eastAsiaTheme="minorHAnsi" w:hAnsi="Arial" w:cs="Arial"/>
          <w:sz w:val="24"/>
          <w:lang w:eastAsia="en-US"/>
        </w:rPr>
        <w:t>.</w:t>
      </w:r>
    </w:p>
    <w:p w14:paraId="115F5932" w14:textId="38193564" w:rsidR="00043D5A" w:rsidRPr="00BF7ED6" w:rsidRDefault="00A10AB7" w:rsidP="00043D5A">
      <w:pPr>
        <w:tabs>
          <w:tab w:val="left" w:pos="3975"/>
        </w:tabs>
        <w:jc w:val="both"/>
        <w:rPr>
          <w:rFonts w:ascii="Arial" w:eastAsiaTheme="minorHAnsi" w:hAnsi="Arial" w:cs="Arial"/>
          <w:sz w:val="24"/>
          <w:lang w:eastAsia="en-US"/>
        </w:rPr>
      </w:pPr>
      <w:r w:rsidRPr="00BF7ED6">
        <w:rPr>
          <w:rFonts w:ascii="Arial" w:hAnsi="Arial" w:cs="Arial"/>
          <w:sz w:val="24"/>
        </w:rPr>
        <w:t>De las</w:t>
      </w:r>
      <w:r w:rsidR="00043D5A" w:rsidRPr="00BF7ED6">
        <w:rPr>
          <w:rFonts w:ascii="Arial" w:hAnsi="Arial" w:cs="Arial"/>
          <w:sz w:val="24"/>
        </w:rPr>
        <w:t xml:space="preserve"> debilidades detectadas</w:t>
      </w:r>
      <w:r w:rsidR="00241C36">
        <w:rPr>
          <w:rFonts w:ascii="Arial" w:hAnsi="Arial" w:cs="Arial"/>
          <w:sz w:val="24"/>
        </w:rPr>
        <w:t xml:space="preserve"> en la auditoría</w:t>
      </w:r>
      <w:r w:rsidR="007A2302" w:rsidRPr="00BF7ED6">
        <w:rPr>
          <w:rFonts w:ascii="Arial" w:hAnsi="Arial" w:cs="Arial"/>
          <w:sz w:val="24"/>
        </w:rPr>
        <w:t>,</w:t>
      </w:r>
      <w:r w:rsidR="00043D5A" w:rsidRPr="00BF7ED6">
        <w:rPr>
          <w:rFonts w:ascii="Arial" w:hAnsi="Arial" w:cs="Arial"/>
          <w:sz w:val="24"/>
        </w:rPr>
        <w:t xml:space="preserve"> se observó la falta de</w:t>
      </w:r>
      <w:r w:rsidR="00036A80" w:rsidRPr="00BF7ED6">
        <w:rPr>
          <w:rFonts w:ascii="Arial" w:hAnsi="Arial" w:cs="Arial"/>
          <w:sz w:val="24"/>
        </w:rPr>
        <w:t xml:space="preserve">l Programa Municipal de Protección Civil, conforme a lo establecido en la normatividad aplicable, la </w:t>
      </w:r>
      <w:r w:rsidR="00043D5A" w:rsidRPr="00BF7ED6">
        <w:rPr>
          <w:rFonts w:ascii="Arial" w:hAnsi="Arial" w:cs="Arial"/>
          <w:sz w:val="24"/>
        </w:rPr>
        <w:t>integración de un área de Proyectos Especiales, Planeación y Capacitacion en la estructura de la Secretaría de Protección Civil, Prevención de Riesgos y Bomberos</w:t>
      </w:r>
      <w:r w:rsidR="00036A80" w:rsidRPr="00BF7ED6">
        <w:rPr>
          <w:rFonts w:ascii="Arial" w:hAnsi="Arial" w:cs="Arial"/>
          <w:sz w:val="24"/>
        </w:rPr>
        <w:t xml:space="preserve"> y la falta de evidencia que deje constancia de la </w:t>
      </w:r>
      <w:r w:rsidR="00043D5A" w:rsidRPr="00BF7ED6">
        <w:rPr>
          <w:rFonts w:ascii="Arial" w:eastAsiaTheme="minorHAnsi" w:hAnsi="Arial" w:cs="Arial"/>
          <w:sz w:val="24"/>
          <w:lang w:eastAsia="en-US"/>
        </w:rPr>
        <w:t xml:space="preserve">operatividad de los Comités Operativos Especializados </w:t>
      </w:r>
      <w:r w:rsidR="00036A80" w:rsidRPr="00BF7ED6">
        <w:rPr>
          <w:rFonts w:ascii="Arial" w:eastAsiaTheme="minorHAnsi" w:hAnsi="Arial" w:cs="Arial"/>
          <w:sz w:val="24"/>
          <w:lang w:eastAsia="en-US"/>
        </w:rPr>
        <w:t xml:space="preserve">que sean </w:t>
      </w:r>
      <w:r w:rsidR="00043D5A" w:rsidRPr="00BF7ED6">
        <w:rPr>
          <w:rFonts w:ascii="Arial" w:eastAsiaTheme="minorHAnsi" w:hAnsi="Arial" w:cs="Arial"/>
          <w:sz w:val="24"/>
          <w:lang w:eastAsia="en-US"/>
        </w:rPr>
        <w:t>instalados</w:t>
      </w:r>
      <w:r w:rsidR="008462E6">
        <w:rPr>
          <w:rFonts w:ascii="Arial" w:eastAsiaTheme="minorHAnsi" w:hAnsi="Arial" w:cs="Arial"/>
          <w:sz w:val="24"/>
          <w:lang w:eastAsia="en-US"/>
        </w:rPr>
        <w:t>.</w:t>
      </w:r>
    </w:p>
    <w:p w14:paraId="70702043" w14:textId="66143F23" w:rsidR="00036A80" w:rsidRPr="00BF7ED6" w:rsidRDefault="00036A80" w:rsidP="00036A80">
      <w:pPr>
        <w:shd w:val="clear" w:color="auto" w:fill="FFFFFF"/>
        <w:spacing w:after="0"/>
        <w:jc w:val="both"/>
        <w:rPr>
          <w:rFonts w:ascii="Calibri" w:eastAsia="Times New Roman" w:hAnsi="Calibri" w:cs="Calibri"/>
          <w:color w:val="212121"/>
        </w:rPr>
      </w:pPr>
      <w:r w:rsidRPr="00BF7ED6">
        <w:rPr>
          <w:rFonts w:ascii="Arial" w:eastAsia="Times New Roman" w:hAnsi="Arial" w:cs="Arial"/>
          <w:color w:val="212121"/>
          <w:sz w:val="24"/>
          <w:szCs w:val="24"/>
        </w:rPr>
        <w:t>En relación a los resultados de la auditoría al Plan Municipal de Desarrollo, se destacan fortalezas relacionadas con la instalación de los órganos del proceso de planeación municipal, así como la implementación de mecanismos de participación social, que promovieron la participación de los particulares, organismos, instituciones y representan</w:t>
      </w:r>
      <w:r w:rsidR="00C417A7" w:rsidRPr="00BF7ED6">
        <w:rPr>
          <w:rFonts w:ascii="Arial" w:eastAsia="Times New Roman" w:hAnsi="Arial" w:cs="Arial"/>
          <w:color w:val="212121"/>
          <w:sz w:val="24"/>
          <w:szCs w:val="24"/>
        </w:rPr>
        <w:t xml:space="preserve">tes del sector social y privado. </w:t>
      </w:r>
      <w:r w:rsidRPr="00BF7ED6">
        <w:rPr>
          <w:rFonts w:ascii="Arial" w:eastAsia="Times New Roman" w:hAnsi="Arial" w:cs="Arial"/>
          <w:color w:val="212121"/>
          <w:sz w:val="24"/>
          <w:szCs w:val="24"/>
        </w:rPr>
        <w:t>De igual forma, el Plan Municipal de Desarrollo cumplió con el proceso de validación, aprobación y publicación en el Periódico Oficial del Estado de Quintana Roo, en los tiempos estipulados para ello.</w:t>
      </w:r>
    </w:p>
    <w:p w14:paraId="1892ADC4" w14:textId="632B1209" w:rsidR="00036A80" w:rsidRPr="00BF7ED6" w:rsidRDefault="00036A80" w:rsidP="00036A80">
      <w:pPr>
        <w:shd w:val="clear" w:color="auto" w:fill="FFFFFF"/>
        <w:spacing w:after="0"/>
        <w:jc w:val="both"/>
        <w:rPr>
          <w:rFonts w:ascii="Calibri" w:eastAsia="Times New Roman" w:hAnsi="Calibri" w:cs="Calibri"/>
          <w:color w:val="212121"/>
        </w:rPr>
      </w:pPr>
    </w:p>
    <w:p w14:paraId="4E2102C2" w14:textId="77777777" w:rsidR="00036A80" w:rsidRPr="00BF7ED6" w:rsidRDefault="00036A80" w:rsidP="00036A80">
      <w:pPr>
        <w:shd w:val="clear" w:color="auto" w:fill="FFFFFF"/>
        <w:spacing w:after="0"/>
        <w:jc w:val="both"/>
        <w:rPr>
          <w:rFonts w:ascii="Calibri" w:eastAsia="Times New Roman" w:hAnsi="Calibri" w:cs="Calibri"/>
          <w:color w:val="212121"/>
        </w:rPr>
      </w:pPr>
      <w:r w:rsidRPr="00BF7ED6">
        <w:rPr>
          <w:rFonts w:ascii="Arial" w:eastAsia="Times New Roman" w:hAnsi="Arial" w:cs="Arial"/>
          <w:color w:val="212121"/>
          <w:sz w:val="24"/>
          <w:szCs w:val="24"/>
        </w:rPr>
        <w:t>Con referencia a su estructura temática, los resultados de la auditoría muestran fortalezas también, al cumplir con los rubros temáticos establecidos en la normativa aplicable. En cuanto a su contenido, sus ejes consideran un enfoque sustentable, inclusivo y con perspectiva de género, alineado con la Planeación Nacional, Estatal y los Objetivos de Desarrollo Sostenible (ODS) de la Agenda 2030.</w:t>
      </w:r>
    </w:p>
    <w:p w14:paraId="63739C0C" w14:textId="7CDCD849" w:rsidR="00036A80" w:rsidRPr="00BF7ED6" w:rsidRDefault="00036A80" w:rsidP="00036A80">
      <w:pPr>
        <w:shd w:val="clear" w:color="auto" w:fill="FFFFFF"/>
        <w:spacing w:after="0"/>
        <w:jc w:val="both"/>
        <w:rPr>
          <w:rFonts w:ascii="Calibri" w:eastAsia="Times New Roman" w:hAnsi="Calibri" w:cs="Calibri"/>
          <w:color w:val="212121"/>
        </w:rPr>
      </w:pPr>
    </w:p>
    <w:p w14:paraId="653674D0" w14:textId="31C7060C" w:rsidR="00036A80" w:rsidRPr="00BF7ED6" w:rsidRDefault="00036A80" w:rsidP="00036A80">
      <w:pPr>
        <w:shd w:val="clear" w:color="auto" w:fill="FFFFFF"/>
        <w:spacing w:after="0"/>
        <w:jc w:val="both"/>
        <w:rPr>
          <w:rFonts w:ascii="Calibri" w:eastAsia="Times New Roman" w:hAnsi="Calibri" w:cs="Calibri"/>
          <w:color w:val="212121"/>
        </w:rPr>
      </w:pPr>
      <w:r w:rsidRPr="00BF7ED6">
        <w:rPr>
          <w:rFonts w:ascii="Arial" w:eastAsia="Times New Roman" w:hAnsi="Arial" w:cs="Arial"/>
          <w:color w:val="212121"/>
          <w:sz w:val="24"/>
          <w:szCs w:val="24"/>
        </w:rPr>
        <w:t>En lo que respecta a las funciones y servicios que deben prestar los municipios de acuerdo a la normatividad aplicable, se identificó un área de oportunidad para incluir algunos aspectos que no se consideraron originalmente</w:t>
      </w:r>
      <w:r w:rsidR="00C417A7" w:rsidRPr="00BF7ED6">
        <w:rPr>
          <w:rFonts w:ascii="Arial" w:eastAsia="Times New Roman" w:hAnsi="Arial" w:cs="Arial"/>
          <w:color w:val="212121"/>
          <w:sz w:val="24"/>
          <w:szCs w:val="24"/>
        </w:rPr>
        <w:t>,</w:t>
      </w:r>
      <w:r w:rsidRPr="00BF7ED6">
        <w:rPr>
          <w:rFonts w:ascii="Arial" w:eastAsia="Times New Roman" w:hAnsi="Arial" w:cs="Arial"/>
          <w:color w:val="212121"/>
          <w:sz w:val="24"/>
          <w:szCs w:val="24"/>
        </w:rPr>
        <w:t xml:space="preserve"> en la próxima actualización que se realice al Plan. </w:t>
      </w:r>
    </w:p>
    <w:p w14:paraId="0BE243FB" w14:textId="77777777" w:rsidR="008B0EE2" w:rsidRDefault="008B0EE2" w:rsidP="00036A80">
      <w:pPr>
        <w:shd w:val="clear" w:color="auto" w:fill="FFFFFF"/>
        <w:spacing w:after="0"/>
        <w:jc w:val="both"/>
        <w:rPr>
          <w:rFonts w:ascii="Arial" w:eastAsia="Times New Roman" w:hAnsi="Arial" w:cs="Arial"/>
          <w:color w:val="212121"/>
          <w:sz w:val="24"/>
          <w:szCs w:val="24"/>
        </w:rPr>
      </w:pPr>
    </w:p>
    <w:p w14:paraId="3E4AD767" w14:textId="378F349D" w:rsidR="00036A80" w:rsidRPr="00BF7ED6" w:rsidRDefault="00036A80" w:rsidP="00036A80">
      <w:pPr>
        <w:shd w:val="clear" w:color="auto" w:fill="FFFFFF"/>
        <w:spacing w:after="0"/>
        <w:jc w:val="both"/>
        <w:rPr>
          <w:rFonts w:ascii="Arial" w:eastAsia="Times New Roman" w:hAnsi="Arial" w:cs="Arial"/>
          <w:color w:val="212121"/>
          <w:sz w:val="24"/>
          <w:szCs w:val="24"/>
        </w:rPr>
      </w:pPr>
      <w:r w:rsidRPr="00BF7ED6">
        <w:rPr>
          <w:rFonts w:ascii="Arial" w:eastAsia="Times New Roman" w:hAnsi="Arial" w:cs="Arial"/>
          <w:color w:val="212121"/>
          <w:sz w:val="24"/>
          <w:szCs w:val="24"/>
        </w:rPr>
        <w:t xml:space="preserve">Finalmente, el Plan Municipal de Desarrollo </w:t>
      </w:r>
      <w:r w:rsidR="00241C36">
        <w:rPr>
          <w:rFonts w:ascii="Arial" w:eastAsia="Times New Roman" w:hAnsi="Arial" w:cs="Arial"/>
          <w:color w:val="212121"/>
          <w:sz w:val="24"/>
          <w:szCs w:val="24"/>
        </w:rPr>
        <w:t>cumplió con la construcción</w:t>
      </w:r>
      <w:r w:rsidRPr="00BF7ED6">
        <w:rPr>
          <w:rFonts w:ascii="Arial" w:eastAsia="Times New Roman" w:hAnsi="Arial" w:cs="Arial"/>
          <w:color w:val="212121"/>
          <w:sz w:val="24"/>
          <w:szCs w:val="24"/>
        </w:rPr>
        <w:t xml:space="preserve"> de Indicadores para el seguimiento y evaluación, </w:t>
      </w:r>
      <w:r w:rsidR="007A2302" w:rsidRPr="00BF7ED6">
        <w:rPr>
          <w:rFonts w:ascii="Arial" w:eastAsia="Times New Roman" w:hAnsi="Arial" w:cs="Arial"/>
          <w:color w:val="212121"/>
          <w:sz w:val="24"/>
          <w:szCs w:val="24"/>
        </w:rPr>
        <w:t xml:space="preserve">con sus fichas técnicas de indicadores </w:t>
      </w:r>
      <w:r w:rsidRPr="00BF7ED6">
        <w:rPr>
          <w:rFonts w:ascii="Arial" w:eastAsia="Times New Roman" w:hAnsi="Arial" w:cs="Arial"/>
          <w:color w:val="212121"/>
          <w:sz w:val="24"/>
          <w:szCs w:val="24"/>
        </w:rPr>
        <w:t>que incorpora</w:t>
      </w:r>
      <w:r w:rsidR="004A11E1" w:rsidRPr="00BF7ED6">
        <w:rPr>
          <w:rFonts w:ascii="Arial" w:eastAsia="Times New Roman" w:hAnsi="Arial" w:cs="Arial"/>
          <w:color w:val="212121"/>
          <w:sz w:val="24"/>
          <w:szCs w:val="24"/>
        </w:rPr>
        <w:t>n</w:t>
      </w:r>
      <w:r w:rsidRPr="00BF7ED6">
        <w:rPr>
          <w:rFonts w:ascii="Arial" w:eastAsia="Times New Roman" w:hAnsi="Arial" w:cs="Arial"/>
          <w:color w:val="212121"/>
          <w:sz w:val="24"/>
          <w:szCs w:val="24"/>
        </w:rPr>
        <w:t xml:space="preserve"> una semaforización recomendada que contribuirá a la medición de los resultados y a una mejor toma de decisiones.</w:t>
      </w:r>
    </w:p>
    <w:p w14:paraId="2455DFAF" w14:textId="77777777" w:rsidR="00036A80" w:rsidRPr="00BF7ED6" w:rsidRDefault="00036A80" w:rsidP="00036A80">
      <w:pPr>
        <w:shd w:val="clear" w:color="auto" w:fill="FFFFFF"/>
        <w:spacing w:after="0"/>
        <w:jc w:val="both"/>
        <w:rPr>
          <w:rFonts w:ascii="Calibri" w:eastAsia="Times New Roman" w:hAnsi="Calibri" w:cs="Calibri"/>
          <w:color w:val="212121"/>
        </w:rPr>
      </w:pPr>
    </w:p>
    <w:p w14:paraId="3938C403" w14:textId="2E34D386" w:rsidR="00036A80" w:rsidRPr="005A5A00" w:rsidRDefault="00036A80" w:rsidP="00036A80">
      <w:pPr>
        <w:shd w:val="clear" w:color="auto" w:fill="FFFFFF"/>
        <w:spacing w:after="0"/>
        <w:jc w:val="both"/>
        <w:rPr>
          <w:rFonts w:ascii="Calibri" w:eastAsia="Times New Roman" w:hAnsi="Calibri" w:cs="Calibri"/>
          <w:color w:val="212121"/>
        </w:rPr>
      </w:pPr>
      <w:r w:rsidRPr="00BF7ED6">
        <w:rPr>
          <w:rFonts w:ascii="Arial" w:eastAsia="Times New Roman" w:hAnsi="Arial" w:cs="Arial"/>
          <w:color w:val="212121"/>
          <w:sz w:val="24"/>
          <w:szCs w:val="24"/>
        </w:rPr>
        <w:t xml:space="preserve">Con la fiscalización y la atención de las recomendaciones de desempeño se contribuirá a que la Secretaría de Protección Civil, Prevención de Riesgos y Bomberos del Ayuntamiento del Municipio de Solidaridad, </w:t>
      </w:r>
      <w:r w:rsidR="00B24214">
        <w:rPr>
          <w:rFonts w:ascii="Arial" w:eastAsia="Times New Roman" w:hAnsi="Arial" w:cs="Arial"/>
          <w:color w:val="212121"/>
          <w:sz w:val="24"/>
          <w:szCs w:val="24"/>
        </w:rPr>
        <w:t xml:space="preserve">subsane las debilidades detectadas y </w:t>
      </w:r>
      <w:r w:rsidRPr="00BF7ED6">
        <w:rPr>
          <w:rFonts w:ascii="Arial" w:eastAsia="Times New Roman" w:hAnsi="Arial" w:cs="Arial"/>
          <w:color w:val="212121"/>
          <w:sz w:val="24"/>
          <w:szCs w:val="24"/>
        </w:rPr>
        <w:t>aplique las oportunidades de</w:t>
      </w:r>
      <w:r w:rsidR="00B24214">
        <w:rPr>
          <w:rFonts w:ascii="Arial" w:eastAsia="Times New Roman" w:hAnsi="Arial" w:cs="Arial"/>
          <w:color w:val="212121"/>
          <w:sz w:val="24"/>
          <w:szCs w:val="24"/>
        </w:rPr>
        <w:t xml:space="preserve"> </w:t>
      </w:r>
      <w:r w:rsidRPr="00BF7ED6">
        <w:rPr>
          <w:rFonts w:ascii="Arial" w:eastAsia="Times New Roman" w:hAnsi="Arial" w:cs="Arial"/>
          <w:color w:val="212121"/>
          <w:sz w:val="24"/>
          <w:szCs w:val="24"/>
        </w:rPr>
        <w:t xml:space="preserve">mejora propuestas para fortalecer las acciones de mitigación y prevención de riesgos, para garantizar la salvaguarda de la población, sus bienes y su entorno, de igual manera, </w:t>
      </w:r>
      <w:r w:rsidR="00CE7EBA" w:rsidRPr="00BF7ED6">
        <w:rPr>
          <w:rFonts w:ascii="Arial" w:eastAsia="Times New Roman" w:hAnsi="Arial" w:cs="Arial"/>
          <w:color w:val="212121"/>
          <w:sz w:val="24"/>
          <w:szCs w:val="24"/>
        </w:rPr>
        <w:t xml:space="preserve">servirá para que la Secretaría de Planeación y Evaluación, realice </w:t>
      </w:r>
      <w:r w:rsidRPr="00BF7ED6">
        <w:rPr>
          <w:rFonts w:ascii="Arial" w:eastAsia="Times New Roman" w:hAnsi="Arial" w:cs="Arial"/>
          <w:color w:val="212121"/>
          <w:sz w:val="24"/>
          <w:szCs w:val="24"/>
        </w:rPr>
        <w:t>las gestiones para la actualización del Plan Municipal de Desarrollo 2021-2024, en los aspectos identificados en la auditoría</w:t>
      </w:r>
      <w:r w:rsidR="0028606D">
        <w:rPr>
          <w:rFonts w:ascii="Arial" w:eastAsia="Times New Roman" w:hAnsi="Arial" w:cs="Arial"/>
          <w:color w:val="212121"/>
          <w:sz w:val="24"/>
          <w:szCs w:val="24"/>
        </w:rPr>
        <w:t>,</w:t>
      </w:r>
      <w:r w:rsidRPr="00BF7ED6">
        <w:rPr>
          <w:rFonts w:ascii="Arial" w:eastAsia="Times New Roman" w:hAnsi="Arial" w:cs="Arial"/>
          <w:color w:val="212121"/>
          <w:sz w:val="24"/>
          <w:szCs w:val="24"/>
        </w:rPr>
        <w:t xml:space="preserve"> para su mejora.</w:t>
      </w:r>
    </w:p>
    <w:p w14:paraId="38EE1798" w14:textId="6B9A3833" w:rsidR="00772435" w:rsidRDefault="00772435" w:rsidP="002705ED">
      <w:pPr>
        <w:tabs>
          <w:tab w:val="left" w:pos="3975"/>
        </w:tabs>
        <w:jc w:val="both"/>
        <w:rPr>
          <w:rFonts w:ascii="Arial" w:hAnsi="Arial" w:cs="Arial"/>
          <w:sz w:val="24"/>
        </w:rPr>
      </w:pPr>
    </w:p>
    <w:p w14:paraId="489CE901" w14:textId="56B972D2"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w:t>
      </w:r>
      <w:r w:rsidR="003372BB">
        <w:rPr>
          <w:rFonts w:ascii="Arial" w:hAnsi="Arial" w:cs="Arial"/>
          <w:b/>
          <w:sz w:val="24"/>
          <w:szCs w:val="24"/>
        </w:rPr>
        <w:t xml:space="preserve"> AUDITOR S</w:t>
      </w:r>
      <w:r w:rsidRPr="002705ED">
        <w:rPr>
          <w:rFonts w:ascii="Arial" w:hAnsi="Arial" w:cs="Arial"/>
          <w:b/>
          <w:sz w:val="24"/>
          <w:szCs w:val="24"/>
        </w:rPr>
        <w:t>UPERIOR DEL ESTADO</w:t>
      </w:r>
    </w:p>
    <w:p w14:paraId="46A3B2B0" w14:textId="77777777" w:rsidR="002705ED" w:rsidRPr="002705ED" w:rsidRDefault="002705ED" w:rsidP="002705ED">
      <w:pPr>
        <w:spacing w:after="0"/>
        <w:jc w:val="center"/>
        <w:rPr>
          <w:rFonts w:ascii="Arial" w:hAnsi="Arial" w:cs="Arial"/>
          <w:b/>
          <w:sz w:val="24"/>
          <w:szCs w:val="24"/>
        </w:rPr>
      </w:pPr>
    </w:p>
    <w:p w14:paraId="6C971B05" w14:textId="77777777" w:rsidR="002705ED" w:rsidRPr="002705ED" w:rsidRDefault="002705ED" w:rsidP="002705ED">
      <w:pPr>
        <w:spacing w:after="0"/>
        <w:jc w:val="center"/>
        <w:rPr>
          <w:rFonts w:ascii="Arial" w:hAnsi="Arial" w:cs="Arial"/>
          <w:b/>
          <w:sz w:val="24"/>
          <w:szCs w:val="24"/>
        </w:rPr>
      </w:pPr>
    </w:p>
    <w:p w14:paraId="7BF47A1C" w14:textId="77777777" w:rsidR="002705ED" w:rsidRPr="002705ED" w:rsidRDefault="002705ED" w:rsidP="002705ED">
      <w:pPr>
        <w:spacing w:after="0"/>
        <w:jc w:val="center"/>
        <w:rPr>
          <w:rFonts w:ascii="Arial" w:hAnsi="Arial" w:cs="Arial"/>
          <w:b/>
          <w:sz w:val="24"/>
          <w:szCs w:val="24"/>
        </w:rPr>
      </w:pPr>
    </w:p>
    <w:p w14:paraId="5E3134B4" w14:textId="2A7890AE" w:rsidR="00F9061F" w:rsidRPr="00F9061F" w:rsidRDefault="00D5624D" w:rsidP="00E31F69">
      <w:pPr>
        <w:tabs>
          <w:tab w:val="center" w:pos="4419"/>
          <w:tab w:val="right" w:pos="8838"/>
        </w:tabs>
        <w:spacing w:after="0"/>
        <w:rPr>
          <w:rFonts w:ascii="Arial" w:hAnsi="Arial" w:cs="Arial"/>
          <w:sz w:val="24"/>
          <w:szCs w:val="24"/>
        </w:rPr>
      </w:pPr>
      <w:r>
        <w:rPr>
          <w:rFonts w:ascii="Arial" w:hAnsi="Arial" w:cs="Arial"/>
          <w:b/>
          <w:sz w:val="24"/>
          <w:szCs w:val="24"/>
        </w:rPr>
        <w:tab/>
      </w:r>
      <w:r w:rsidR="003372BB" w:rsidRPr="003372BB">
        <w:rPr>
          <w:rFonts w:ascii="Arial" w:hAnsi="Arial" w:cs="Arial"/>
          <w:b/>
          <w:sz w:val="24"/>
          <w:szCs w:val="24"/>
        </w:rPr>
        <w:t xml:space="preserve">M. </w:t>
      </w:r>
      <w:r w:rsidR="00B34289">
        <w:rPr>
          <w:rFonts w:ascii="Arial" w:hAnsi="Arial" w:cs="Arial"/>
          <w:b/>
          <w:sz w:val="24"/>
          <w:szCs w:val="24"/>
        </w:rPr>
        <w:t>EN AUD. MANUEL PALACIOS HERRERA</w:t>
      </w:r>
    </w:p>
    <w:p w14:paraId="6EAA4C14" w14:textId="58D55E68" w:rsidR="0034309D" w:rsidRPr="00F9061F" w:rsidRDefault="00F9061F" w:rsidP="00F9061F">
      <w:pPr>
        <w:tabs>
          <w:tab w:val="left" w:pos="6780"/>
        </w:tabs>
        <w:rPr>
          <w:rFonts w:ascii="Arial" w:hAnsi="Arial" w:cs="Arial"/>
          <w:sz w:val="24"/>
          <w:szCs w:val="24"/>
        </w:rPr>
      </w:pPr>
      <w:r>
        <w:rPr>
          <w:rFonts w:ascii="Arial" w:hAnsi="Arial" w:cs="Arial"/>
          <w:sz w:val="24"/>
          <w:szCs w:val="24"/>
        </w:rPr>
        <w:tab/>
      </w:r>
    </w:p>
    <w:sectPr w:rsidR="0034309D" w:rsidRPr="00F9061F" w:rsidSect="0051100E">
      <w:headerReference w:type="default" r:id="rId39"/>
      <w:footerReference w:type="default" r:id="rId40"/>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49352A" w:rsidRDefault="0049352A" w:rsidP="00987D4F">
      <w:pPr>
        <w:spacing w:after="0" w:line="240" w:lineRule="auto"/>
      </w:pPr>
      <w:r>
        <w:separator/>
      </w:r>
    </w:p>
  </w:endnote>
  <w:endnote w:type="continuationSeparator" w:id="0">
    <w:p w14:paraId="4092A00B" w14:textId="77777777" w:rsidR="0049352A" w:rsidRDefault="0049352A"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49352A" w:rsidRPr="00412626" w14:paraId="7B0346CC" w14:textId="77777777" w:rsidTr="00E57B29">
      <w:trPr>
        <w:trHeight w:val="80"/>
        <w:jc w:val="center"/>
      </w:trPr>
      <w:tc>
        <w:tcPr>
          <w:tcW w:w="9298" w:type="dxa"/>
          <w:tcBorders>
            <w:top w:val="single" w:sz="5" w:space="0" w:color="000000"/>
          </w:tcBorders>
          <w:tcMar>
            <w:top w:w="50" w:type="dxa"/>
            <w:left w:w="50" w:type="dxa"/>
            <w:bottom w:w="50" w:type="dxa"/>
            <w:right w:w="50" w:type="dxa"/>
          </w:tcMar>
        </w:tcPr>
        <w:p w14:paraId="680A002A" w14:textId="30DCDCC2" w:rsidR="0049352A" w:rsidRPr="00134E4C" w:rsidRDefault="0049352A" w:rsidP="00134E4C">
          <w:pPr>
            <w:jc w:val="right"/>
            <w:rPr>
              <w:rFonts w:ascii="Arial" w:eastAsia="Times New Roman" w:hAnsi="Arial" w:cs="Arial"/>
              <w:bCs/>
              <w:sz w:val="16"/>
              <w:szCs w:val="18"/>
              <w:lang w:eastAsia="es-ES"/>
            </w:rPr>
          </w:pPr>
          <w:r w:rsidRPr="00134E4C">
            <w:rPr>
              <w:rFonts w:ascii="Arial" w:eastAsia="Times New Roman" w:hAnsi="Arial" w:cs="Arial"/>
              <w:sz w:val="16"/>
              <w:szCs w:val="18"/>
              <w:lang w:val="es-ES" w:eastAsia="es-ES"/>
            </w:rPr>
            <w:t xml:space="preserve">Página </w:t>
          </w:r>
          <w:r w:rsidRPr="00134E4C">
            <w:rPr>
              <w:rFonts w:ascii="Arial" w:eastAsia="Times New Roman" w:hAnsi="Arial" w:cs="Arial"/>
              <w:bCs/>
              <w:sz w:val="16"/>
              <w:szCs w:val="18"/>
              <w:lang w:eastAsia="es-ES"/>
            </w:rPr>
            <w:fldChar w:fldCharType="begin"/>
          </w:r>
          <w:r w:rsidRPr="00134E4C">
            <w:rPr>
              <w:rFonts w:ascii="Arial" w:eastAsia="Times New Roman" w:hAnsi="Arial" w:cs="Arial"/>
              <w:bCs/>
              <w:sz w:val="16"/>
              <w:szCs w:val="18"/>
              <w:lang w:eastAsia="es-ES"/>
            </w:rPr>
            <w:instrText>PAGE  \* Arabic  \* MERGEFORMAT</w:instrText>
          </w:r>
          <w:r w:rsidRPr="00134E4C">
            <w:rPr>
              <w:rFonts w:ascii="Arial" w:eastAsia="Times New Roman" w:hAnsi="Arial" w:cs="Arial"/>
              <w:bCs/>
              <w:sz w:val="16"/>
              <w:szCs w:val="18"/>
              <w:lang w:eastAsia="es-ES"/>
            </w:rPr>
            <w:fldChar w:fldCharType="separate"/>
          </w:r>
          <w:r w:rsidR="001F4A35" w:rsidRPr="001F4A35">
            <w:rPr>
              <w:rFonts w:ascii="Arial" w:eastAsia="Times New Roman" w:hAnsi="Arial" w:cs="Arial"/>
              <w:bCs/>
              <w:noProof/>
              <w:sz w:val="16"/>
              <w:szCs w:val="18"/>
              <w:lang w:val="es-ES" w:eastAsia="es-ES"/>
            </w:rPr>
            <w:t>62</w:t>
          </w:r>
          <w:r w:rsidRPr="00134E4C">
            <w:rPr>
              <w:rFonts w:ascii="Arial" w:eastAsia="Times New Roman" w:hAnsi="Arial" w:cs="Arial"/>
              <w:bCs/>
              <w:sz w:val="16"/>
              <w:szCs w:val="18"/>
              <w:lang w:eastAsia="es-ES"/>
            </w:rPr>
            <w:fldChar w:fldCharType="end"/>
          </w:r>
          <w:r w:rsidRPr="00134E4C">
            <w:rPr>
              <w:rFonts w:ascii="Arial" w:eastAsia="Times New Roman" w:hAnsi="Arial" w:cs="Arial"/>
              <w:sz w:val="16"/>
              <w:szCs w:val="18"/>
              <w:lang w:val="es-ES" w:eastAsia="es-ES"/>
            </w:rPr>
            <w:t xml:space="preserve"> de </w:t>
          </w:r>
          <w:r w:rsidRPr="00134E4C">
            <w:rPr>
              <w:rFonts w:ascii="Arial" w:eastAsia="Times New Roman" w:hAnsi="Arial" w:cs="Arial"/>
              <w:bCs/>
              <w:sz w:val="16"/>
              <w:szCs w:val="18"/>
              <w:lang w:eastAsia="es-ES"/>
            </w:rPr>
            <w:fldChar w:fldCharType="begin"/>
          </w:r>
          <w:r w:rsidRPr="00134E4C">
            <w:rPr>
              <w:rFonts w:ascii="Arial" w:eastAsia="Times New Roman" w:hAnsi="Arial" w:cs="Arial"/>
              <w:bCs/>
              <w:sz w:val="16"/>
              <w:szCs w:val="18"/>
              <w:lang w:eastAsia="es-ES"/>
            </w:rPr>
            <w:instrText>NUMPAGES  \* Arabic  \* MERGEFORMAT</w:instrText>
          </w:r>
          <w:r w:rsidRPr="00134E4C">
            <w:rPr>
              <w:rFonts w:ascii="Arial" w:eastAsia="Times New Roman" w:hAnsi="Arial" w:cs="Arial"/>
              <w:bCs/>
              <w:sz w:val="16"/>
              <w:szCs w:val="18"/>
              <w:lang w:eastAsia="es-ES"/>
            </w:rPr>
            <w:fldChar w:fldCharType="separate"/>
          </w:r>
          <w:r w:rsidR="001F4A35" w:rsidRPr="001F4A35">
            <w:rPr>
              <w:rFonts w:ascii="Arial" w:eastAsia="Times New Roman" w:hAnsi="Arial" w:cs="Arial"/>
              <w:bCs/>
              <w:noProof/>
              <w:sz w:val="16"/>
              <w:szCs w:val="18"/>
              <w:lang w:val="es-ES" w:eastAsia="es-ES"/>
            </w:rPr>
            <w:t>124</w:t>
          </w:r>
          <w:r w:rsidRPr="00134E4C">
            <w:rPr>
              <w:rFonts w:ascii="Arial" w:eastAsia="Times New Roman" w:hAnsi="Arial" w:cs="Arial"/>
              <w:bCs/>
              <w:sz w:val="16"/>
              <w:szCs w:val="18"/>
              <w:lang w:eastAsia="es-ES"/>
            </w:rPr>
            <w:fldChar w:fldCharType="end"/>
          </w:r>
        </w:p>
        <w:p w14:paraId="342BCC66" w14:textId="440E029A" w:rsidR="0049352A" w:rsidRDefault="0049352A" w:rsidP="00412626">
          <w:pPr>
            <w:rPr>
              <w:rFonts w:ascii="Arial" w:eastAsia="Times New Roman" w:hAnsi="Arial" w:cs="Arial"/>
              <w:sz w:val="16"/>
              <w:szCs w:val="18"/>
              <w:lang w:eastAsia="es-ES"/>
            </w:rPr>
          </w:pPr>
          <w:r w:rsidRPr="006E341E">
            <w:rPr>
              <w:rFonts w:ascii="Arial" w:eastAsia="Times New Roman" w:hAnsi="Arial" w:cs="Arial"/>
              <w:sz w:val="16"/>
              <w:szCs w:val="18"/>
              <w:lang w:eastAsia="es-ES"/>
            </w:rPr>
            <w:t>21-AEMD-B-GOB-078-195</w:t>
          </w:r>
          <w:r>
            <w:rPr>
              <w:rFonts w:ascii="Arial" w:eastAsia="Times New Roman" w:hAnsi="Arial" w:cs="Arial"/>
              <w:sz w:val="16"/>
              <w:szCs w:val="18"/>
              <w:lang w:eastAsia="es-ES"/>
            </w:rPr>
            <w:t xml:space="preserve"> / </w:t>
          </w:r>
          <w:r w:rsidRPr="006E341E">
            <w:rPr>
              <w:rFonts w:ascii="Arial" w:eastAsia="Times New Roman" w:hAnsi="Arial" w:cs="Arial"/>
              <w:sz w:val="16"/>
              <w:szCs w:val="18"/>
              <w:lang w:eastAsia="es-ES"/>
            </w:rPr>
            <w:t>Auditoría de Desempeño a las acciones de Protección Civil en materia de miti</w:t>
          </w:r>
          <w:r>
            <w:rPr>
              <w:rFonts w:ascii="Arial" w:eastAsia="Times New Roman" w:hAnsi="Arial" w:cs="Arial"/>
              <w:sz w:val="16"/>
              <w:szCs w:val="18"/>
              <w:lang w:eastAsia="es-ES"/>
            </w:rPr>
            <w:t>gación y prevención de riesgos.</w:t>
          </w:r>
        </w:p>
        <w:p w14:paraId="730DFF2D" w14:textId="03B68AC1" w:rsidR="0049352A" w:rsidRPr="00412626" w:rsidRDefault="0049352A" w:rsidP="00633E6E">
          <w:pPr>
            <w:rPr>
              <w:rFonts w:ascii="Arial" w:eastAsia="Times New Roman" w:hAnsi="Arial" w:cs="Arial"/>
              <w:sz w:val="16"/>
              <w:szCs w:val="18"/>
              <w:lang w:eastAsia="es-ES"/>
            </w:rPr>
          </w:pPr>
          <w:r w:rsidRPr="00134E4C">
            <w:rPr>
              <w:rFonts w:ascii="Arial" w:eastAsia="Times New Roman" w:hAnsi="Arial" w:cs="Arial"/>
              <w:sz w:val="16"/>
              <w:szCs w:val="18"/>
              <w:lang w:eastAsia="es-ES"/>
            </w:rPr>
            <w:t xml:space="preserve">21-AEMD-B-GOB-078-196 </w:t>
          </w:r>
          <w:r w:rsidRPr="00412626">
            <w:rPr>
              <w:rFonts w:ascii="Arial" w:eastAsia="Times New Roman" w:hAnsi="Arial" w:cs="Arial"/>
              <w:sz w:val="16"/>
              <w:szCs w:val="18"/>
              <w:lang w:eastAsia="es-ES"/>
            </w:rPr>
            <w:t xml:space="preserve">/ </w:t>
          </w:r>
          <w:r w:rsidRPr="00134E4C">
            <w:rPr>
              <w:rFonts w:ascii="Arial" w:eastAsia="Times New Roman" w:hAnsi="Arial" w:cs="Arial"/>
              <w:sz w:val="16"/>
              <w:szCs w:val="18"/>
              <w:lang w:eastAsia="es-ES"/>
            </w:rPr>
            <w:t>Auditoría de Desempeño al Plan Mun</w:t>
          </w:r>
          <w:r>
            <w:rPr>
              <w:rFonts w:ascii="Arial" w:eastAsia="Times New Roman" w:hAnsi="Arial" w:cs="Arial"/>
              <w:sz w:val="16"/>
              <w:szCs w:val="18"/>
              <w:lang w:eastAsia="es-ES"/>
            </w:rPr>
            <w:t>icipal de Desarrollo 2021-2024.</w:t>
          </w:r>
        </w:p>
      </w:tc>
    </w:tr>
  </w:tbl>
  <w:p w14:paraId="5D417476" w14:textId="509F668C" w:rsidR="0049352A" w:rsidRPr="00B31F35" w:rsidRDefault="0049352A" w:rsidP="00F97760">
    <w:pPr>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49352A" w:rsidRDefault="0049352A" w:rsidP="00987D4F">
      <w:pPr>
        <w:spacing w:after="0" w:line="240" w:lineRule="auto"/>
      </w:pPr>
      <w:r>
        <w:separator/>
      </w:r>
    </w:p>
  </w:footnote>
  <w:footnote w:type="continuationSeparator" w:id="0">
    <w:p w14:paraId="340CEF6A" w14:textId="77777777" w:rsidR="0049352A" w:rsidRDefault="0049352A" w:rsidP="00987D4F">
      <w:pPr>
        <w:spacing w:after="0" w:line="240" w:lineRule="auto"/>
      </w:pPr>
      <w:r>
        <w:continuationSeparator/>
      </w:r>
    </w:p>
  </w:footnote>
  <w:footnote w:id="1">
    <w:p w14:paraId="49E53F12" w14:textId="5D7A3672" w:rsidR="0049352A" w:rsidRPr="00EC18C3" w:rsidRDefault="0049352A" w:rsidP="002632EE">
      <w:pPr>
        <w:pStyle w:val="Textonotapie"/>
        <w:jc w:val="both"/>
        <w:rPr>
          <w:rFonts w:ascii="Arial" w:hAnsi="Arial" w:cs="Arial"/>
          <w:sz w:val="14"/>
          <w:szCs w:val="14"/>
          <w:lang w:val="es-ES"/>
        </w:rPr>
      </w:pPr>
      <w:r w:rsidRPr="00F05153">
        <w:rPr>
          <w:rStyle w:val="Refdenotaalpie"/>
          <w:rFonts w:ascii="Arial" w:hAnsi="Arial" w:cs="Arial"/>
          <w:sz w:val="16"/>
          <w:szCs w:val="14"/>
        </w:rPr>
        <w:footnoteRef/>
      </w:r>
      <w:r w:rsidRPr="00380E6C">
        <w:rPr>
          <w:rFonts w:ascii="Arial" w:hAnsi="Arial" w:cs="Arial"/>
          <w:sz w:val="14"/>
          <w:szCs w:val="14"/>
        </w:rPr>
        <w:t xml:space="preserve"> </w:t>
      </w:r>
      <w:r w:rsidRPr="00EC18C3">
        <w:rPr>
          <w:rFonts w:ascii="Arial" w:hAnsi="Arial" w:cs="Arial"/>
          <w:sz w:val="14"/>
          <w:szCs w:val="14"/>
        </w:rPr>
        <w:t>Manual de Organización Específico, II. Antecedentes Históricos. Centro Nacional de Prevención de Desastres, septiembre de 2022.</w:t>
      </w:r>
    </w:p>
  </w:footnote>
  <w:footnote w:id="2">
    <w:p w14:paraId="7AB162DD" w14:textId="234158BE" w:rsidR="0049352A" w:rsidRPr="00BC5102" w:rsidRDefault="0049352A" w:rsidP="002632EE">
      <w:pPr>
        <w:pStyle w:val="Textonotapie"/>
        <w:rPr>
          <w:lang w:val="es-ES"/>
        </w:rPr>
      </w:pPr>
      <w:r w:rsidRPr="00EC18C3">
        <w:rPr>
          <w:rStyle w:val="Refdenotaalpie"/>
          <w:rFonts w:ascii="Arial" w:hAnsi="Arial" w:cs="Arial"/>
          <w:sz w:val="16"/>
          <w:szCs w:val="14"/>
        </w:rPr>
        <w:footnoteRef/>
      </w:r>
      <w:r w:rsidRPr="00EC18C3">
        <w:rPr>
          <w:rFonts w:ascii="Arial" w:hAnsi="Arial" w:cs="Arial"/>
          <w:sz w:val="14"/>
          <w:szCs w:val="14"/>
        </w:rPr>
        <w:t xml:space="preserve"> Ley General de Protección Civil, artículo 14. Última reforma publicada </w:t>
      </w:r>
      <w:r>
        <w:rPr>
          <w:rFonts w:ascii="Arial" w:hAnsi="Arial" w:cs="Arial"/>
          <w:sz w:val="14"/>
          <w:szCs w:val="14"/>
        </w:rPr>
        <w:t>en el Diario Oficial de la Federación (</w:t>
      </w:r>
      <w:r w:rsidRPr="00EC18C3">
        <w:rPr>
          <w:rFonts w:ascii="Arial" w:hAnsi="Arial" w:cs="Arial"/>
          <w:sz w:val="14"/>
          <w:szCs w:val="14"/>
        </w:rPr>
        <w:t>DOF</w:t>
      </w:r>
      <w:r>
        <w:rPr>
          <w:rFonts w:ascii="Arial" w:hAnsi="Arial" w:cs="Arial"/>
          <w:sz w:val="14"/>
          <w:szCs w:val="14"/>
        </w:rPr>
        <w:t>)</w:t>
      </w:r>
      <w:r w:rsidRPr="00EC18C3">
        <w:rPr>
          <w:rFonts w:ascii="Arial" w:hAnsi="Arial" w:cs="Arial"/>
          <w:sz w:val="14"/>
          <w:szCs w:val="14"/>
        </w:rPr>
        <w:t xml:space="preserve"> 20-05-2021.</w:t>
      </w:r>
    </w:p>
  </w:footnote>
  <w:footnote w:id="3">
    <w:p w14:paraId="022AA383" w14:textId="77777777" w:rsidR="0049352A" w:rsidRPr="00635165" w:rsidRDefault="0049352A" w:rsidP="002632EE">
      <w:pPr>
        <w:pStyle w:val="Textonotapie"/>
        <w:rPr>
          <w:rFonts w:ascii="Arial" w:hAnsi="Arial" w:cs="Arial"/>
          <w:sz w:val="14"/>
          <w:szCs w:val="14"/>
          <w:lang w:val="es-ES"/>
        </w:rPr>
      </w:pPr>
      <w:r w:rsidRPr="00F05153">
        <w:rPr>
          <w:rStyle w:val="Refdenotaalpie"/>
          <w:rFonts w:ascii="Arial" w:hAnsi="Arial" w:cs="Arial"/>
          <w:sz w:val="16"/>
        </w:rPr>
        <w:footnoteRef/>
      </w:r>
      <w:r>
        <w:t xml:space="preserve"> </w:t>
      </w:r>
      <w:r w:rsidRPr="001B3625">
        <w:rPr>
          <w:rFonts w:ascii="Arial" w:hAnsi="Arial" w:cs="Arial"/>
          <w:sz w:val="14"/>
          <w:szCs w:val="14"/>
        </w:rPr>
        <w:t>Ley General de Protección Civil, artículos 2, fracción XVIII y 15.</w:t>
      </w:r>
      <w:r>
        <w:rPr>
          <w:rFonts w:ascii="Arial" w:hAnsi="Arial" w:cs="Arial"/>
          <w:sz w:val="14"/>
          <w:szCs w:val="14"/>
        </w:rPr>
        <w:t xml:space="preserve">  </w:t>
      </w:r>
      <w:r w:rsidRPr="00EC18C3">
        <w:rPr>
          <w:rFonts w:ascii="Arial" w:hAnsi="Arial" w:cs="Arial"/>
          <w:sz w:val="14"/>
          <w:szCs w:val="14"/>
        </w:rPr>
        <w:t xml:space="preserve">Última reforma publicada </w:t>
      </w:r>
      <w:r>
        <w:rPr>
          <w:rFonts w:ascii="Arial" w:hAnsi="Arial" w:cs="Arial"/>
          <w:sz w:val="14"/>
          <w:szCs w:val="14"/>
        </w:rPr>
        <w:t xml:space="preserve">en el </w:t>
      </w:r>
      <w:r w:rsidRPr="00EC18C3">
        <w:rPr>
          <w:rFonts w:ascii="Arial" w:hAnsi="Arial" w:cs="Arial"/>
          <w:sz w:val="14"/>
          <w:szCs w:val="14"/>
        </w:rPr>
        <w:t>DOF 20-05-2021</w:t>
      </w:r>
      <w:r>
        <w:rPr>
          <w:rFonts w:ascii="Arial" w:hAnsi="Arial" w:cs="Arial"/>
          <w:sz w:val="14"/>
          <w:szCs w:val="14"/>
        </w:rPr>
        <w:t>.</w:t>
      </w:r>
    </w:p>
  </w:footnote>
  <w:footnote w:id="4">
    <w:p w14:paraId="38CF895E" w14:textId="77777777" w:rsidR="0049352A" w:rsidRPr="00635165" w:rsidRDefault="0049352A" w:rsidP="002632EE">
      <w:pPr>
        <w:pStyle w:val="Textonotapie"/>
        <w:jc w:val="both"/>
        <w:rPr>
          <w:rFonts w:ascii="Arial" w:hAnsi="Arial" w:cs="Arial"/>
          <w:b/>
          <w:sz w:val="14"/>
          <w:szCs w:val="14"/>
          <w:lang w:val="es-ES"/>
        </w:rPr>
      </w:pPr>
      <w:r w:rsidRPr="00F05153">
        <w:rPr>
          <w:rStyle w:val="Refdenotaalpie"/>
          <w:rFonts w:ascii="Arial" w:hAnsi="Arial" w:cs="Arial"/>
          <w:sz w:val="16"/>
          <w:szCs w:val="14"/>
        </w:rPr>
        <w:footnoteRef/>
      </w:r>
      <w:r w:rsidRPr="00F05153">
        <w:rPr>
          <w:rFonts w:ascii="Arial" w:hAnsi="Arial" w:cs="Arial"/>
          <w:sz w:val="16"/>
          <w:szCs w:val="14"/>
        </w:rPr>
        <w:t xml:space="preserve"> </w:t>
      </w:r>
      <w:r w:rsidRPr="00F73D87">
        <w:rPr>
          <w:rFonts w:ascii="Arial" w:hAnsi="Arial" w:cs="Arial"/>
          <w:sz w:val="14"/>
          <w:szCs w:val="14"/>
        </w:rPr>
        <w:t>Estudio de la OCDE sobre el Sistema Nacional de Protección Civil en México</w:t>
      </w:r>
      <w:r>
        <w:rPr>
          <w:rFonts w:ascii="Arial" w:hAnsi="Arial" w:cs="Arial"/>
          <w:sz w:val="14"/>
          <w:szCs w:val="14"/>
        </w:rPr>
        <w:t>. OCDE. 2013</w:t>
      </w:r>
      <w:r w:rsidRPr="00F73D87">
        <w:rPr>
          <w:rFonts w:ascii="Arial" w:hAnsi="Arial" w:cs="Arial"/>
          <w:sz w:val="14"/>
          <w:szCs w:val="14"/>
        </w:rPr>
        <w:t xml:space="preserve"> Disponible en: </w:t>
      </w:r>
      <w:hyperlink r:id="rId1" w:history="1">
        <w:r w:rsidRPr="00F73D87">
          <w:rPr>
            <w:rStyle w:val="Hipervnculo"/>
            <w:rFonts w:ascii="Arial" w:hAnsi="Arial" w:cs="Arial"/>
            <w:sz w:val="14"/>
            <w:szCs w:val="14"/>
          </w:rPr>
          <w:t>http://dx.doi.org/10.1787/9789264200210-es</w:t>
        </w:r>
      </w:hyperlink>
      <w:r>
        <w:rPr>
          <w:rFonts w:ascii="Arial" w:hAnsi="Arial" w:cs="Arial"/>
          <w:sz w:val="14"/>
          <w:szCs w:val="14"/>
        </w:rPr>
        <w:t xml:space="preserve"> </w:t>
      </w:r>
    </w:p>
  </w:footnote>
  <w:footnote w:id="5">
    <w:p w14:paraId="0CD5BE82" w14:textId="77777777" w:rsidR="0049352A" w:rsidRPr="006E41C6" w:rsidRDefault="0049352A" w:rsidP="002632EE">
      <w:pPr>
        <w:pStyle w:val="Textonotapie"/>
        <w:rPr>
          <w:rFonts w:ascii="Arial" w:hAnsi="Arial" w:cs="Arial"/>
          <w:sz w:val="14"/>
          <w:szCs w:val="14"/>
          <w:lang w:val="es-ES"/>
        </w:rPr>
      </w:pPr>
      <w:r w:rsidRPr="00F05153">
        <w:rPr>
          <w:rStyle w:val="Refdenotaalpie"/>
          <w:rFonts w:ascii="Arial" w:hAnsi="Arial" w:cs="Arial"/>
          <w:sz w:val="16"/>
          <w:szCs w:val="14"/>
        </w:rPr>
        <w:footnoteRef/>
      </w:r>
      <w:r>
        <w:rPr>
          <w:rFonts w:ascii="Arial" w:hAnsi="Arial" w:cs="Arial"/>
          <w:sz w:val="14"/>
          <w:szCs w:val="14"/>
        </w:rPr>
        <w:t xml:space="preserve"> </w:t>
      </w:r>
      <w:r w:rsidRPr="00EC18C3">
        <w:rPr>
          <w:rFonts w:ascii="Arial" w:hAnsi="Arial" w:cs="Arial"/>
          <w:sz w:val="14"/>
          <w:szCs w:val="14"/>
        </w:rPr>
        <w:t>Coordinación Estatal de Protección Civil de Quintana Roo. Apartado de Marco Histórico. Disponible en</w:t>
      </w:r>
      <w:r>
        <w:rPr>
          <w:rFonts w:ascii="Arial" w:hAnsi="Arial" w:cs="Arial"/>
          <w:sz w:val="14"/>
          <w:szCs w:val="14"/>
        </w:rPr>
        <w:t xml:space="preserve">: </w:t>
      </w:r>
      <w:hyperlink r:id="rId2" w:history="1">
        <w:r w:rsidRPr="00F73D87">
          <w:rPr>
            <w:rStyle w:val="Hipervnculo"/>
            <w:rFonts w:ascii="Arial" w:hAnsi="Arial" w:cs="Arial"/>
            <w:sz w:val="14"/>
            <w:szCs w:val="14"/>
          </w:rPr>
          <w:t>https://qroo.gob.mx/coeproc/marco-historico/</w:t>
        </w:r>
      </w:hyperlink>
      <w:r>
        <w:rPr>
          <w:rFonts w:ascii="Arial" w:hAnsi="Arial" w:cs="Arial"/>
          <w:sz w:val="14"/>
          <w:szCs w:val="14"/>
        </w:rPr>
        <w:t xml:space="preserve"> </w:t>
      </w:r>
    </w:p>
  </w:footnote>
  <w:footnote w:id="6">
    <w:p w14:paraId="7EFA4628" w14:textId="77777777" w:rsidR="0049352A" w:rsidRPr="005C17F5" w:rsidRDefault="0049352A" w:rsidP="002632EE">
      <w:pPr>
        <w:pStyle w:val="Textonotapie"/>
        <w:tabs>
          <w:tab w:val="left" w:pos="6564"/>
        </w:tabs>
        <w:rPr>
          <w:lang w:val="es-ES"/>
        </w:rPr>
      </w:pPr>
      <w:r w:rsidRPr="00F05153">
        <w:rPr>
          <w:rStyle w:val="Refdenotaalpie"/>
          <w:rFonts w:ascii="Arial" w:hAnsi="Arial" w:cs="Arial"/>
          <w:sz w:val="16"/>
          <w:szCs w:val="14"/>
        </w:rPr>
        <w:footnoteRef/>
      </w:r>
      <w:r w:rsidRPr="006E41C6">
        <w:rPr>
          <w:rFonts w:ascii="Arial" w:hAnsi="Arial" w:cs="Arial"/>
          <w:sz w:val="14"/>
          <w:szCs w:val="14"/>
        </w:rPr>
        <w:t xml:space="preserve"> Ley de Protección Civil del Estado de Quintana Roo, artículos, 40, 41 y 42</w:t>
      </w:r>
      <w:r>
        <w:rPr>
          <w:rFonts w:ascii="Arial" w:hAnsi="Arial" w:cs="Arial"/>
          <w:sz w:val="14"/>
          <w:szCs w:val="14"/>
        </w:rPr>
        <w:t xml:space="preserve">. </w:t>
      </w:r>
      <w:r w:rsidRPr="00D13D02">
        <w:rPr>
          <w:rFonts w:ascii="Arial" w:hAnsi="Arial" w:cs="Arial"/>
          <w:sz w:val="14"/>
          <w:szCs w:val="14"/>
        </w:rPr>
        <w:t>Última reforma publicada en el Periódico Oficial del Estado</w:t>
      </w:r>
      <w:r>
        <w:rPr>
          <w:rFonts w:ascii="Arial" w:hAnsi="Arial" w:cs="Arial"/>
          <w:sz w:val="14"/>
          <w:szCs w:val="14"/>
        </w:rPr>
        <w:t xml:space="preserve"> (POE)</w:t>
      </w:r>
      <w:r w:rsidRPr="00D13D02">
        <w:rPr>
          <w:rFonts w:ascii="Arial" w:hAnsi="Arial" w:cs="Arial"/>
          <w:sz w:val="14"/>
          <w:szCs w:val="14"/>
        </w:rPr>
        <w:t xml:space="preserve"> el 16</w:t>
      </w:r>
      <w:r>
        <w:rPr>
          <w:rFonts w:ascii="Arial" w:hAnsi="Arial" w:cs="Arial"/>
          <w:sz w:val="14"/>
          <w:szCs w:val="14"/>
        </w:rPr>
        <w:t>-07-</w:t>
      </w:r>
      <w:r w:rsidRPr="00D13D02">
        <w:rPr>
          <w:rFonts w:ascii="Arial" w:hAnsi="Arial" w:cs="Arial"/>
          <w:sz w:val="14"/>
          <w:szCs w:val="14"/>
        </w:rPr>
        <w:t>2021.</w:t>
      </w:r>
    </w:p>
  </w:footnote>
  <w:footnote w:id="7">
    <w:p w14:paraId="626270EE" w14:textId="77777777" w:rsidR="0049352A" w:rsidRPr="00E91627" w:rsidRDefault="0049352A" w:rsidP="002632EE">
      <w:pPr>
        <w:pStyle w:val="Textonotapie"/>
        <w:rPr>
          <w:lang w:val="es-ES"/>
        </w:rPr>
      </w:pPr>
      <w:r w:rsidRPr="00260BF2">
        <w:rPr>
          <w:rStyle w:val="Refdenotaalpie"/>
          <w:rFonts w:ascii="Arial" w:hAnsi="Arial" w:cs="Arial"/>
          <w:sz w:val="16"/>
        </w:rPr>
        <w:footnoteRef/>
      </w:r>
      <w:r w:rsidRPr="00260BF2">
        <w:t xml:space="preserve"> </w:t>
      </w:r>
      <w:r w:rsidRPr="00260BF2">
        <w:rPr>
          <w:rFonts w:ascii="Arial" w:hAnsi="Arial" w:cs="Arial"/>
          <w:bCs/>
          <w:sz w:val="14"/>
          <w:szCs w:val="14"/>
        </w:rPr>
        <w:t xml:space="preserve">Reglamento Municipal de Protección Civil de Solidaridad, Quintana Roo, </w:t>
      </w:r>
      <w:r w:rsidRPr="00260BF2">
        <w:rPr>
          <w:rFonts w:ascii="Arial" w:hAnsi="Arial" w:cs="Arial"/>
          <w:sz w:val="14"/>
          <w:szCs w:val="14"/>
          <w:lang w:val="es-ES"/>
        </w:rPr>
        <w:t>artículos 3, fracción IV y 20. Publicado en el POE el 31-03-2015.</w:t>
      </w:r>
    </w:p>
  </w:footnote>
  <w:footnote w:id="8">
    <w:p w14:paraId="55B57CE8" w14:textId="7F8FC296" w:rsidR="0049352A" w:rsidRPr="00080719" w:rsidRDefault="0049352A" w:rsidP="002C51C3">
      <w:pPr>
        <w:pStyle w:val="Textonotapie"/>
        <w:jc w:val="both"/>
        <w:rPr>
          <w:rFonts w:ascii="Arial" w:hAnsi="Arial" w:cs="Arial"/>
          <w:sz w:val="14"/>
          <w:szCs w:val="16"/>
        </w:rPr>
      </w:pPr>
      <w:r w:rsidRPr="001121F3">
        <w:rPr>
          <w:rStyle w:val="Refdenotaalpie"/>
          <w:rFonts w:ascii="Arial" w:hAnsi="Arial" w:cs="Arial"/>
          <w:sz w:val="16"/>
          <w:szCs w:val="16"/>
        </w:rPr>
        <w:footnoteRef/>
      </w:r>
      <w:r w:rsidRPr="00080719">
        <w:rPr>
          <w:rFonts w:ascii="Arial" w:hAnsi="Arial" w:cs="Arial"/>
          <w:sz w:val="14"/>
          <w:szCs w:val="16"/>
        </w:rPr>
        <w:t xml:space="preserve"> Marco Integrado de Control Interno para el Sector Público, acordado en el seno del Sistema Nacional de Fiscalización. 2014. Ambiente de Control, página 25.</w:t>
      </w:r>
    </w:p>
  </w:footnote>
  <w:footnote w:id="9">
    <w:p w14:paraId="2E85A361" w14:textId="77777777" w:rsidR="0049352A" w:rsidRPr="00080719" w:rsidRDefault="0049352A" w:rsidP="002C51C3">
      <w:pPr>
        <w:pStyle w:val="Textonotapie"/>
        <w:jc w:val="both"/>
        <w:rPr>
          <w:rFonts w:ascii="Arial" w:hAnsi="Arial" w:cs="Arial"/>
          <w:sz w:val="14"/>
          <w:szCs w:val="14"/>
          <w:lang w:val="es-ES"/>
        </w:rPr>
      </w:pPr>
      <w:r w:rsidRPr="001121F3">
        <w:rPr>
          <w:rStyle w:val="Refdenotaalpie"/>
          <w:rFonts w:ascii="Arial" w:hAnsi="Arial" w:cs="Arial"/>
          <w:sz w:val="16"/>
          <w:szCs w:val="14"/>
        </w:rPr>
        <w:footnoteRef/>
      </w:r>
      <w:r w:rsidRPr="00080719">
        <w:rPr>
          <w:rFonts w:ascii="Arial" w:hAnsi="Arial" w:cs="Arial"/>
          <w:sz w:val="14"/>
          <w:szCs w:val="14"/>
        </w:rPr>
        <w:t xml:space="preserve"> Constitución Política del Estado Libre y Soberano de Quintana Roo, artículo 145. Ley de los Municipios del Estado de Quintana Roo, artículo 66, fracción I, inciso c.</w:t>
      </w:r>
    </w:p>
  </w:footnote>
  <w:footnote w:id="10">
    <w:p w14:paraId="57D98492" w14:textId="77777777" w:rsidR="0049352A" w:rsidRPr="00080719" w:rsidRDefault="0049352A" w:rsidP="002C51C3">
      <w:pPr>
        <w:pStyle w:val="Textonotapie"/>
        <w:jc w:val="both"/>
        <w:rPr>
          <w:rFonts w:ascii="Arial" w:hAnsi="Arial" w:cs="Arial"/>
          <w:sz w:val="14"/>
          <w:szCs w:val="14"/>
        </w:rPr>
      </w:pPr>
      <w:r w:rsidRPr="001121F3">
        <w:rPr>
          <w:rStyle w:val="Refdenotaalpie"/>
          <w:rFonts w:ascii="Arial" w:hAnsi="Arial" w:cs="Arial"/>
          <w:sz w:val="16"/>
          <w:szCs w:val="14"/>
        </w:rPr>
        <w:footnoteRef/>
      </w:r>
      <w:r w:rsidRPr="00080719">
        <w:rPr>
          <w:rFonts w:ascii="Arial" w:hAnsi="Arial" w:cs="Arial"/>
          <w:sz w:val="14"/>
          <w:szCs w:val="14"/>
        </w:rPr>
        <w:t xml:space="preserve"> Reglamento Orgánico de la Administración Pública del Municipio de Solidaridad, Quintana Roo. Publicado en el Periódico Oficial del Estado el 15 de agosto de 2019, Última Reforma Publicada en el POE el 07 de marzo de 2022, artículo 4.</w:t>
      </w:r>
    </w:p>
  </w:footnote>
  <w:footnote w:id="11">
    <w:p w14:paraId="4EBFC80E" w14:textId="77777777" w:rsidR="0049352A" w:rsidRPr="00080719" w:rsidRDefault="0049352A" w:rsidP="002C51C3">
      <w:pPr>
        <w:pStyle w:val="Textonotapie"/>
        <w:rPr>
          <w:sz w:val="14"/>
          <w:szCs w:val="14"/>
          <w:lang w:val="es-ES"/>
        </w:rPr>
      </w:pPr>
      <w:r w:rsidRPr="001121F3">
        <w:rPr>
          <w:rStyle w:val="Refdenotaalpie"/>
          <w:rFonts w:ascii="Arial" w:hAnsi="Arial" w:cs="Arial"/>
          <w:sz w:val="16"/>
          <w:szCs w:val="14"/>
        </w:rPr>
        <w:footnoteRef/>
      </w:r>
      <w:r w:rsidRPr="00080719">
        <w:rPr>
          <w:rFonts w:ascii="Arial" w:hAnsi="Arial" w:cs="Arial"/>
          <w:sz w:val="14"/>
          <w:szCs w:val="14"/>
        </w:rPr>
        <w:t xml:space="preserve"> Reglamento Orgánico de la Administración Pública del Municipio de Solidaridad, Quintana Roo. Publicado en el Periódico Oficial del Estado el 15 de agosto de 2019, Última Reforma: Publicada en el POE el 07de marzo de 2022, artículo 10.</w:t>
      </w:r>
    </w:p>
  </w:footnote>
  <w:footnote w:id="12">
    <w:p w14:paraId="2E6A93F5" w14:textId="77777777" w:rsidR="0049352A" w:rsidRPr="00EF0DAE" w:rsidRDefault="0049352A" w:rsidP="002C51C3">
      <w:pPr>
        <w:pStyle w:val="Textonotapie"/>
        <w:jc w:val="both"/>
        <w:rPr>
          <w:lang w:val="es-ES"/>
        </w:rPr>
      </w:pPr>
      <w:r w:rsidRPr="00E3703B">
        <w:rPr>
          <w:rStyle w:val="Refdenotaalpie"/>
          <w:rFonts w:ascii="Arial" w:hAnsi="Arial" w:cs="Arial"/>
          <w:sz w:val="16"/>
          <w:szCs w:val="14"/>
        </w:rPr>
        <w:footnoteRef/>
      </w:r>
      <w:r w:rsidRPr="00080719">
        <w:rPr>
          <w:sz w:val="14"/>
          <w:szCs w:val="14"/>
        </w:rPr>
        <w:t xml:space="preserve"> </w:t>
      </w:r>
      <w:r w:rsidRPr="00080719">
        <w:rPr>
          <w:rFonts w:ascii="Arial" w:hAnsi="Arial" w:cs="Arial"/>
          <w:sz w:val="14"/>
          <w:szCs w:val="14"/>
        </w:rPr>
        <w:t>Reglamento Municipal de Protección Civil de Solidaridad, Quintana Roo. Publicado en el Periódico Oficial del Estado el 31 de marzo del 2015, artículo 1.</w:t>
      </w:r>
    </w:p>
  </w:footnote>
  <w:footnote w:id="13">
    <w:p w14:paraId="41899F88" w14:textId="77777777" w:rsidR="0049352A" w:rsidRPr="00380E6C" w:rsidRDefault="0049352A" w:rsidP="001A115D">
      <w:pPr>
        <w:spacing w:after="0"/>
        <w:rPr>
          <w:rFonts w:ascii="Arial" w:hAnsi="Arial" w:cs="Arial"/>
          <w:sz w:val="14"/>
          <w:szCs w:val="14"/>
        </w:rPr>
      </w:pPr>
      <w:r w:rsidRPr="00043C3A">
        <w:rPr>
          <w:rStyle w:val="Refdenotaalpie"/>
          <w:rFonts w:ascii="Arial" w:hAnsi="Arial" w:cs="Arial"/>
          <w:sz w:val="16"/>
          <w:szCs w:val="14"/>
        </w:rPr>
        <w:footnoteRef/>
      </w:r>
      <w:r w:rsidRPr="00043C3A">
        <w:rPr>
          <w:rFonts w:ascii="Arial" w:hAnsi="Arial" w:cs="Arial"/>
          <w:sz w:val="16"/>
          <w:szCs w:val="14"/>
        </w:rPr>
        <w:t xml:space="preserve"> </w:t>
      </w:r>
      <w:r w:rsidRPr="00380E6C">
        <w:rPr>
          <w:rFonts w:ascii="Arial" w:hAnsi="Arial" w:cs="Arial"/>
          <w:sz w:val="14"/>
          <w:szCs w:val="14"/>
        </w:rPr>
        <w:t>Ley de los Municipios del Estado de Quintana Roo, artículo 66, fracción I, inciso i.</w:t>
      </w:r>
    </w:p>
  </w:footnote>
  <w:footnote w:id="14">
    <w:p w14:paraId="57B9E9A4" w14:textId="77777777" w:rsidR="0049352A" w:rsidRPr="000E0151" w:rsidRDefault="0049352A" w:rsidP="004028B6">
      <w:pPr>
        <w:pStyle w:val="Textonotapie"/>
        <w:rPr>
          <w:lang w:val="es-ES"/>
        </w:rPr>
      </w:pPr>
      <w:r w:rsidRPr="00043C3A">
        <w:rPr>
          <w:rStyle w:val="Refdenotaalpie"/>
          <w:rFonts w:ascii="Arial" w:hAnsi="Arial" w:cs="Arial"/>
          <w:sz w:val="16"/>
        </w:rPr>
        <w:footnoteRef/>
      </w:r>
      <w:r>
        <w:t xml:space="preserve"> </w:t>
      </w:r>
      <w:r w:rsidRPr="000E0151">
        <w:rPr>
          <w:rFonts w:ascii="Arial" w:hAnsi="Arial" w:cs="Arial"/>
          <w:sz w:val="14"/>
          <w:szCs w:val="14"/>
          <w:lang w:val="es-ES"/>
        </w:rPr>
        <w:t xml:space="preserve">Ley General de </w:t>
      </w:r>
      <w:r w:rsidRPr="00AF2464">
        <w:rPr>
          <w:rFonts w:ascii="Arial" w:hAnsi="Arial" w:cs="Arial"/>
          <w:sz w:val="14"/>
          <w:szCs w:val="14"/>
          <w:lang w:val="es-ES"/>
        </w:rPr>
        <w:t>Protección Civil. Ultima reforma publicada en el DOF el 20/05/2021, artículo 17, párrafos primero, segundo y quinto</w:t>
      </w:r>
      <w:r>
        <w:rPr>
          <w:rFonts w:ascii="Arial" w:hAnsi="Arial" w:cs="Arial"/>
          <w:sz w:val="14"/>
          <w:szCs w:val="14"/>
          <w:lang w:val="es-ES"/>
        </w:rPr>
        <w:t>.</w:t>
      </w:r>
    </w:p>
  </w:footnote>
  <w:footnote w:id="15">
    <w:p w14:paraId="12450C20" w14:textId="77777777" w:rsidR="0049352A" w:rsidRPr="00380E6C" w:rsidRDefault="0049352A" w:rsidP="004028B6">
      <w:pPr>
        <w:pStyle w:val="Textonotapie"/>
        <w:rPr>
          <w:rFonts w:ascii="Arial" w:hAnsi="Arial" w:cs="Arial"/>
          <w:sz w:val="14"/>
          <w:szCs w:val="14"/>
        </w:rPr>
      </w:pPr>
      <w:r w:rsidRPr="00043C3A">
        <w:rPr>
          <w:rStyle w:val="Refdenotaalpie"/>
          <w:rFonts w:ascii="Arial" w:hAnsi="Arial" w:cs="Arial"/>
          <w:sz w:val="16"/>
          <w:szCs w:val="14"/>
        </w:rPr>
        <w:footnoteRef/>
      </w:r>
      <w:r w:rsidRPr="00043C3A">
        <w:rPr>
          <w:rFonts w:ascii="Arial" w:hAnsi="Arial" w:cs="Arial"/>
          <w:sz w:val="16"/>
          <w:szCs w:val="14"/>
        </w:rPr>
        <w:t xml:space="preserve"> </w:t>
      </w:r>
      <w:r w:rsidRPr="00380E6C">
        <w:rPr>
          <w:rFonts w:ascii="Arial" w:hAnsi="Arial" w:cs="Arial"/>
          <w:sz w:val="14"/>
          <w:szCs w:val="14"/>
        </w:rPr>
        <w:t>Reglamento Orgánico de la Administración Pública del Municipio de Solidaridad, articulo 89</w:t>
      </w:r>
      <w:r>
        <w:rPr>
          <w:rFonts w:ascii="Arial" w:hAnsi="Arial" w:cs="Arial"/>
          <w:sz w:val="14"/>
          <w:szCs w:val="14"/>
        </w:rPr>
        <w:t>.</w:t>
      </w:r>
    </w:p>
  </w:footnote>
  <w:footnote w:id="16">
    <w:p w14:paraId="7DEEEF67" w14:textId="77777777" w:rsidR="0049352A" w:rsidRPr="00784F27" w:rsidRDefault="0049352A" w:rsidP="004028B6">
      <w:pPr>
        <w:pStyle w:val="Textonotapie"/>
        <w:rPr>
          <w:lang w:val="es-ES"/>
        </w:rPr>
      </w:pPr>
      <w:r w:rsidRPr="00043C3A">
        <w:rPr>
          <w:rStyle w:val="Refdenotaalpie"/>
          <w:rFonts w:ascii="Arial" w:hAnsi="Arial" w:cs="Arial"/>
          <w:sz w:val="16"/>
          <w:szCs w:val="14"/>
        </w:rPr>
        <w:footnoteRef/>
      </w:r>
      <w:r w:rsidRPr="00380E6C">
        <w:rPr>
          <w:rFonts w:ascii="Arial" w:hAnsi="Arial" w:cs="Arial"/>
          <w:sz w:val="14"/>
          <w:szCs w:val="14"/>
        </w:rPr>
        <w:t xml:space="preserve"> Reglamento Municipal de Protección Civil de Solidaridad, artículo 19.</w:t>
      </w:r>
      <w:r>
        <w:rPr>
          <w:rFonts w:ascii="Arial" w:hAnsi="Arial" w:cs="Arial"/>
          <w:sz w:val="14"/>
          <w:szCs w:val="14"/>
        </w:rPr>
        <w:t xml:space="preserve">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31</w:t>
      </w:r>
      <w:r w:rsidRPr="00EC18C3">
        <w:rPr>
          <w:rFonts w:ascii="Arial" w:hAnsi="Arial" w:cs="Arial"/>
          <w:sz w:val="14"/>
          <w:szCs w:val="14"/>
        </w:rPr>
        <w:t>-0</w:t>
      </w:r>
      <w:r>
        <w:rPr>
          <w:rFonts w:ascii="Arial" w:hAnsi="Arial" w:cs="Arial"/>
          <w:sz w:val="14"/>
          <w:szCs w:val="14"/>
        </w:rPr>
        <w:t>3-2015</w:t>
      </w:r>
    </w:p>
  </w:footnote>
  <w:footnote w:id="17">
    <w:p w14:paraId="0B0D65A8" w14:textId="77777777" w:rsidR="0049352A" w:rsidRPr="00380E6C" w:rsidRDefault="0049352A" w:rsidP="004028B6">
      <w:pPr>
        <w:pStyle w:val="Textonotapie"/>
        <w:rPr>
          <w:rFonts w:ascii="Arial" w:hAnsi="Arial" w:cs="Arial"/>
          <w:sz w:val="14"/>
          <w:szCs w:val="14"/>
          <w:lang w:val="es-ES"/>
        </w:rPr>
      </w:pPr>
      <w:r w:rsidRPr="00DA6CE7">
        <w:rPr>
          <w:rStyle w:val="Refdenotaalpie"/>
          <w:rFonts w:ascii="Arial" w:hAnsi="Arial" w:cs="Arial"/>
          <w:sz w:val="16"/>
          <w:szCs w:val="14"/>
        </w:rPr>
        <w:footnoteRef/>
      </w:r>
      <w:r w:rsidRPr="00DA6CE7">
        <w:rPr>
          <w:rFonts w:ascii="Arial" w:hAnsi="Arial" w:cs="Arial"/>
          <w:sz w:val="16"/>
          <w:szCs w:val="14"/>
        </w:rPr>
        <w:t xml:space="preserve"> </w:t>
      </w:r>
      <w:r w:rsidRPr="00380E6C">
        <w:rPr>
          <w:rFonts w:ascii="Arial" w:hAnsi="Arial" w:cs="Arial"/>
          <w:sz w:val="14"/>
          <w:szCs w:val="14"/>
        </w:rPr>
        <w:t>Ley General de Responsabilidades Administrativas, artículo 16.</w:t>
      </w:r>
      <w:r>
        <w:rPr>
          <w:rFonts w:ascii="Arial" w:hAnsi="Arial" w:cs="Arial"/>
          <w:sz w:val="14"/>
          <w:szCs w:val="14"/>
        </w:rPr>
        <w:t xml:space="preserve"> </w:t>
      </w:r>
      <w:r w:rsidRPr="00D57481">
        <w:rPr>
          <w:rFonts w:ascii="Arial" w:hAnsi="Arial" w:cs="Arial"/>
          <w:sz w:val="14"/>
          <w:szCs w:val="14"/>
        </w:rPr>
        <w:t>Última reforma publicada DOF 22-11-2021.</w:t>
      </w:r>
    </w:p>
  </w:footnote>
  <w:footnote w:id="18">
    <w:p w14:paraId="1C01987A" w14:textId="3EDB6933" w:rsidR="0049352A" w:rsidRPr="00A03965" w:rsidRDefault="0049352A" w:rsidP="004028B6">
      <w:pPr>
        <w:pStyle w:val="Textonotapie"/>
        <w:rPr>
          <w:lang w:val="es-ES"/>
        </w:rPr>
      </w:pPr>
      <w:r w:rsidRPr="008D25D1">
        <w:rPr>
          <w:rStyle w:val="Refdenotaalpie"/>
          <w:rFonts w:ascii="Arial" w:hAnsi="Arial" w:cs="Arial"/>
          <w:sz w:val="16"/>
          <w:szCs w:val="14"/>
        </w:rPr>
        <w:footnoteRef/>
      </w:r>
      <w:r w:rsidRPr="00380E6C">
        <w:rPr>
          <w:rFonts w:ascii="Arial" w:hAnsi="Arial" w:cs="Arial"/>
          <w:sz w:val="14"/>
          <w:szCs w:val="14"/>
        </w:rPr>
        <w:t xml:space="preserve"> Marco Integrado de Control Interno para el Sector Púb</w:t>
      </w:r>
      <w:r>
        <w:rPr>
          <w:rFonts w:ascii="Arial" w:hAnsi="Arial" w:cs="Arial"/>
          <w:sz w:val="14"/>
          <w:szCs w:val="14"/>
        </w:rPr>
        <w:t>l</w:t>
      </w:r>
      <w:r w:rsidRPr="00380E6C">
        <w:rPr>
          <w:rFonts w:ascii="Arial" w:hAnsi="Arial" w:cs="Arial"/>
          <w:sz w:val="14"/>
          <w:szCs w:val="14"/>
        </w:rPr>
        <w:t>ico</w:t>
      </w:r>
      <w:r>
        <w:rPr>
          <w:rFonts w:ascii="Arial" w:hAnsi="Arial" w:cs="Arial"/>
          <w:sz w:val="14"/>
          <w:szCs w:val="14"/>
        </w:rPr>
        <w:t>,</w:t>
      </w:r>
      <w:r w:rsidRPr="00380E6C">
        <w:rPr>
          <w:rFonts w:ascii="Arial" w:hAnsi="Arial" w:cs="Arial"/>
          <w:sz w:val="14"/>
          <w:szCs w:val="14"/>
        </w:rPr>
        <w:t xml:space="preserve"> acordado en el seno del Sistema Nacional de Fiscalización. 2014. Ambiente de Control, página 21.</w:t>
      </w:r>
    </w:p>
  </w:footnote>
  <w:footnote w:id="19">
    <w:p w14:paraId="3ACAE56B" w14:textId="77777777" w:rsidR="0049352A" w:rsidRPr="00D020D6" w:rsidRDefault="0049352A" w:rsidP="002177AF">
      <w:pPr>
        <w:pStyle w:val="Textonotapie"/>
        <w:rPr>
          <w:lang w:val="es-ES"/>
        </w:rPr>
      </w:pPr>
      <w:r w:rsidRPr="00CB7C4F">
        <w:rPr>
          <w:rStyle w:val="Refdenotaalpie"/>
          <w:rFonts w:ascii="Arial" w:hAnsi="Arial" w:cs="Arial"/>
          <w:sz w:val="16"/>
        </w:rPr>
        <w:footnoteRef/>
      </w:r>
      <w:r>
        <w:t xml:space="preserve"> </w:t>
      </w:r>
      <w:r w:rsidRPr="0007081B">
        <w:rPr>
          <w:rFonts w:ascii="Arial" w:hAnsi="Arial" w:cs="Arial"/>
          <w:sz w:val="14"/>
          <w:szCs w:val="14"/>
        </w:rPr>
        <w:t>Ley de Protección Civil del Estado de</w:t>
      </w:r>
      <w:r>
        <w:rPr>
          <w:rFonts w:ascii="Arial" w:hAnsi="Arial" w:cs="Arial"/>
          <w:sz w:val="14"/>
          <w:szCs w:val="14"/>
        </w:rPr>
        <w:t xml:space="preserve"> Quintana Roo, articulo 10.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16</w:t>
      </w:r>
      <w:r w:rsidRPr="00EC18C3">
        <w:rPr>
          <w:rFonts w:ascii="Arial" w:hAnsi="Arial" w:cs="Arial"/>
          <w:sz w:val="14"/>
          <w:szCs w:val="14"/>
        </w:rPr>
        <w:t>-0</w:t>
      </w:r>
      <w:r>
        <w:rPr>
          <w:rFonts w:ascii="Arial" w:hAnsi="Arial" w:cs="Arial"/>
          <w:sz w:val="14"/>
          <w:szCs w:val="14"/>
        </w:rPr>
        <w:t>7</w:t>
      </w:r>
      <w:r w:rsidRPr="00EC18C3">
        <w:rPr>
          <w:rFonts w:ascii="Arial" w:hAnsi="Arial" w:cs="Arial"/>
          <w:sz w:val="14"/>
          <w:szCs w:val="14"/>
        </w:rPr>
        <w:t>-2021</w:t>
      </w:r>
      <w:r>
        <w:rPr>
          <w:rFonts w:ascii="Arial" w:hAnsi="Arial" w:cs="Arial"/>
          <w:sz w:val="14"/>
          <w:szCs w:val="14"/>
        </w:rPr>
        <w:t>.</w:t>
      </w:r>
    </w:p>
  </w:footnote>
  <w:footnote w:id="20">
    <w:p w14:paraId="14D00720" w14:textId="77777777" w:rsidR="0049352A" w:rsidRPr="0007081B" w:rsidRDefault="0049352A" w:rsidP="002177AF">
      <w:pPr>
        <w:pStyle w:val="Textonotapie"/>
        <w:rPr>
          <w:rFonts w:ascii="Arial" w:hAnsi="Arial" w:cs="Arial"/>
          <w:sz w:val="14"/>
          <w:szCs w:val="14"/>
        </w:rPr>
      </w:pPr>
      <w:r w:rsidRPr="00CB7C4F">
        <w:rPr>
          <w:rStyle w:val="Refdenotaalpie"/>
          <w:rFonts w:ascii="Arial" w:hAnsi="Arial" w:cs="Arial"/>
          <w:sz w:val="16"/>
          <w:szCs w:val="14"/>
        </w:rPr>
        <w:footnoteRef/>
      </w:r>
      <w:r w:rsidRPr="0007081B">
        <w:rPr>
          <w:rFonts w:ascii="Arial" w:hAnsi="Arial" w:cs="Arial"/>
          <w:sz w:val="14"/>
          <w:szCs w:val="14"/>
        </w:rPr>
        <w:t xml:space="preserve"> Ley de Protección Civil del Estado de Quintana Roo, articulo 38 y 40.</w:t>
      </w:r>
      <w:r>
        <w:rPr>
          <w:rFonts w:ascii="Arial" w:hAnsi="Arial" w:cs="Arial"/>
          <w:sz w:val="14"/>
          <w:szCs w:val="14"/>
        </w:rPr>
        <w:t xml:space="preserve">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16</w:t>
      </w:r>
      <w:r w:rsidRPr="00EC18C3">
        <w:rPr>
          <w:rFonts w:ascii="Arial" w:hAnsi="Arial" w:cs="Arial"/>
          <w:sz w:val="14"/>
          <w:szCs w:val="14"/>
        </w:rPr>
        <w:t>-0</w:t>
      </w:r>
      <w:r>
        <w:rPr>
          <w:rFonts w:ascii="Arial" w:hAnsi="Arial" w:cs="Arial"/>
          <w:sz w:val="14"/>
          <w:szCs w:val="14"/>
        </w:rPr>
        <w:t>7</w:t>
      </w:r>
      <w:r w:rsidRPr="00EC18C3">
        <w:rPr>
          <w:rFonts w:ascii="Arial" w:hAnsi="Arial" w:cs="Arial"/>
          <w:sz w:val="14"/>
          <w:szCs w:val="14"/>
        </w:rPr>
        <w:t>-2021</w:t>
      </w:r>
      <w:r>
        <w:rPr>
          <w:rFonts w:ascii="Arial" w:hAnsi="Arial" w:cs="Arial"/>
          <w:sz w:val="14"/>
          <w:szCs w:val="14"/>
        </w:rPr>
        <w:t>.</w:t>
      </w:r>
    </w:p>
  </w:footnote>
  <w:footnote w:id="21">
    <w:p w14:paraId="0BAE1485" w14:textId="77777777" w:rsidR="0049352A" w:rsidRPr="002D22D5" w:rsidRDefault="0049352A" w:rsidP="002177AF">
      <w:pPr>
        <w:pStyle w:val="Textonotapie"/>
        <w:rPr>
          <w:rFonts w:ascii="Arial" w:hAnsi="Arial" w:cs="Arial"/>
          <w:sz w:val="14"/>
          <w:szCs w:val="14"/>
        </w:rPr>
      </w:pPr>
      <w:r w:rsidRPr="00EA2640">
        <w:rPr>
          <w:rStyle w:val="Refdenotaalpie"/>
          <w:rFonts w:ascii="Arial" w:hAnsi="Arial" w:cs="Arial"/>
          <w:sz w:val="16"/>
          <w:szCs w:val="14"/>
        </w:rPr>
        <w:footnoteRef/>
      </w:r>
      <w:r w:rsidRPr="002D22D5">
        <w:rPr>
          <w:rFonts w:ascii="Arial" w:hAnsi="Arial" w:cs="Arial"/>
          <w:sz w:val="14"/>
          <w:szCs w:val="14"/>
        </w:rPr>
        <w:t xml:space="preserve"> Ley de Protección Civil del Estado de Quintana Roo, artículos 41 y 42.</w:t>
      </w:r>
      <w:r>
        <w:rPr>
          <w:rFonts w:ascii="Arial" w:hAnsi="Arial" w:cs="Arial"/>
          <w:sz w:val="14"/>
          <w:szCs w:val="14"/>
        </w:rPr>
        <w:t xml:space="preserve">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16</w:t>
      </w:r>
      <w:r w:rsidRPr="00EC18C3">
        <w:rPr>
          <w:rFonts w:ascii="Arial" w:hAnsi="Arial" w:cs="Arial"/>
          <w:sz w:val="14"/>
          <w:szCs w:val="14"/>
        </w:rPr>
        <w:t>-0</w:t>
      </w:r>
      <w:r>
        <w:rPr>
          <w:rFonts w:ascii="Arial" w:hAnsi="Arial" w:cs="Arial"/>
          <w:sz w:val="14"/>
          <w:szCs w:val="14"/>
        </w:rPr>
        <w:t>7</w:t>
      </w:r>
      <w:r w:rsidRPr="00EC18C3">
        <w:rPr>
          <w:rFonts w:ascii="Arial" w:hAnsi="Arial" w:cs="Arial"/>
          <w:sz w:val="14"/>
          <w:szCs w:val="14"/>
        </w:rPr>
        <w:t>-2021</w:t>
      </w:r>
      <w:r>
        <w:rPr>
          <w:rFonts w:ascii="Arial" w:hAnsi="Arial" w:cs="Arial"/>
          <w:sz w:val="14"/>
          <w:szCs w:val="14"/>
        </w:rPr>
        <w:t>.</w:t>
      </w:r>
    </w:p>
  </w:footnote>
  <w:footnote w:id="22">
    <w:p w14:paraId="6A912C16" w14:textId="77777777" w:rsidR="0049352A" w:rsidRPr="00284DE0" w:rsidRDefault="0049352A" w:rsidP="002177AF">
      <w:pPr>
        <w:pStyle w:val="Textonotapie"/>
        <w:rPr>
          <w:rFonts w:ascii="Arial" w:hAnsi="Arial" w:cs="Arial"/>
          <w:sz w:val="14"/>
          <w:szCs w:val="14"/>
        </w:rPr>
      </w:pPr>
      <w:r w:rsidRPr="00EA2640">
        <w:rPr>
          <w:rStyle w:val="Refdenotaalpie"/>
          <w:rFonts w:ascii="Arial" w:hAnsi="Arial" w:cs="Arial"/>
          <w:sz w:val="16"/>
          <w:szCs w:val="14"/>
        </w:rPr>
        <w:footnoteRef/>
      </w:r>
      <w:r w:rsidRPr="00284DE0">
        <w:rPr>
          <w:rFonts w:ascii="Arial" w:hAnsi="Arial" w:cs="Arial"/>
          <w:sz w:val="14"/>
          <w:szCs w:val="14"/>
        </w:rPr>
        <w:t xml:space="preserve"> Ley de Protección Civil del Est</w:t>
      </w:r>
      <w:r>
        <w:rPr>
          <w:rFonts w:ascii="Arial" w:hAnsi="Arial" w:cs="Arial"/>
          <w:sz w:val="14"/>
          <w:szCs w:val="14"/>
        </w:rPr>
        <w:t>ado de Quintana Roo, articulo 39</w:t>
      </w:r>
      <w:r w:rsidRPr="00284DE0">
        <w:rPr>
          <w:rFonts w:ascii="Arial" w:hAnsi="Arial" w:cs="Arial"/>
          <w:sz w:val="14"/>
          <w:szCs w:val="14"/>
        </w:rPr>
        <w:t>.</w:t>
      </w:r>
      <w:r>
        <w:rPr>
          <w:rFonts w:ascii="Arial" w:hAnsi="Arial" w:cs="Arial"/>
          <w:sz w:val="14"/>
          <w:szCs w:val="14"/>
        </w:rPr>
        <w:t xml:space="preserve">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16</w:t>
      </w:r>
      <w:r w:rsidRPr="00EC18C3">
        <w:rPr>
          <w:rFonts w:ascii="Arial" w:hAnsi="Arial" w:cs="Arial"/>
          <w:sz w:val="14"/>
          <w:szCs w:val="14"/>
        </w:rPr>
        <w:t>-0</w:t>
      </w:r>
      <w:r>
        <w:rPr>
          <w:rFonts w:ascii="Arial" w:hAnsi="Arial" w:cs="Arial"/>
          <w:sz w:val="14"/>
          <w:szCs w:val="14"/>
        </w:rPr>
        <w:t>7</w:t>
      </w:r>
      <w:r w:rsidRPr="00EC18C3">
        <w:rPr>
          <w:rFonts w:ascii="Arial" w:hAnsi="Arial" w:cs="Arial"/>
          <w:sz w:val="14"/>
          <w:szCs w:val="14"/>
        </w:rPr>
        <w:t>-2021</w:t>
      </w:r>
    </w:p>
  </w:footnote>
  <w:footnote w:id="23">
    <w:p w14:paraId="5E554A4A" w14:textId="77777777" w:rsidR="0049352A" w:rsidRPr="006412FA" w:rsidRDefault="0049352A" w:rsidP="002177AF">
      <w:pPr>
        <w:pStyle w:val="Textonotapie"/>
        <w:rPr>
          <w:lang w:val="es-ES"/>
        </w:rPr>
      </w:pPr>
      <w:r w:rsidRPr="00895F90">
        <w:rPr>
          <w:rStyle w:val="Refdenotaalpie"/>
          <w:rFonts w:ascii="Arial" w:hAnsi="Arial" w:cs="Arial"/>
          <w:sz w:val="16"/>
        </w:rPr>
        <w:footnoteRef/>
      </w:r>
      <w:r>
        <w:t xml:space="preserve"> </w:t>
      </w:r>
      <w:r w:rsidRPr="006412FA">
        <w:rPr>
          <w:rFonts w:ascii="Arial" w:hAnsi="Arial" w:cs="Arial"/>
          <w:sz w:val="14"/>
          <w:szCs w:val="14"/>
        </w:rPr>
        <w:t>Reglamento Municipal de Protección Civil de Solidaridad</w:t>
      </w:r>
      <w:r>
        <w:rPr>
          <w:rFonts w:ascii="Arial" w:hAnsi="Arial" w:cs="Arial"/>
          <w:sz w:val="14"/>
          <w:szCs w:val="14"/>
        </w:rPr>
        <w:t>,</w:t>
      </w:r>
      <w:r w:rsidRPr="006412FA">
        <w:rPr>
          <w:rFonts w:ascii="Arial" w:hAnsi="Arial" w:cs="Arial"/>
          <w:sz w:val="14"/>
          <w:szCs w:val="14"/>
        </w:rPr>
        <w:t xml:space="preserve"> artículo 9</w:t>
      </w:r>
      <w:r>
        <w:rPr>
          <w:rFonts w:ascii="Arial" w:hAnsi="Arial" w:cs="Arial"/>
          <w:sz w:val="14"/>
          <w:szCs w:val="14"/>
        </w:rPr>
        <w:t xml:space="preserve">.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31-03-2015.</w:t>
      </w:r>
    </w:p>
  </w:footnote>
  <w:footnote w:id="24">
    <w:p w14:paraId="090FF438" w14:textId="77777777" w:rsidR="0049352A" w:rsidRPr="00284DE0" w:rsidRDefault="0049352A" w:rsidP="002177AF">
      <w:pPr>
        <w:pStyle w:val="Textonotapie"/>
        <w:rPr>
          <w:rFonts w:ascii="Arial" w:hAnsi="Arial" w:cs="Arial"/>
          <w:sz w:val="14"/>
          <w:szCs w:val="14"/>
        </w:rPr>
      </w:pPr>
      <w:r w:rsidRPr="00895F90">
        <w:rPr>
          <w:rStyle w:val="Refdenotaalpie"/>
          <w:rFonts w:ascii="Arial" w:hAnsi="Arial" w:cs="Arial"/>
          <w:sz w:val="16"/>
          <w:szCs w:val="14"/>
        </w:rPr>
        <w:footnoteRef/>
      </w:r>
      <w:r w:rsidRPr="00895F90">
        <w:rPr>
          <w:rFonts w:ascii="Arial" w:hAnsi="Arial" w:cs="Arial"/>
          <w:sz w:val="16"/>
          <w:szCs w:val="14"/>
        </w:rPr>
        <w:t xml:space="preserve"> </w:t>
      </w:r>
      <w:r w:rsidRPr="00284DE0">
        <w:rPr>
          <w:rFonts w:ascii="Arial" w:hAnsi="Arial" w:cs="Arial"/>
          <w:sz w:val="14"/>
          <w:szCs w:val="14"/>
        </w:rPr>
        <w:t>Reglamento Municipal de Protección Civil del Municipio de Solidaridad, artículo</w:t>
      </w:r>
      <w:r>
        <w:rPr>
          <w:rFonts w:ascii="Arial" w:hAnsi="Arial" w:cs="Arial"/>
          <w:sz w:val="14"/>
          <w:szCs w:val="14"/>
        </w:rPr>
        <w:t>s</w:t>
      </w:r>
      <w:r w:rsidRPr="00284DE0">
        <w:rPr>
          <w:rFonts w:ascii="Arial" w:hAnsi="Arial" w:cs="Arial"/>
          <w:sz w:val="14"/>
          <w:szCs w:val="14"/>
        </w:rPr>
        <w:t xml:space="preserve"> 8</w:t>
      </w:r>
      <w:r>
        <w:rPr>
          <w:rFonts w:ascii="Arial" w:hAnsi="Arial" w:cs="Arial"/>
          <w:sz w:val="14"/>
          <w:szCs w:val="14"/>
        </w:rPr>
        <w:t xml:space="preserve"> y 10.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31-03-2015.</w:t>
      </w:r>
    </w:p>
  </w:footnote>
  <w:footnote w:id="25">
    <w:p w14:paraId="4418BB12" w14:textId="77777777" w:rsidR="0049352A" w:rsidRPr="00376A14" w:rsidRDefault="0049352A" w:rsidP="002177AF">
      <w:pPr>
        <w:pStyle w:val="Textonotapie"/>
        <w:rPr>
          <w:rFonts w:ascii="Arial" w:hAnsi="Arial" w:cs="Arial"/>
          <w:sz w:val="14"/>
          <w:szCs w:val="14"/>
        </w:rPr>
      </w:pPr>
      <w:r w:rsidRPr="00411625">
        <w:rPr>
          <w:rStyle w:val="Refdenotaalpie"/>
          <w:rFonts w:ascii="Arial" w:hAnsi="Arial" w:cs="Arial"/>
          <w:sz w:val="16"/>
          <w:szCs w:val="14"/>
        </w:rPr>
        <w:footnoteRef/>
      </w:r>
      <w:r w:rsidRPr="00376A14">
        <w:rPr>
          <w:rFonts w:ascii="Arial" w:hAnsi="Arial" w:cs="Arial"/>
          <w:sz w:val="14"/>
          <w:szCs w:val="14"/>
        </w:rPr>
        <w:t xml:space="preserve"> Reglamento Municipal de Protección Civil del Municipio de Solidaridad, articulo 21.</w:t>
      </w:r>
      <w:r>
        <w:rPr>
          <w:rFonts w:ascii="Arial" w:hAnsi="Arial" w:cs="Arial"/>
          <w:sz w:val="14"/>
          <w:szCs w:val="14"/>
        </w:rPr>
        <w:t xml:space="preserve">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31-03-2015.</w:t>
      </w:r>
    </w:p>
  </w:footnote>
  <w:footnote w:id="26">
    <w:p w14:paraId="03CD7A42" w14:textId="77777777" w:rsidR="0049352A" w:rsidRPr="00380E6C" w:rsidRDefault="0049352A" w:rsidP="002177AF">
      <w:pPr>
        <w:pStyle w:val="Textonotapie"/>
        <w:rPr>
          <w:rFonts w:ascii="Arial" w:hAnsi="Arial" w:cs="Arial"/>
          <w:sz w:val="14"/>
          <w:szCs w:val="14"/>
        </w:rPr>
      </w:pPr>
      <w:r w:rsidRPr="00411625">
        <w:rPr>
          <w:rStyle w:val="Refdenotaalpie"/>
          <w:rFonts w:ascii="Arial" w:hAnsi="Arial" w:cs="Arial"/>
          <w:sz w:val="16"/>
          <w:szCs w:val="14"/>
        </w:rPr>
        <w:footnoteRef/>
      </w:r>
      <w:r w:rsidRPr="00411625">
        <w:rPr>
          <w:rFonts w:ascii="Arial" w:hAnsi="Arial" w:cs="Arial"/>
          <w:sz w:val="16"/>
          <w:szCs w:val="14"/>
        </w:rPr>
        <w:t xml:space="preserve"> </w:t>
      </w:r>
      <w:r w:rsidRPr="00380E6C">
        <w:rPr>
          <w:rFonts w:ascii="Arial" w:hAnsi="Arial" w:cs="Arial"/>
          <w:sz w:val="14"/>
          <w:szCs w:val="14"/>
        </w:rPr>
        <w:t>Ley General de Protección Civil, articulo 53</w:t>
      </w:r>
      <w:r>
        <w:rPr>
          <w:rFonts w:ascii="Arial" w:hAnsi="Arial" w:cs="Arial"/>
          <w:sz w:val="14"/>
          <w:szCs w:val="14"/>
        </w:rPr>
        <w:t xml:space="preserve">. </w:t>
      </w:r>
      <w:r w:rsidRPr="00EC18C3">
        <w:rPr>
          <w:rFonts w:ascii="Arial" w:hAnsi="Arial" w:cs="Arial"/>
          <w:sz w:val="14"/>
          <w:szCs w:val="14"/>
        </w:rPr>
        <w:t xml:space="preserve">Última reforma publicada </w:t>
      </w:r>
      <w:r>
        <w:rPr>
          <w:rFonts w:ascii="Arial" w:hAnsi="Arial" w:cs="Arial"/>
          <w:sz w:val="14"/>
          <w:szCs w:val="14"/>
        </w:rPr>
        <w:t>en el DOF</w:t>
      </w:r>
      <w:r w:rsidRPr="00EC18C3">
        <w:rPr>
          <w:rFonts w:ascii="Arial" w:hAnsi="Arial" w:cs="Arial"/>
          <w:sz w:val="14"/>
          <w:szCs w:val="14"/>
        </w:rPr>
        <w:t xml:space="preserve"> </w:t>
      </w:r>
      <w:r>
        <w:rPr>
          <w:rFonts w:ascii="Arial" w:hAnsi="Arial" w:cs="Arial"/>
          <w:sz w:val="14"/>
          <w:szCs w:val="14"/>
        </w:rPr>
        <w:t>20-05-2021.</w:t>
      </w:r>
    </w:p>
  </w:footnote>
  <w:footnote w:id="27">
    <w:p w14:paraId="7CD7EBD9" w14:textId="77777777" w:rsidR="0049352A" w:rsidRDefault="0049352A" w:rsidP="002177AF">
      <w:pPr>
        <w:pStyle w:val="Textonotapie"/>
      </w:pPr>
      <w:r w:rsidRPr="00411625">
        <w:rPr>
          <w:rStyle w:val="Refdenotaalpie"/>
          <w:rFonts w:ascii="Arial" w:hAnsi="Arial" w:cs="Arial"/>
          <w:sz w:val="16"/>
          <w:szCs w:val="14"/>
        </w:rPr>
        <w:footnoteRef/>
      </w:r>
      <w:r w:rsidRPr="00380E6C">
        <w:rPr>
          <w:rFonts w:ascii="Arial" w:hAnsi="Arial" w:cs="Arial"/>
          <w:sz w:val="14"/>
          <w:szCs w:val="14"/>
        </w:rPr>
        <w:t xml:space="preserve"> Reglamento Municipal de Protección Civil de Solidaridad, Quintana Roo, artículos 32 y 39</w:t>
      </w:r>
      <w:r>
        <w:rPr>
          <w:rFonts w:ascii="Arial" w:hAnsi="Arial" w:cs="Arial"/>
          <w:sz w:val="14"/>
          <w:szCs w:val="16"/>
        </w:rPr>
        <w:t xml:space="preserve">.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31-03-2015.</w:t>
      </w:r>
    </w:p>
  </w:footnote>
  <w:footnote w:id="28">
    <w:p w14:paraId="56A1D1BF" w14:textId="77777777" w:rsidR="0049352A" w:rsidRDefault="0049352A" w:rsidP="004511DA">
      <w:pPr>
        <w:pStyle w:val="Textonotapie"/>
      </w:pPr>
      <w:r w:rsidRPr="00592D0F">
        <w:rPr>
          <w:rStyle w:val="Refdenotaalpie"/>
          <w:rFonts w:ascii="Arial" w:hAnsi="Arial" w:cs="Arial"/>
          <w:sz w:val="16"/>
          <w:szCs w:val="14"/>
        </w:rPr>
        <w:footnoteRef/>
      </w:r>
      <w:r>
        <w:t xml:space="preserve"> </w:t>
      </w:r>
      <w:r w:rsidRPr="00FA1D8E">
        <w:rPr>
          <w:rFonts w:ascii="Arial" w:hAnsi="Arial" w:cs="Arial"/>
          <w:sz w:val="14"/>
          <w:szCs w:val="14"/>
        </w:rPr>
        <w:t>Reglamento Municipal de Protección Civil de Solidaridad, Quintana R</w:t>
      </w:r>
      <w:r>
        <w:rPr>
          <w:rFonts w:ascii="Arial" w:hAnsi="Arial" w:cs="Arial"/>
          <w:sz w:val="14"/>
          <w:szCs w:val="14"/>
        </w:rPr>
        <w:t xml:space="preserve">oo, artículos 20 y 131. </w:t>
      </w:r>
      <w:r w:rsidRPr="00EC18C3">
        <w:rPr>
          <w:rFonts w:ascii="Arial" w:hAnsi="Arial" w:cs="Arial"/>
          <w:sz w:val="14"/>
          <w:szCs w:val="14"/>
        </w:rPr>
        <w:t xml:space="preserve">Última reforma publicada </w:t>
      </w:r>
      <w:r>
        <w:rPr>
          <w:rFonts w:ascii="Arial" w:hAnsi="Arial" w:cs="Arial"/>
          <w:sz w:val="14"/>
          <w:szCs w:val="14"/>
        </w:rPr>
        <w:t>en el POE</w:t>
      </w:r>
      <w:r w:rsidRPr="00EC18C3">
        <w:rPr>
          <w:rFonts w:ascii="Arial" w:hAnsi="Arial" w:cs="Arial"/>
          <w:sz w:val="14"/>
          <w:szCs w:val="14"/>
        </w:rPr>
        <w:t xml:space="preserve"> </w:t>
      </w:r>
      <w:r>
        <w:rPr>
          <w:rFonts w:ascii="Arial" w:hAnsi="Arial" w:cs="Arial"/>
          <w:sz w:val="14"/>
          <w:szCs w:val="14"/>
        </w:rPr>
        <w:t>31-03-2015.</w:t>
      </w:r>
    </w:p>
  </w:footnote>
  <w:footnote w:id="29">
    <w:p w14:paraId="3472A58E" w14:textId="77777777" w:rsidR="0049352A" w:rsidRPr="00380E6C" w:rsidRDefault="0049352A" w:rsidP="00484800">
      <w:pPr>
        <w:pStyle w:val="Textonotapie"/>
        <w:ind w:left="142" w:hanging="142"/>
        <w:jc w:val="both"/>
        <w:rPr>
          <w:rFonts w:ascii="Arial" w:hAnsi="Arial" w:cs="Arial"/>
          <w:sz w:val="14"/>
          <w:szCs w:val="16"/>
        </w:rPr>
      </w:pPr>
      <w:r w:rsidRPr="0065637C">
        <w:rPr>
          <w:rStyle w:val="Refdenotaalpie"/>
          <w:rFonts w:ascii="Arial" w:hAnsi="Arial" w:cs="Arial"/>
          <w:sz w:val="16"/>
          <w:szCs w:val="16"/>
        </w:rPr>
        <w:footnoteRef/>
      </w:r>
      <w:r w:rsidRPr="0065637C">
        <w:rPr>
          <w:rFonts w:ascii="Arial" w:hAnsi="Arial" w:cs="Arial"/>
          <w:sz w:val="16"/>
          <w:szCs w:val="16"/>
        </w:rPr>
        <w:t xml:space="preserve"> </w:t>
      </w:r>
      <w:r w:rsidRPr="00380E6C">
        <w:rPr>
          <w:rFonts w:ascii="Arial" w:hAnsi="Arial" w:cs="Arial"/>
          <w:sz w:val="14"/>
          <w:szCs w:val="16"/>
        </w:rPr>
        <w:t>Ley General de Protección Civil, artículos 2, fracción IV y 19, fracción XXII, párrafo segundo</w:t>
      </w:r>
      <w:r>
        <w:rPr>
          <w:rFonts w:ascii="Arial" w:hAnsi="Arial" w:cs="Arial"/>
          <w:sz w:val="14"/>
          <w:szCs w:val="16"/>
        </w:rPr>
        <w:t>.</w:t>
      </w:r>
      <w:r w:rsidRPr="00CB6A72">
        <w:rPr>
          <w:rFonts w:ascii="Arial" w:hAnsi="Arial" w:cs="Arial"/>
          <w:sz w:val="14"/>
          <w:szCs w:val="16"/>
        </w:rPr>
        <w:t xml:space="preserve"> </w:t>
      </w:r>
      <w:r>
        <w:rPr>
          <w:rFonts w:ascii="Arial" w:hAnsi="Arial" w:cs="Arial"/>
          <w:sz w:val="14"/>
          <w:szCs w:val="16"/>
        </w:rPr>
        <w:t>Ú</w:t>
      </w:r>
      <w:r w:rsidRPr="00380E6C">
        <w:rPr>
          <w:rFonts w:ascii="Arial" w:hAnsi="Arial" w:cs="Arial"/>
          <w:sz w:val="14"/>
          <w:szCs w:val="16"/>
        </w:rPr>
        <w:t>ltima r</w:t>
      </w:r>
      <w:r>
        <w:rPr>
          <w:rFonts w:ascii="Arial" w:hAnsi="Arial" w:cs="Arial"/>
          <w:sz w:val="14"/>
          <w:szCs w:val="16"/>
        </w:rPr>
        <w:t>eforma publicada DOF 20-05-2021</w:t>
      </w:r>
      <w:r w:rsidRPr="00380E6C">
        <w:rPr>
          <w:rFonts w:ascii="Arial" w:hAnsi="Arial" w:cs="Arial"/>
          <w:sz w:val="14"/>
          <w:szCs w:val="16"/>
        </w:rPr>
        <w:t xml:space="preserve">; Reglamento Municipal de Protección Civil de Solidaridad, Quintana Roo, </w:t>
      </w:r>
      <w:r>
        <w:rPr>
          <w:rFonts w:ascii="Arial" w:hAnsi="Arial" w:cs="Arial"/>
          <w:sz w:val="14"/>
          <w:szCs w:val="16"/>
        </w:rPr>
        <w:t>artículo 2, fracción II.</w:t>
      </w:r>
      <w:r w:rsidRPr="00CB6A72">
        <w:rPr>
          <w:rFonts w:ascii="Arial" w:hAnsi="Arial" w:cs="Arial"/>
          <w:sz w:val="14"/>
          <w:szCs w:val="16"/>
        </w:rPr>
        <w:t xml:space="preserve"> Última reforma publicada en el POE 31-03-2015</w:t>
      </w:r>
    </w:p>
  </w:footnote>
  <w:footnote w:id="30">
    <w:p w14:paraId="2D460996" w14:textId="77777777" w:rsidR="0049352A" w:rsidRPr="003B2800" w:rsidRDefault="0049352A" w:rsidP="00484800">
      <w:pPr>
        <w:pStyle w:val="Textonotapie"/>
        <w:ind w:left="142" w:hanging="142"/>
        <w:jc w:val="both"/>
        <w:rPr>
          <w:rFonts w:ascii="Arial" w:hAnsi="Arial" w:cs="Arial"/>
          <w:sz w:val="14"/>
          <w:szCs w:val="14"/>
        </w:rPr>
      </w:pPr>
      <w:r w:rsidRPr="0065637C">
        <w:rPr>
          <w:rStyle w:val="Refdenotaalpie"/>
          <w:rFonts w:ascii="Arial" w:hAnsi="Arial" w:cs="Arial"/>
          <w:sz w:val="16"/>
          <w:szCs w:val="16"/>
        </w:rPr>
        <w:footnoteRef/>
      </w:r>
      <w:r w:rsidRPr="00380E6C">
        <w:rPr>
          <w:rFonts w:ascii="Arial" w:hAnsi="Arial" w:cs="Arial"/>
          <w:sz w:val="14"/>
          <w:szCs w:val="16"/>
        </w:rPr>
        <w:t xml:space="preserve"> </w:t>
      </w:r>
      <w:r w:rsidRPr="003B2800">
        <w:rPr>
          <w:rFonts w:ascii="Arial" w:hAnsi="Arial" w:cs="Arial"/>
          <w:sz w:val="14"/>
          <w:szCs w:val="14"/>
        </w:rPr>
        <w:t>Reglamento Municipal de Protección Civil de Solidaridad, Quintana Roo, artículo 22.</w:t>
      </w:r>
      <w:r w:rsidRPr="003B2800">
        <w:rPr>
          <w:rFonts w:ascii="Arial" w:hAnsi="Arial" w:cs="Arial"/>
          <w:sz w:val="14"/>
          <w:szCs w:val="14"/>
          <w:lang w:eastAsia="es-ES"/>
        </w:rPr>
        <w:t xml:space="preserve"> </w:t>
      </w:r>
      <w:r w:rsidRPr="003B2800">
        <w:rPr>
          <w:rFonts w:ascii="Arial" w:hAnsi="Arial" w:cs="Arial"/>
          <w:sz w:val="14"/>
          <w:szCs w:val="14"/>
        </w:rPr>
        <w:t>Última reforma publicada en el POE 31-03-2015.</w:t>
      </w:r>
    </w:p>
  </w:footnote>
  <w:footnote w:id="31">
    <w:p w14:paraId="72EA8087" w14:textId="77777777" w:rsidR="0049352A" w:rsidRPr="003B2800" w:rsidRDefault="0049352A" w:rsidP="00484800">
      <w:pPr>
        <w:pStyle w:val="Textonotapie"/>
        <w:ind w:left="142" w:hanging="142"/>
        <w:jc w:val="both"/>
        <w:rPr>
          <w:rFonts w:ascii="Arial" w:hAnsi="Arial" w:cs="Arial"/>
          <w:sz w:val="14"/>
          <w:szCs w:val="14"/>
        </w:rPr>
      </w:pPr>
      <w:r w:rsidRPr="00BA65EE">
        <w:rPr>
          <w:rStyle w:val="Refdenotaalpie"/>
          <w:rFonts w:ascii="Arial" w:hAnsi="Arial" w:cs="Arial"/>
          <w:sz w:val="16"/>
          <w:szCs w:val="14"/>
        </w:rPr>
        <w:footnoteRef/>
      </w:r>
      <w:r w:rsidRPr="00BA65EE">
        <w:rPr>
          <w:rFonts w:ascii="Arial" w:hAnsi="Arial" w:cs="Arial"/>
          <w:sz w:val="16"/>
          <w:szCs w:val="14"/>
        </w:rPr>
        <w:t xml:space="preserve"> </w:t>
      </w:r>
      <w:r w:rsidRPr="003B2800">
        <w:rPr>
          <w:rFonts w:ascii="Arial" w:hAnsi="Arial" w:cs="Arial"/>
          <w:sz w:val="14"/>
          <w:szCs w:val="14"/>
        </w:rPr>
        <w:t>Ley General de Protección Civil, artículos 86 y 19 fracción XXII párrafo segundo.</w:t>
      </w:r>
      <w:r w:rsidRPr="003B2800">
        <w:rPr>
          <w:rFonts w:ascii="Arial" w:eastAsia="Times New Roman" w:hAnsi="Arial" w:cs="Arial"/>
          <w:sz w:val="14"/>
          <w:szCs w:val="14"/>
          <w:lang w:eastAsia="es-ES"/>
        </w:rPr>
        <w:t xml:space="preserve"> Ú</w:t>
      </w:r>
      <w:r w:rsidRPr="003B2800">
        <w:rPr>
          <w:rFonts w:ascii="Arial" w:hAnsi="Arial" w:cs="Arial"/>
          <w:sz w:val="14"/>
          <w:szCs w:val="14"/>
        </w:rPr>
        <w:t>ltima reforma publicada DOF 20-05-2021,</w:t>
      </w:r>
    </w:p>
  </w:footnote>
  <w:footnote w:id="32">
    <w:p w14:paraId="2951AE5C" w14:textId="77777777" w:rsidR="0049352A" w:rsidRPr="003B2800" w:rsidRDefault="0049352A" w:rsidP="00803342">
      <w:pPr>
        <w:autoSpaceDE w:val="0"/>
        <w:autoSpaceDN w:val="0"/>
        <w:adjustRightInd w:val="0"/>
        <w:spacing w:after="0"/>
        <w:ind w:left="142" w:hanging="142"/>
        <w:jc w:val="both"/>
        <w:rPr>
          <w:rFonts w:ascii="Arial" w:hAnsi="Arial" w:cs="Arial"/>
          <w:sz w:val="14"/>
          <w:szCs w:val="14"/>
        </w:rPr>
      </w:pPr>
      <w:r w:rsidRPr="00BA65EE">
        <w:rPr>
          <w:rStyle w:val="Refdenotaalpie"/>
          <w:rFonts w:ascii="Arial" w:hAnsi="Arial" w:cs="Arial"/>
          <w:sz w:val="16"/>
          <w:szCs w:val="14"/>
        </w:rPr>
        <w:footnoteRef/>
      </w:r>
      <w:r w:rsidRPr="003B2800">
        <w:rPr>
          <w:rFonts w:ascii="Arial" w:hAnsi="Arial" w:cs="Arial"/>
          <w:sz w:val="14"/>
          <w:szCs w:val="14"/>
        </w:rPr>
        <w:t xml:space="preserve"> Reglamento Municipal de Protección Civil de Solidaridad, Quintana Roo, artículos 10 fracción II. Última reforma publicada en el POE 31-03-2015 y Reglamento Orgánico de la Administración Pública del Municipio de Solidaridad, Quintana Roo, artículo 88, fracción I. Última reforma publicada en el POE, el 07-03-2022.</w:t>
      </w:r>
    </w:p>
  </w:footnote>
  <w:footnote w:id="33">
    <w:p w14:paraId="3D9AC7E1" w14:textId="77777777" w:rsidR="0049352A" w:rsidRDefault="0049352A" w:rsidP="00484800">
      <w:pPr>
        <w:pStyle w:val="Textonotapie"/>
        <w:ind w:left="142" w:hanging="142"/>
        <w:jc w:val="both"/>
      </w:pPr>
      <w:r w:rsidRPr="00BA65EE">
        <w:rPr>
          <w:rStyle w:val="Refdenotaalpie"/>
          <w:rFonts w:ascii="Arial" w:hAnsi="Arial" w:cs="Arial"/>
          <w:sz w:val="16"/>
          <w:szCs w:val="14"/>
        </w:rPr>
        <w:footnoteRef/>
      </w:r>
      <w:r w:rsidRPr="003B2800">
        <w:rPr>
          <w:rFonts w:ascii="Arial" w:hAnsi="Arial" w:cs="Arial"/>
          <w:sz w:val="14"/>
          <w:szCs w:val="14"/>
        </w:rPr>
        <w:t xml:space="preserve"> Reglamento Municipal de Protección Civil de Solidaridad, Quintana Roo, artículo 25 fracciones I-VII. Última reforma publicada en el POE 31-03-2015</w:t>
      </w:r>
      <w:r>
        <w:rPr>
          <w:rFonts w:ascii="Arial" w:hAnsi="Arial" w:cs="Arial"/>
          <w:sz w:val="14"/>
          <w:szCs w:val="14"/>
        </w:rPr>
        <w:t>.</w:t>
      </w:r>
    </w:p>
  </w:footnote>
  <w:footnote w:id="34">
    <w:p w14:paraId="75F2CF03" w14:textId="77777777" w:rsidR="0049352A" w:rsidRDefault="0049352A" w:rsidP="00484800">
      <w:pPr>
        <w:pStyle w:val="Textonotapie"/>
      </w:pPr>
      <w:r w:rsidRPr="001C691D">
        <w:rPr>
          <w:rStyle w:val="Refdenotaalpie"/>
          <w:rFonts w:ascii="Arial" w:hAnsi="Arial" w:cs="Arial"/>
          <w:sz w:val="16"/>
        </w:rPr>
        <w:footnoteRef/>
      </w:r>
      <w:r>
        <w:t xml:space="preserve"> </w:t>
      </w:r>
      <w:r>
        <w:rPr>
          <w:rFonts w:ascii="Arial" w:hAnsi="Arial" w:cs="Arial"/>
          <w:sz w:val="14"/>
          <w:szCs w:val="14"/>
        </w:rPr>
        <w:t>Reglamento Municipal de Protección Civil de Solidaridad, Quintana Roo, artículo 1.</w:t>
      </w:r>
      <w:r w:rsidRPr="00034FE5">
        <w:rPr>
          <w:rFonts w:ascii="Arial" w:hAnsi="Arial" w:cs="Arial"/>
          <w:sz w:val="14"/>
          <w:szCs w:val="14"/>
        </w:rPr>
        <w:t xml:space="preserve"> </w:t>
      </w:r>
      <w:r w:rsidRPr="003B2800">
        <w:rPr>
          <w:rFonts w:ascii="Arial" w:hAnsi="Arial" w:cs="Arial"/>
          <w:sz w:val="14"/>
          <w:szCs w:val="14"/>
        </w:rPr>
        <w:t>Última reforma publicada en el POE 31-03-2015</w:t>
      </w:r>
      <w:r>
        <w:rPr>
          <w:rFonts w:ascii="Arial" w:hAnsi="Arial" w:cs="Arial"/>
          <w:sz w:val="14"/>
          <w:szCs w:val="14"/>
        </w:rPr>
        <w:t>.</w:t>
      </w:r>
    </w:p>
  </w:footnote>
  <w:footnote w:id="35">
    <w:p w14:paraId="7EFCA2D8" w14:textId="1C64E136" w:rsidR="0049352A" w:rsidRPr="003B3906" w:rsidRDefault="0049352A" w:rsidP="00484800">
      <w:pPr>
        <w:pStyle w:val="Textonotapie"/>
      </w:pPr>
      <w:r w:rsidRPr="002C07D7">
        <w:rPr>
          <w:rStyle w:val="Refdenotaalpie"/>
          <w:rFonts w:ascii="Arial" w:hAnsi="Arial" w:cs="Arial"/>
          <w:sz w:val="16"/>
          <w:szCs w:val="14"/>
        </w:rPr>
        <w:footnoteRef/>
      </w:r>
      <w:r w:rsidRPr="002C07D7">
        <w:rPr>
          <w:rFonts w:ascii="Arial" w:hAnsi="Arial" w:cs="Arial"/>
          <w:sz w:val="16"/>
          <w:szCs w:val="14"/>
        </w:rPr>
        <w:t xml:space="preserve"> </w:t>
      </w:r>
      <w:r w:rsidRPr="003B3906">
        <w:rPr>
          <w:rFonts w:ascii="Arial" w:hAnsi="Arial" w:cs="Arial"/>
          <w:sz w:val="14"/>
          <w:szCs w:val="14"/>
        </w:rPr>
        <w:t>Términos de Referencia para la Elaboración de Atlas de Peligros y/o Riesgos 2018, SEDATU, pág. 1 y 2.</w:t>
      </w:r>
    </w:p>
  </w:footnote>
  <w:footnote w:id="36">
    <w:p w14:paraId="610FC27F" w14:textId="5AA38E39" w:rsidR="0049352A" w:rsidRPr="00034FE5" w:rsidRDefault="0049352A" w:rsidP="00484800">
      <w:pPr>
        <w:pStyle w:val="Textonotapie"/>
        <w:rPr>
          <w:rFonts w:ascii="Arial" w:hAnsi="Arial" w:cs="Arial"/>
          <w:sz w:val="14"/>
          <w:szCs w:val="14"/>
        </w:rPr>
      </w:pPr>
      <w:r w:rsidRPr="00A211E5">
        <w:rPr>
          <w:rStyle w:val="Refdenotaalpie"/>
          <w:rFonts w:ascii="Arial" w:hAnsi="Arial" w:cs="Arial"/>
          <w:sz w:val="16"/>
        </w:rPr>
        <w:footnoteRef/>
      </w:r>
      <w:r>
        <w:t xml:space="preserve"> </w:t>
      </w:r>
      <w:r>
        <w:rPr>
          <w:rFonts w:ascii="Arial" w:hAnsi="Arial" w:cs="Arial"/>
          <w:sz w:val="14"/>
          <w:szCs w:val="14"/>
        </w:rPr>
        <w:t>Ley d</w:t>
      </w:r>
      <w:r w:rsidRPr="00A222C1">
        <w:rPr>
          <w:rFonts w:ascii="Arial" w:hAnsi="Arial" w:cs="Arial"/>
          <w:sz w:val="14"/>
          <w:szCs w:val="14"/>
        </w:rPr>
        <w:t xml:space="preserve">e Protección Civil </w:t>
      </w:r>
      <w:r>
        <w:rPr>
          <w:rFonts w:ascii="Arial" w:hAnsi="Arial" w:cs="Arial"/>
          <w:sz w:val="14"/>
          <w:szCs w:val="14"/>
        </w:rPr>
        <w:t>d</w:t>
      </w:r>
      <w:r w:rsidRPr="00A222C1">
        <w:rPr>
          <w:rFonts w:ascii="Arial" w:hAnsi="Arial" w:cs="Arial"/>
          <w:sz w:val="14"/>
          <w:szCs w:val="14"/>
        </w:rPr>
        <w:t>el Estado</w:t>
      </w:r>
      <w:r>
        <w:rPr>
          <w:rFonts w:ascii="Arial" w:hAnsi="Arial" w:cs="Arial"/>
          <w:sz w:val="14"/>
          <w:szCs w:val="14"/>
        </w:rPr>
        <w:t xml:space="preserve"> d</w:t>
      </w:r>
      <w:r w:rsidRPr="00A222C1">
        <w:rPr>
          <w:rFonts w:ascii="Arial" w:hAnsi="Arial" w:cs="Arial"/>
          <w:sz w:val="14"/>
          <w:szCs w:val="14"/>
        </w:rPr>
        <w:t>e Quintana Roo</w:t>
      </w:r>
      <w:r w:rsidRPr="00E738B1">
        <w:rPr>
          <w:rFonts w:ascii="Arial" w:hAnsi="Arial" w:cs="Arial"/>
          <w:sz w:val="14"/>
          <w:szCs w:val="14"/>
        </w:rPr>
        <w:t>,</w:t>
      </w:r>
      <w:r w:rsidRPr="00BE7259">
        <w:rPr>
          <w:rFonts w:ascii="Arial" w:hAnsi="Arial" w:cs="Arial"/>
          <w:sz w:val="14"/>
          <w:szCs w:val="14"/>
        </w:rPr>
        <w:t xml:space="preserve"> </w:t>
      </w:r>
      <w:r>
        <w:rPr>
          <w:rFonts w:ascii="Arial" w:hAnsi="Arial" w:cs="Arial"/>
          <w:sz w:val="14"/>
          <w:szCs w:val="14"/>
        </w:rPr>
        <w:t>artículo 9 fracción XIII.</w:t>
      </w:r>
      <w:r w:rsidRPr="00034FE5">
        <w:rPr>
          <w:rFonts w:ascii="Arial" w:hAnsi="Arial" w:cs="Arial"/>
          <w:sz w:val="14"/>
          <w:szCs w:val="14"/>
        </w:rPr>
        <w:t xml:space="preserve"> </w:t>
      </w:r>
      <w:r>
        <w:rPr>
          <w:rFonts w:ascii="Arial" w:hAnsi="Arial" w:cs="Arial"/>
          <w:sz w:val="14"/>
          <w:szCs w:val="14"/>
        </w:rPr>
        <w:t>Ú</w:t>
      </w:r>
      <w:r w:rsidRPr="00034FE5">
        <w:rPr>
          <w:rFonts w:ascii="Arial" w:hAnsi="Arial" w:cs="Arial"/>
          <w:sz w:val="14"/>
          <w:szCs w:val="14"/>
        </w:rPr>
        <w:t>ltima reforma pu</w:t>
      </w:r>
      <w:r>
        <w:rPr>
          <w:rFonts w:ascii="Arial" w:hAnsi="Arial" w:cs="Arial"/>
          <w:sz w:val="14"/>
          <w:szCs w:val="14"/>
        </w:rPr>
        <w:t>blicada en el POE el 16-07-2021.</w:t>
      </w:r>
    </w:p>
  </w:footnote>
  <w:footnote w:id="37">
    <w:p w14:paraId="34A57873" w14:textId="77777777" w:rsidR="0049352A" w:rsidRPr="00826B0E" w:rsidRDefault="0049352A" w:rsidP="00484800">
      <w:pPr>
        <w:pStyle w:val="Textonotapie"/>
        <w:rPr>
          <w:lang w:val="es-ES"/>
        </w:rPr>
      </w:pPr>
      <w:r w:rsidRPr="00A211E5">
        <w:rPr>
          <w:rStyle w:val="Refdenotaalpie"/>
          <w:rFonts w:ascii="Arial" w:hAnsi="Arial" w:cs="Arial"/>
          <w:sz w:val="16"/>
        </w:rPr>
        <w:footnoteRef/>
      </w:r>
      <w:r>
        <w:t xml:space="preserve"> </w:t>
      </w:r>
      <w:r>
        <w:rPr>
          <w:rFonts w:ascii="Arial" w:hAnsi="Arial" w:cs="Arial"/>
          <w:sz w:val="14"/>
          <w:szCs w:val="14"/>
        </w:rPr>
        <w:t xml:space="preserve">Reglamento Municipal de Protección Civil de Solidaridad, Quintana Roo, artículo 20 fracción XXVI, incisos a, b y c. </w:t>
      </w:r>
      <w:r w:rsidRPr="003B2800">
        <w:rPr>
          <w:rFonts w:ascii="Arial" w:hAnsi="Arial" w:cs="Arial"/>
          <w:sz w:val="14"/>
          <w:szCs w:val="14"/>
        </w:rPr>
        <w:t>Última reforma publicada en el POE 31-03-2015</w:t>
      </w:r>
      <w:r>
        <w:rPr>
          <w:rFonts w:ascii="Arial" w:hAnsi="Arial" w:cs="Arial"/>
          <w:sz w:val="14"/>
          <w:szCs w:val="14"/>
        </w:rPr>
        <w:t>.</w:t>
      </w:r>
    </w:p>
  </w:footnote>
  <w:footnote w:id="38">
    <w:p w14:paraId="4B0AA659" w14:textId="77777777" w:rsidR="0049352A" w:rsidRPr="00A819C9" w:rsidRDefault="0049352A" w:rsidP="00484800">
      <w:pPr>
        <w:pStyle w:val="Textonotapie"/>
        <w:rPr>
          <w:lang w:val="es-ES"/>
        </w:rPr>
      </w:pPr>
      <w:r w:rsidRPr="00A211E5">
        <w:rPr>
          <w:rStyle w:val="Refdenotaalpie"/>
          <w:rFonts w:ascii="Arial" w:hAnsi="Arial" w:cs="Arial"/>
          <w:sz w:val="16"/>
        </w:rPr>
        <w:footnoteRef/>
      </w:r>
      <w:r w:rsidRPr="00A211E5">
        <w:rPr>
          <w:rFonts w:ascii="Arial" w:hAnsi="Arial" w:cs="Arial"/>
          <w:sz w:val="16"/>
        </w:rPr>
        <w:t xml:space="preserve"> </w:t>
      </w:r>
      <w:r w:rsidRPr="00FC531C">
        <w:rPr>
          <w:rFonts w:ascii="Arial" w:hAnsi="Arial" w:cs="Arial"/>
          <w:sz w:val="14"/>
          <w:szCs w:val="14"/>
        </w:rPr>
        <w:t>Reglamento Municipal de Protección Civil de Solidaridad, Quintana Roo,</w:t>
      </w:r>
      <w:r>
        <w:rPr>
          <w:rFonts w:ascii="Arial" w:hAnsi="Arial" w:cs="Arial"/>
          <w:sz w:val="14"/>
          <w:szCs w:val="14"/>
        </w:rPr>
        <w:t xml:space="preserve"> </w:t>
      </w:r>
      <w:r w:rsidRPr="00FC531C">
        <w:rPr>
          <w:rFonts w:ascii="Arial" w:hAnsi="Arial" w:cs="Arial"/>
          <w:sz w:val="14"/>
          <w:szCs w:val="14"/>
        </w:rPr>
        <w:t>artículo 10, fracción III.</w:t>
      </w:r>
      <w:r w:rsidRPr="00034FE5">
        <w:rPr>
          <w:rFonts w:ascii="Arial" w:hAnsi="Arial" w:cs="Arial"/>
          <w:sz w:val="14"/>
          <w:szCs w:val="14"/>
        </w:rPr>
        <w:t xml:space="preserve"> </w:t>
      </w:r>
      <w:r w:rsidRPr="003B2800">
        <w:rPr>
          <w:rFonts w:ascii="Arial" w:hAnsi="Arial" w:cs="Arial"/>
          <w:sz w:val="14"/>
          <w:szCs w:val="14"/>
        </w:rPr>
        <w:t>Última reforma publicada en el POE 31-03-2015</w:t>
      </w:r>
      <w:r>
        <w:rPr>
          <w:rFonts w:ascii="Arial" w:hAnsi="Arial" w:cs="Arial"/>
          <w:sz w:val="14"/>
          <w:szCs w:val="14"/>
        </w:rPr>
        <w:t>.</w:t>
      </w:r>
    </w:p>
  </w:footnote>
  <w:footnote w:id="39">
    <w:p w14:paraId="159CF47A" w14:textId="77777777" w:rsidR="0049352A" w:rsidRPr="003F40F9" w:rsidRDefault="0049352A" w:rsidP="00AC1EB0">
      <w:pPr>
        <w:pStyle w:val="Textonotapie"/>
        <w:rPr>
          <w:rFonts w:ascii="Arial" w:hAnsi="Arial" w:cs="Arial"/>
          <w:sz w:val="14"/>
          <w:szCs w:val="14"/>
        </w:rPr>
      </w:pPr>
      <w:r w:rsidRPr="009549CE">
        <w:rPr>
          <w:rStyle w:val="Refdenotaalpie"/>
          <w:rFonts w:ascii="Arial" w:hAnsi="Arial" w:cs="Arial"/>
          <w:sz w:val="16"/>
        </w:rPr>
        <w:footnoteRef/>
      </w:r>
      <w:r>
        <w:t xml:space="preserve"> </w:t>
      </w:r>
      <w:r w:rsidRPr="00B932CC">
        <w:rPr>
          <w:rFonts w:ascii="Arial" w:hAnsi="Arial" w:cs="Arial"/>
          <w:sz w:val="14"/>
          <w:szCs w:val="14"/>
        </w:rPr>
        <w:t xml:space="preserve">Ley General </w:t>
      </w:r>
      <w:r>
        <w:rPr>
          <w:rFonts w:ascii="Arial" w:hAnsi="Arial" w:cs="Arial"/>
          <w:sz w:val="14"/>
          <w:szCs w:val="14"/>
        </w:rPr>
        <w:t>de Protección Civil</w:t>
      </w:r>
      <w:r w:rsidRPr="00CA3602">
        <w:rPr>
          <w:rFonts w:ascii="Arial" w:hAnsi="Arial" w:cs="Arial"/>
          <w:sz w:val="14"/>
          <w:szCs w:val="14"/>
        </w:rPr>
        <w:t xml:space="preserve">, </w:t>
      </w:r>
      <w:r>
        <w:rPr>
          <w:rFonts w:ascii="Arial" w:hAnsi="Arial" w:cs="Arial"/>
          <w:sz w:val="14"/>
          <w:szCs w:val="14"/>
        </w:rPr>
        <w:t>artículo 4, fracción VI.</w:t>
      </w:r>
      <w:r w:rsidRPr="003F40F9">
        <w:rPr>
          <w:rFonts w:ascii="Arial" w:hAnsi="Arial" w:cs="Arial"/>
          <w:sz w:val="14"/>
          <w:szCs w:val="14"/>
        </w:rPr>
        <w:t xml:space="preserve"> </w:t>
      </w:r>
      <w:r>
        <w:rPr>
          <w:rFonts w:ascii="Arial" w:hAnsi="Arial" w:cs="Arial"/>
          <w:sz w:val="14"/>
          <w:szCs w:val="14"/>
        </w:rPr>
        <w:t>Ú</w:t>
      </w:r>
      <w:r w:rsidRPr="003F40F9">
        <w:rPr>
          <w:rFonts w:ascii="Arial" w:hAnsi="Arial" w:cs="Arial"/>
          <w:sz w:val="14"/>
          <w:szCs w:val="14"/>
        </w:rPr>
        <w:t>ltima reforma publicada DOF el 20/05/2021,</w:t>
      </w:r>
    </w:p>
  </w:footnote>
  <w:footnote w:id="40">
    <w:p w14:paraId="415BA438" w14:textId="77777777" w:rsidR="0049352A" w:rsidRPr="00CA3602" w:rsidRDefault="0049352A" w:rsidP="00AC1EB0">
      <w:pPr>
        <w:pStyle w:val="Textonotapie"/>
        <w:rPr>
          <w:rFonts w:ascii="Arial" w:hAnsi="Arial" w:cs="Arial"/>
          <w:b/>
          <w:sz w:val="14"/>
          <w:szCs w:val="14"/>
        </w:rPr>
      </w:pPr>
      <w:r w:rsidRPr="009549CE">
        <w:rPr>
          <w:rStyle w:val="Refdenotaalpie"/>
          <w:rFonts w:ascii="Arial" w:hAnsi="Arial" w:cs="Arial"/>
          <w:sz w:val="16"/>
          <w:szCs w:val="14"/>
        </w:rPr>
        <w:footnoteRef/>
      </w:r>
      <w:r w:rsidRPr="00CA3602">
        <w:rPr>
          <w:rFonts w:ascii="Arial" w:hAnsi="Arial" w:cs="Arial"/>
          <w:sz w:val="14"/>
          <w:szCs w:val="14"/>
        </w:rPr>
        <w:t xml:space="preserve"> Ley General de Protección Civil, articulo 17, párrafo tercero.</w:t>
      </w:r>
      <w:r w:rsidRPr="003F40F9">
        <w:rPr>
          <w:rFonts w:ascii="Arial" w:eastAsia="Times New Roman" w:hAnsi="Arial" w:cs="Arial"/>
          <w:sz w:val="14"/>
          <w:szCs w:val="14"/>
          <w:lang w:eastAsia="es-ES"/>
        </w:rPr>
        <w:t xml:space="preserve"> </w:t>
      </w:r>
      <w:r>
        <w:rPr>
          <w:rFonts w:ascii="Arial" w:eastAsia="Times New Roman" w:hAnsi="Arial" w:cs="Arial"/>
          <w:sz w:val="14"/>
          <w:szCs w:val="14"/>
          <w:lang w:eastAsia="es-ES"/>
        </w:rPr>
        <w:t>Ú</w:t>
      </w:r>
      <w:r w:rsidRPr="003F40F9">
        <w:rPr>
          <w:rFonts w:ascii="Arial" w:hAnsi="Arial" w:cs="Arial"/>
          <w:sz w:val="14"/>
          <w:szCs w:val="14"/>
        </w:rPr>
        <w:t>ltima reforma publicada DOF el 20/05/2021</w:t>
      </w:r>
    </w:p>
  </w:footnote>
  <w:footnote w:id="41">
    <w:p w14:paraId="73B7BF26" w14:textId="77777777" w:rsidR="0049352A" w:rsidRPr="00317F1B" w:rsidRDefault="0049352A" w:rsidP="00AC1EB0">
      <w:pPr>
        <w:pStyle w:val="Textonotapie"/>
        <w:rPr>
          <w:rFonts w:ascii="Arial" w:hAnsi="Arial" w:cs="Arial"/>
          <w:vertAlign w:val="superscript"/>
        </w:rPr>
      </w:pPr>
      <w:r w:rsidRPr="009549CE">
        <w:rPr>
          <w:rStyle w:val="Refdenotaalpie"/>
          <w:rFonts w:ascii="Arial" w:hAnsi="Arial" w:cs="Arial"/>
          <w:sz w:val="16"/>
          <w:szCs w:val="14"/>
        </w:rPr>
        <w:footnoteRef/>
      </w:r>
      <w:r w:rsidRPr="00CA3602">
        <w:rPr>
          <w:rFonts w:ascii="Arial" w:hAnsi="Arial" w:cs="Arial"/>
          <w:sz w:val="14"/>
          <w:szCs w:val="14"/>
        </w:rPr>
        <w:t xml:space="preserve"> Reglamento Orgánico de la Administración Pública del Municipio de Solidaridad</w:t>
      </w:r>
      <w:r w:rsidRPr="00B932CC">
        <w:rPr>
          <w:rFonts w:ascii="Arial" w:hAnsi="Arial" w:cs="Arial"/>
          <w:sz w:val="14"/>
          <w:szCs w:val="14"/>
        </w:rPr>
        <w:t>, articulo 15</w:t>
      </w:r>
      <w:r>
        <w:rPr>
          <w:rFonts w:ascii="Arial" w:hAnsi="Arial" w:cs="Arial"/>
          <w:sz w:val="14"/>
          <w:szCs w:val="14"/>
        </w:rPr>
        <w:t>, fracción II</w:t>
      </w:r>
      <w:r w:rsidRPr="00B932CC">
        <w:rPr>
          <w:rFonts w:ascii="Arial" w:hAnsi="Arial" w:cs="Arial"/>
          <w:sz w:val="14"/>
          <w:szCs w:val="14"/>
        </w:rPr>
        <w:t>.</w:t>
      </w:r>
    </w:p>
  </w:footnote>
  <w:footnote w:id="42">
    <w:p w14:paraId="6B2D0798" w14:textId="77777777" w:rsidR="0049352A" w:rsidRPr="00B932CC" w:rsidRDefault="0049352A" w:rsidP="00AC1EB0">
      <w:pPr>
        <w:pStyle w:val="Textonotapie"/>
        <w:rPr>
          <w:rFonts w:ascii="Arial" w:hAnsi="Arial" w:cs="Arial"/>
          <w:sz w:val="14"/>
          <w:szCs w:val="14"/>
        </w:rPr>
      </w:pPr>
      <w:r w:rsidRPr="009549CE">
        <w:rPr>
          <w:rStyle w:val="Refdenotaalpie"/>
          <w:rFonts w:ascii="Arial" w:hAnsi="Arial" w:cs="Arial"/>
          <w:sz w:val="16"/>
          <w:szCs w:val="14"/>
        </w:rPr>
        <w:footnoteRef/>
      </w:r>
      <w:r w:rsidRPr="00B932CC">
        <w:rPr>
          <w:rFonts w:ascii="Arial" w:hAnsi="Arial" w:cs="Arial"/>
          <w:sz w:val="14"/>
          <w:szCs w:val="14"/>
        </w:rPr>
        <w:t xml:space="preserve"> Fue diseñada por la Secretaría de Gobernación a través del Instituto Nacional para el Federalismo y el Desarrollo Municipal (INAFED)</w:t>
      </w:r>
    </w:p>
  </w:footnote>
  <w:footnote w:id="43">
    <w:p w14:paraId="3989368C" w14:textId="77777777" w:rsidR="0049352A" w:rsidRPr="00B932CC" w:rsidRDefault="0049352A" w:rsidP="00AC1EB0">
      <w:pPr>
        <w:pStyle w:val="Textonotapie"/>
        <w:jc w:val="both"/>
        <w:rPr>
          <w:rFonts w:ascii="Arial" w:hAnsi="Arial" w:cs="Arial"/>
          <w:sz w:val="14"/>
          <w:szCs w:val="14"/>
        </w:rPr>
      </w:pPr>
      <w:r w:rsidRPr="00592A89">
        <w:rPr>
          <w:rStyle w:val="Refdenotaalpie"/>
          <w:rFonts w:ascii="Arial" w:hAnsi="Arial" w:cs="Arial"/>
          <w:sz w:val="16"/>
          <w:szCs w:val="14"/>
        </w:rPr>
        <w:footnoteRef/>
      </w:r>
      <w:r w:rsidRPr="00592A89">
        <w:rPr>
          <w:rFonts w:ascii="Arial" w:hAnsi="Arial" w:cs="Arial"/>
          <w:sz w:val="12"/>
          <w:szCs w:val="14"/>
        </w:rPr>
        <w:t xml:space="preserve"> </w:t>
      </w:r>
      <w:r w:rsidRPr="00B932CC">
        <w:rPr>
          <w:rFonts w:ascii="Arial" w:hAnsi="Arial" w:cs="Arial"/>
          <w:sz w:val="14"/>
          <w:szCs w:val="14"/>
        </w:rPr>
        <w:t>Guía Consulti</w:t>
      </w:r>
      <w:r>
        <w:rPr>
          <w:rFonts w:ascii="Arial" w:hAnsi="Arial" w:cs="Arial"/>
          <w:sz w:val="14"/>
          <w:szCs w:val="14"/>
        </w:rPr>
        <w:t>va de Desempeño Municipal</w:t>
      </w:r>
      <w:r w:rsidRPr="00B932CC">
        <w:rPr>
          <w:rFonts w:ascii="Arial" w:hAnsi="Arial" w:cs="Arial"/>
          <w:sz w:val="14"/>
          <w:szCs w:val="14"/>
        </w:rPr>
        <w:t xml:space="preserve"> </w:t>
      </w:r>
      <w:r w:rsidRPr="00A458A7">
        <w:rPr>
          <w:rFonts w:ascii="Arial" w:hAnsi="Arial" w:cs="Arial"/>
          <w:sz w:val="14"/>
          <w:szCs w:val="14"/>
        </w:rPr>
        <w:t>2021, Secretaría de Gobernación - Instituto Nacional para el Federalismo y el Desarrollo Municipal (INAFED)</w:t>
      </w:r>
      <w:r>
        <w:rPr>
          <w:rFonts w:ascii="Arial" w:hAnsi="Arial" w:cs="Arial"/>
          <w:sz w:val="14"/>
          <w:szCs w:val="14"/>
        </w:rPr>
        <w:t xml:space="preserve">, </w:t>
      </w:r>
      <w:r w:rsidRPr="00A458A7">
        <w:rPr>
          <w:rFonts w:ascii="Arial" w:hAnsi="Arial" w:cs="Arial"/>
          <w:sz w:val="14"/>
          <w:szCs w:val="14"/>
        </w:rPr>
        <w:t>página 39.</w:t>
      </w:r>
    </w:p>
  </w:footnote>
  <w:footnote w:id="44">
    <w:p w14:paraId="5BE7B106" w14:textId="77777777" w:rsidR="0049352A" w:rsidRPr="00A458A7" w:rsidRDefault="0049352A" w:rsidP="00AC1EB0">
      <w:pPr>
        <w:pStyle w:val="Textonotapie"/>
        <w:jc w:val="both"/>
        <w:rPr>
          <w:rFonts w:ascii="Arial" w:hAnsi="Arial" w:cs="Arial"/>
          <w:sz w:val="14"/>
          <w:szCs w:val="14"/>
        </w:rPr>
      </w:pPr>
      <w:r w:rsidRPr="00A71E86">
        <w:rPr>
          <w:rStyle w:val="Refdenotaalpie"/>
          <w:rFonts w:ascii="Arial" w:hAnsi="Arial" w:cs="Arial"/>
          <w:sz w:val="16"/>
          <w:szCs w:val="18"/>
        </w:rPr>
        <w:footnoteRef/>
      </w:r>
      <w:r w:rsidRPr="002A61EB">
        <w:rPr>
          <w:rFonts w:ascii="Arial" w:hAnsi="Arial" w:cs="Arial"/>
          <w:sz w:val="18"/>
          <w:szCs w:val="18"/>
          <w:vertAlign w:val="superscript"/>
        </w:rPr>
        <w:t xml:space="preserve"> </w:t>
      </w:r>
      <w:r w:rsidRPr="004860EA">
        <w:rPr>
          <w:rFonts w:ascii="Arial" w:hAnsi="Arial" w:cs="Arial"/>
          <w:sz w:val="14"/>
          <w:szCs w:val="14"/>
        </w:rPr>
        <w:t>Guía Con</w:t>
      </w:r>
      <w:r>
        <w:rPr>
          <w:rFonts w:ascii="Arial" w:hAnsi="Arial" w:cs="Arial"/>
          <w:sz w:val="14"/>
          <w:szCs w:val="14"/>
        </w:rPr>
        <w:t xml:space="preserve">sultiva de Desempeño Municipal. 2021, </w:t>
      </w:r>
      <w:r w:rsidRPr="00A458A7">
        <w:rPr>
          <w:rFonts w:ascii="Arial" w:hAnsi="Arial" w:cs="Arial"/>
          <w:sz w:val="14"/>
          <w:szCs w:val="14"/>
        </w:rPr>
        <w:t>Secretaría de Gobernación - Instituto Nacional para el Federalismo y el Desarrollo Municipal (INAFED). Tema 1.4 Capacitación, Página. 18.</w:t>
      </w:r>
    </w:p>
  </w:footnote>
  <w:footnote w:id="45">
    <w:p w14:paraId="627F0B5E" w14:textId="77777777" w:rsidR="0049352A" w:rsidRPr="002A61EB" w:rsidRDefault="0049352A" w:rsidP="00AC1EB0">
      <w:pPr>
        <w:pStyle w:val="Textonotapie"/>
        <w:jc w:val="both"/>
        <w:rPr>
          <w:rFonts w:ascii="Arial" w:hAnsi="Arial" w:cs="Arial"/>
          <w:sz w:val="18"/>
          <w:szCs w:val="18"/>
          <w:vertAlign w:val="superscript"/>
        </w:rPr>
      </w:pPr>
      <w:r w:rsidRPr="00A71E86">
        <w:rPr>
          <w:rStyle w:val="Refdenotaalpie"/>
          <w:rFonts w:ascii="Arial" w:hAnsi="Arial" w:cs="Arial"/>
          <w:sz w:val="16"/>
          <w:szCs w:val="18"/>
        </w:rPr>
        <w:footnoteRef/>
      </w:r>
      <w:r w:rsidRPr="00A71E86">
        <w:rPr>
          <w:rFonts w:ascii="Arial" w:hAnsi="Arial" w:cs="Arial"/>
          <w:sz w:val="16"/>
          <w:szCs w:val="18"/>
          <w:vertAlign w:val="superscript"/>
        </w:rPr>
        <w:t xml:space="preserve"> </w:t>
      </w:r>
      <w:r w:rsidRPr="00A458A7">
        <w:rPr>
          <w:rFonts w:ascii="Arial" w:hAnsi="Arial" w:cs="Arial"/>
          <w:sz w:val="14"/>
          <w:szCs w:val="14"/>
        </w:rPr>
        <w:t>Guía Consultiva de Desempeño Municipal. 2021, Secretaría de Gobernación - Instituto Nacional para el Federalismo y el Desarrollo Municipal (INAFED) Tema 3.3 Protección</w:t>
      </w:r>
      <w:r w:rsidRPr="004860EA">
        <w:rPr>
          <w:rFonts w:ascii="Arial" w:hAnsi="Arial" w:cs="Arial"/>
          <w:sz w:val="14"/>
          <w:szCs w:val="14"/>
        </w:rPr>
        <w:t xml:space="preserve"> Civil, Pagina 39.</w:t>
      </w:r>
    </w:p>
  </w:footnote>
  <w:footnote w:id="46">
    <w:p w14:paraId="3EE40D55" w14:textId="77777777" w:rsidR="0049352A" w:rsidRPr="0052436F" w:rsidRDefault="0049352A" w:rsidP="00BA7D06">
      <w:pPr>
        <w:spacing w:after="0"/>
        <w:jc w:val="both"/>
        <w:rPr>
          <w:rFonts w:ascii="Arial" w:hAnsi="Arial" w:cs="Arial"/>
          <w:sz w:val="18"/>
          <w:szCs w:val="18"/>
        </w:rPr>
      </w:pPr>
      <w:r w:rsidRPr="00A71E86">
        <w:rPr>
          <w:rStyle w:val="Refdenotaalpie"/>
          <w:rFonts w:ascii="Arial" w:hAnsi="Arial" w:cs="Arial"/>
          <w:sz w:val="16"/>
        </w:rPr>
        <w:footnoteRef/>
      </w:r>
      <w:r>
        <w:t xml:space="preserve"> </w:t>
      </w:r>
      <w:r w:rsidRPr="00503B1A">
        <w:rPr>
          <w:rFonts w:ascii="Arial" w:hAnsi="Arial" w:cs="Arial"/>
          <w:sz w:val="14"/>
          <w:szCs w:val="14"/>
        </w:rPr>
        <w:t>Reglamento Orgánico de la Administración Pública del Municipio de Solidaridad, Quintana Roo, artículo 88, fracción IX.</w:t>
      </w:r>
    </w:p>
    <w:p w14:paraId="4DE05D34" w14:textId="77777777" w:rsidR="0049352A" w:rsidRPr="00503B1A" w:rsidRDefault="0049352A" w:rsidP="00AC1EB0">
      <w:pPr>
        <w:pStyle w:val="Textonotapie"/>
        <w:rPr>
          <w:lang w:val="es-ES"/>
        </w:rPr>
      </w:pPr>
    </w:p>
  </w:footnote>
  <w:footnote w:id="47">
    <w:p w14:paraId="008C86A2" w14:textId="77777777" w:rsidR="0049352A" w:rsidRDefault="0049352A" w:rsidP="007C7164">
      <w:pPr>
        <w:spacing w:after="0" w:line="240" w:lineRule="auto"/>
        <w:rPr>
          <w:rFonts w:ascii="Arial" w:hAnsi="Arial" w:cs="Arial"/>
          <w:sz w:val="16"/>
          <w:szCs w:val="16"/>
        </w:rPr>
      </w:pPr>
      <w:r w:rsidRPr="001D421F">
        <w:rPr>
          <w:rStyle w:val="Refdenotaalpie"/>
          <w:rFonts w:ascii="Arial" w:hAnsi="Arial" w:cs="Arial"/>
          <w:sz w:val="16"/>
          <w:szCs w:val="16"/>
        </w:rPr>
        <w:footnoteRef/>
      </w:r>
      <w:r w:rsidRPr="001D421F">
        <w:rPr>
          <w:rFonts w:ascii="Arial" w:hAnsi="Arial" w:cs="Arial"/>
          <w:sz w:val="16"/>
          <w:szCs w:val="16"/>
        </w:rPr>
        <w:t xml:space="preserve"> </w:t>
      </w:r>
      <w:r>
        <w:rPr>
          <w:rFonts w:ascii="Arial" w:hAnsi="Arial" w:cs="Arial"/>
          <w:sz w:val="14"/>
          <w:szCs w:val="16"/>
        </w:rPr>
        <w:t>Ley de Planeación para el Desarrollo del Estado de Quintana Roo. Artículos 7 y 10.</w:t>
      </w:r>
    </w:p>
  </w:footnote>
  <w:footnote w:id="48">
    <w:p w14:paraId="2A15B25F" w14:textId="77777777" w:rsidR="0049352A" w:rsidRDefault="0049352A" w:rsidP="007C7164">
      <w:pPr>
        <w:spacing w:after="0" w:line="240" w:lineRule="auto"/>
      </w:pPr>
      <w:r w:rsidRPr="001D421F">
        <w:rPr>
          <w:rStyle w:val="Refdenotaalpie"/>
          <w:rFonts w:ascii="Arial" w:hAnsi="Arial" w:cs="Arial"/>
          <w:sz w:val="16"/>
          <w:szCs w:val="16"/>
        </w:rPr>
        <w:footnoteRef/>
      </w:r>
      <w:r w:rsidRPr="001D421F">
        <w:rPr>
          <w:rFonts w:ascii="Arial" w:hAnsi="Arial" w:cs="Arial"/>
          <w:sz w:val="16"/>
          <w:szCs w:val="16"/>
        </w:rPr>
        <w:t xml:space="preserve"> </w:t>
      </w:r>
      <w:r>
        <w:rPr>
          <w:rFonts w:ascii="Arial" w:hAnsi="Arial" w:cs="Arial"/>
          <w:sz w:val="14"/>
          <w:szCs w:val="16"/>
        </w:rPr>
        <w:t>Constitución Política del Estado Libre y Soberano de Quintana Roo, articulo 10.</w:t>
      </w:r>
    </w:p>
  </w:footnote>
  <w:footnote w:id="49">
    <w:p w14:paraId="461E6649" w14:textId="2758AACB" w:rsidR="0049352A" w:rsidRPr="00496FE7" w:rsidRDefault="0049352A" w:rsidP="007C7164">
      <w:pPr>
        <w:rPr>
          <w:rFonts w:ascii="Arial" w:hAnsi="Arial" w:cs="Arial"/>
          <w:sz w:val="16"/>
          <w:szCs w:val="16"/>
        </w:rPr>
      </w:pPr>
      <w:r w:rsidRPr="001D421F">
        <w:rPr>
          <w:rStyle w:val="Refdenotaalpie"/>
          <w:rFonts w:ascii="Arial" w:hAnsi="Arial" w:cs="Arial"/>
          <w:sz w:val="16"/>
        </w:rPr>
        <w:footnoteRef/>
      </w:r>
      <w:r>
        <w:rPr>
          <w:rFonts w:ascii="Arial" w:hAnsi="Arial" w:cs="Arial"/>
          <w:sz w:val="18"/>
        </w:rPr>
        <w:t xml:space="preserve"> </w:t>
      </w:r>
      <w:r>
        <w:rPr>
          <w:rFonts w:ascii="Arial" w:hAnsi="Arial" w:cs="Arial"/>
          <w:sz w:val="14"/>
          <w:szCs w:val="18"/>
        </w:rPr>
        <w:t xml:space="preserve">Ley de Planeación para el Desarrollo del Estado de Quintana </w:t>
      </w:r>
      <w:r>
        <w:rPr>
          <w:rFonts w:ascii="Arial" w:hAnsi="Arial" w:cs="Arial"/>
          <w:sz w:val="14"/>
          <w:szCs w:val="14"/>
        </w:rPr>
        <w:t xml:space="preserve">Roo, </w:t>
      </w:r>
      <w:r w:rsidRPr="004A13D6">
        <w:rPr>
          <w:rFonts w:ascii="Arial" w:hAnsi="Arial" w:cs="Arial"/>
          <w:sz w:val="14"/>
          <w:szCs w:val="14"/>
        </w:rPr>
        <w:t>artículo</w:t>
      </w:r>
      <w:r>
        <w:rPr>
          <w:rFonts w:ascii="Arial" w:hAnsi="Arial" w:cs="Arial"/>
          <w:sz w:val="14"/>
          <w:szCs w:val="16"/>
        </w:rPr>
        <w:t xml:space="preserve"> 8, fracciones l, Vlll y XlX.</w:t>
      </w:r>
    </w:p>
  </w:footnote>
  <w:footnote w:id="50">
    <w:p w14:paraId="24F26BBA" w14:textId="77777777" w:rsidR="0049352A" w:rsidRDefault="0049352A" w:rsidP="00201F6A">
      <w:pPr>
        <w:pStyle w:val="Textonotapie"/>
        <w:jc w:val="both"/>
        <w:rPr>
          <w:rFonts w:ascii="Arial" w:hAnsi="Arial" w:cs="Arial"/>
          <w:sz w:val="14"/>
          <w:szCs w:val="14"/>
        </w:rPr>
      </w:pPr>
      <w:r w:rsidRPr="00B84E8C">
        <w:rPr>
          <w:rStyle w:val="Refdenotaalpie"/>
          <w:rFonts w:ascii="Arial" w:hAnsi="Arial" w:cs="Arial"/>
          <w:sz w:val="16"/>
          <w:szCs w:val="15"/>
        </w:rPr>
        <w:footnoteRef/>
      </w:r>
      <w:r w:rsidRPr="00000E6F">
        <w:rPr>
          <w:rFonts w:ascii="Arial" w:hAnsi="Arial" w:cs="Arial"/>
          <w:sz w:val="16"/>
          <w:szCs w:val="15"/>
        </w:rPr>
        <w:t xml:space="preserve"> </w:t>
      </w:r>
      <w:r>
        <w:rPr>
          <w:rFonts w:ascii="Arial" w:hAnsi="Arial" w:cs="Arial"/>
          <w:sz w:val="14"/>
          <w:szCs w:val="14"/>
        </w:rPr>
        <w:t>Ley de Planeación para el Desarrollo del Estado de Quintana Roo, artículos 37 y 38.</w:t>
      </w:r>
    </w:p>
  </w:footnote>
  <w:footnote w:id="51">
    <w:p w14:paraId="031B8130" w14:textId="77777777" w:rsidR="0049352A" w:rsidRPr="00EA3652" w:rsidRDefault="0049352A" w:rsidP="00201F6A">
      <w:pPr>
        <w:pStyle w:val="Textonotapie"/>
        <w:rPr>
          <w:rFonts w:ascii="Arial" w:hAnsi="Arial" w:cs="Arial"/>
          <w:sz w:val="14"/>
          <w:szCs w:val="16"/>
        </w:rPr>
      </w:pPr>
      <w:r w:rsidRPr="00000E6F">
        <w:rPr>
          <w:rStyle w:val="Refdenotaalpie"/>
          <w:rFonts w:ascii="Arial" w:hAnsi="Arial" w:cs="Arial"/>
          <w:sz w:val="18"/>
          <w:szCs w:val="16"/>
        </w:rPr>
        <w:footnoteRef/>
      </w:r>
      <w:r w:rsidRPr="00000E6F">
        <w:rPr>
          <w:rFonts w:ascii="Arial" w:hAnsi="Arial" w:cs="Arial"/>
          <w:sz w:val="18"/>
          <w:szCs w:val="16"/>
        </w:rPr>
        <w:t xml:space="preserve"> </w:t>
      </w:r>
      <w:r w:rsidRPr="00EA3652">
        <w:rPr>
          <w:rFonts w:ascii="Arial" w:hAnsi="Arial" w:cs="Arial"/>
          <w:sz w:val="14"/>
          <w:szCs w:val="16"/>
        </w:rPr>
        <w:t>Ley de Planeación para el Desarrollo del Estado de Quintana Roo, artículo 39, fracciones I y II y Reglamento de la Ley de Planeación para el Desarrollo del Estado de Quintana Roo, artículo 4.</w:t>
      </w:r>
    </w:p>
  </w:footnote>
  <w:footnote w:id="52">
    <w:p w14:paraId="73BF8E76" w14:textId="3E670A91" w:rsidR="0049352A" w:rsidRPr="0045482F" w:rsidRDefault="0049352A" w:rsidP="00E31F69">
      <w:pPr>
        <w:pStyle w:val="Textonotapie"/>
        <w:rPr>
          <w:rFonts w:ascii="Arial" w:hAnsi="Arial" w:cs="Arial"/>
          <w:sz w:val="14"/>
          <w:szCs w:val="14"/>
        </w:rPr>
      </w:pPr>
      <w:r w:rsidRPr="00B84E8C">
        <w:rPr>
          <w:rFonts w:ascii="Arial" w:hAnsi="Arial" w:cs="Arial"/>
          <w:sz w:val="16"/>
          <w:szCs w:val="14"/>
          <w:vertAlign w:val="superscript"/>
        </w:rPr>
        <w:footnoteRef/>
      </w:r>
      <w:r w:rsidRPr="006B6736">
        <w:rPr>
          <w:rFonts w:ascii="Arial" w:hAnsi="Arial" w:cs="Arial"/>
          <w:sz w:val="18"/>
          <w:szCs w:val="14"/>
          <w:vertAlign w:val="superscript"/>
        </w:rPr>
        <w:t xml:space="preserve"> </w:t>
      </w:r>
      <w:r w:rsidRPr="006D2F38">
        <w:rPr>
          <w:rFonts w:ascii="Arial" w:hAnsi="Arial" w:cs="Arial"/>
          <w:sz w:val="14"/>
          <w:szCs w:val="14"/>
        </w:rPr>
        <w:t>Reglamento</w:t>
      </w:r>
      <w:r w:rsidRPr="00EE72D6">
        <w:rPr>
          <w:rFonts w:ascii="Arial" w:hAnsi="Arial" w:cs="Arial"/>
          <w:sz w:val="14"/>
          <w:szCs w:val="14"/>
        </w:rPr>
        <w:t xml:space="preserve"> Interior del COPLADEMUN del municipio de Solidaridad, Quintana Roo, artículo 8 fracción VI incisos a-j.</w:t>
      </w:r>
    </w:p>
  </w:footnote>
  <w:footnote w:id="53">
    <w:p w14:paraId="035C2CAD" w14:textId="77777777" w:rsidR="0049352A" w:rsidRPr="00C7260F" w:rsidRDefault="0049352A" w:rsidP="00E31F69">
      <w:pPr>
        <w:pStyle w:val="Textonotapie"/>
        <w:rPr>
          <w:rFonts w:ascii="Arial" w:hAnsi="Arial" w:cs="Arial"/>
          <w:sz w:val="14"/>
          <w:szCs w:val="14"/>
        </w:rPr>
      </w:pPr>
      <w:r w:rsidRPr="00B84E8C">
        <w:rPr>
          <w:rStyle w:val="Refdenotaalpie"/>
          <w:rFonts w:ascii="Arial" w:hAnsi="Arial" w:cs="Arial"/>
          <w:sz w:val="16"/>
          <w:szCs w:val="14"/>
        </w:rPr>
        <w:footnoteRef/>
      </w:r>
      <w:r w:rsidRPr="00B84E8C">
        <w:rPr>
          <w:rFonts w:ascii="Arial" w:hAnsi="Arial" w:cs="Arial"/>
          <w:sz w:val="14"/>
          <w:szCs w:val="14"/>
        </w:rPr>
        <w:t xml:space="preserve"> </w:t>
      </w:r>
      <w:r w:rsidRPr="00C7260F">
        <w:rPr>
          <w:rFonts w:ascii="Arial" w:hAnsi="Arial" w:cs="Arial"/>
          <w:sz w:val="14"/>
          <w:szCs w:val="14"/>
        </w:rPr>
        <w:t>Reglamento de Planeación para el Desarrollo del Municipio de Solidaridad, Quintana Roo, artículos 1° fracciones I y I</w:t>
      </w:r>
      <w:r>
        <w:rPr>
          <w:rFonts w:ascii="Arial" w:hAnsi="Arial" w:cs="Arial"/>
          <w:sz w:val="14"/>
          <w:szCs w:val="14"/>
        </w:rPr>
        <w:t>V</w:t>
      </w:r>
      <w:r w:rsidRPr="00C7260F">
        <w:rPr>
          <w:rFonts w:ascii="Arial" w:hAnsi="Arial" w:cs="Arial"/>
          <w:sz w:val="14"/>
          <w:szCs w:val="14"/>
        </w:rPr>
        <w:t xml:space="preserve"> y 13</w:t>
      </w:r>
      <w:r>
        <w:rPr>
          <w:rFonts w:ascii="Arial" w:hAnsi="Arial" w:cs="Arial"/>
          <w:sz w:val="14"/>
          <w:szCs w:val="14"/>
        </w:rPr>
        <w:t xml:space="preserve">º </w:t>
      </w:r>
      <w:r w:rsidRPr="00C7260F">
        <w:rPr>
          <w:rFonts w:ascii="Arial" w:hAnsi="Arial" w:cs="Arial"/>
          <w:sz w:val="14"/>
          <w:szCs w:val="14"/>
        </w:rPr>
        <w:t>fracciones I-V.</w:t>
      </w:r>
    </w:p>
  </w:footnote>
  <w:footnote w:id="54">
    <w:p w14:paraId="022AAA30" w14:textId="77777777" w:rsidR="0049352A" w:rsidRDefault="0049352A" w:rsidP="00E31F69">
      <w:pPr>
        <w:pStyle w:val="Textonotapie"/>
        <w:jc w:val="both"/>
      </w:pPr>
      <w:r w:rsidRPr="00F376FD">
        <w:rPr>
          <w:rStyle w:val="Refdenotaalpie"/>
          <w:rFonts w:ascii="Arial" w:hAnsi="Arial" w:cs="Arial"/>
          <w:sz w:val="16"/>
          <w:szCs w:val="16"/>
        </w:rPr>
        <w:footnoteRef/>
      </w:r>
      <w:r w:rsidRPr="00F376FD">
        <w:rPr>
          <w:rFonts w:ascii="Arial" w:hAnsi="Arial" w:cs="Arial"/>
          <w:sz w:val="16"/>
          <w:szCs w:val="16"/>
        </w:rPr>
        <w:t xml:space="preserve"> </w:t>
      </w:r>
      <w:r w:rsidRPr="00BF2BB8">
        <w:rPr>
          <w:rFonts w:ascii="Arial" w:hAnsi="Arial" w:cs="Arial"/>
          <w:sz w:val="14"/>
          <w:szCs w:val="16"/>
        </w:rPr>
        <w:t>Comisión Edilicia de Turismo;</w:t>
      </w:r>
      <w:r w:rsidRPr="00BF2BB8">
        <w:rPr>
          <w:rFonts w:ascii="Arial" w:hAnsi="Arial" w:cs="Arial"/>
          <w:b/>
          <w:sz w:val="14"/>
          <w:szCs w:val="16"/>
        </w:rPr>
        <w:t xml:space="preserve"> </w:t>
      </w:r>
      <w:r w:rsidRPr="00BF2BB8">
        <w:rPr>
          <w:rStyle w:val="Textoennegrita"/>
          <w:rFonts w:ascii="Arial" w:hAnsi="Arial" w:cs="Arial"/>
          <w:b w:val="0"/>
          <w:sz w:val="14"/>
          <w:szCs w:val="16"/>
          <w:bdr w:val="none" w:sz="0" w:space="0" w:color="auto" w:frame="1"/>
          <w:shd w:val="clear" w:color="auto" w:fill="FFFFFF"/>
        </w:rPr>
        <w:t>Comisión Edilicia de Industria, Comercio y Asuntos Agropecuarios; Comisión Edilicia de Promoción y Defensa de los Derechos Humanos; Comisión Edilicia de Obras y Servicios Públicos; y del Trabajo y previsión Social;</w:t>
      </w:r>
      <w:r w:rsidRPr="00BF2BB8">
        <w:rPr>
          <w:rFonts w:ascii="Arial" w:hAnsi="Arial" w:cs="Arial"/>
          <w:b/>
          <w:iCs/>
          <w:sz w:val="14"/>
          <w:szCs w:val="16"/>
          <w:bdr w:val="none" w:sz="0" w:space="0" w:color="auto" w:frame="1"/>
          <w:shd w:val="clear" w:color="auto" w:fill="FFFFFF"/>
        </w:rPr>
        <w:t xml:space="preserve"> </w:t>
      </w:r>
      <w:r w:rsidRPr="00BF2BB8">
        <w:rPr>
          <w:rStyle w:val="Textoennegrita"/>
          <w:rFonts w:ascii="Arial" w:hAnsi="Arial" w:cs="Arial"/>
          <w:b w:val="0"/>
          <w:sz w:val="14"/>
          <w:szCs w:val="16"/>
          <w:bdr w:val="none" w:sz="0" w:space="0" w:color="auto" w:frame="1"/>
          <w:shd w:val="clear" w:color="auto" w:fill="FFFFFF"/>
        </w:rPr>
        <w:t>Comisión Edilicia de Educación, Cultura y Deportes; Comisión Edilicia Ordinaria de Seguridad Pública, Policía Preventiva y Tránsito; Comisión Edilicia Ordinaria de Desarrollo Social y Participación Ciudadana; Comisión Edilicia Especial para la Atención y Seguimiento de la Alerta de Violencia de Género contra las Mujeres en Quintana Roo;</w:t>
      </w:r>
      <w:r w:rsidRPr="00BF2BB8">
        <w:rPr>
          <w:rFonts w:ascii="Arial" w:hAnsi="Arial" w:cs="Arial"/>
          <w:b/>
          <w:iCs/>
          <w:sz w:val="14"/>
          <w:szCs w:val="16"/>
          <w:bdr w:val="none" w:sz="0" w:space="0" w:color="auto" w:frame="1"/>
          <w:shd w:val="clear" w:color="auto" w:fill="FFFFFF"/>
        </w:rPr>
        <w:t xml:space="preserve"> </w:t>
      </w:r>
      <w:r w:rsidRPr="00BF2BB8">
        <w:rPr>
          <w:rStyle w:val="Textoennegrita"/>
          <w:rFonts w:ascii="Arial" w:hAnsi="Arial" w:cs="Arial"/>
          <w:b w:val="0"/>
          <w:sz w:val="14"/>
          <w:szCs w:val="16"/>
          <w:bdr w:val="none" w:sz="0" w:space="0" w:color="auto" w:frame="1"/>
          <w:shd w:val="clear" w:color="auto" w:fill="FFFFFF"/>
        </w:rPr>
        <w:t>Comisión Edilicia de Desarrollo Urbano y Transporte; Comisión Edilicia de Salud Pública y Asistencia Social,</w:t>
      </w:r>
      <w:r w:rsidRPr="00BF2BB8">
        <w:rPr>
          <w:rFonts w:ascii="Arial" w:hAnsi="Arial" w:cs="Arial"/>
          <w:b/>
          <w:iCs/>
          <w:sz w:val="14"/>
          <w:szCs w:val="16"/>
          <w:bdr w:val="none" w:sz="0" w:space="0" w:color="auto" w:frame="1"/>
          <w:shd w:val="clear" w:color="auto" w:fill="FFFFFF"/>
        </w:rPr>
        <w:t xml:space="preserve">; </w:t>
      </w:r>
      <w:r w:rsidRPr="00241C36">
        <w:rPr>
          <w:rFonts w:ascii="Arial" w:hAnsi="Arial" w:cs="Arial"/>
          <w:iCs/>
          <w:sz w:val="14"/>
          <w:szCs w:val="16"/>
          <w:bdr w:val="none" w:sz="0" w:space="0" w:color="auto" w:frame="1"/>
          <w:shd w:val="clear" w:color="auto" w:fill="FFFFFF"/>
        </w:rPr>
        <w:t>C</w:t>
      </w:r>
      <w:r w:rsidRPr="00BF2BB8">
        <w:rPr>
          <w:rStyle w:val="Textoennegrita"/>
          <w:rFonts w:ascii="Arial" w:hAnsi="Arial" w:cs="Arial"/>
          <w:b w:val="0"/>
          <w:sz w:val="14"/>
          <w:szCs w:val="16"/>
          <w:bdr w:val="none" w:sz="0" w:space="0" w:color="auto" w:frame="1"/>
          <w:shd w:val="clear" w:color="auto" w:fill="FFFFFF"/>
        </w:rPr>
        <w:t>omisión Edilicia para el Desarrollo Juvenil; Comisión Edilicia de Anticorrupción y Transparencia;</w:t>
      </w:r>
      <w:r w:rsidRPr="00BF2BB8">
        <w:rPr>
          <w:rFonts w:ascii="Arial" w:hAnsi="Arial" w:cs="Arial"/>
          <w:b/>
          <w:iCs/>
          <w:sz w:val="14"/>
          <w:szCs w:val="16"/>
          <w:bdr w:val="none" w:sz="0" w:space="0" w:color="auto" w:frame="1"/>
          <w:shd w:val="clear" w:color="auto" w:fill="FFFFFF"/>
        </w:rPr>
        <w:t xml:space="preserve"> </w:t>
      </w:r>
      <w:r w:rsidRPr="00BF2BB8">
        <w:rPr>
          <w:rStyle w:val="Textoennegrita"/>
          <w:rFonts w:ascii="Arial" w:hAnsi="Arial" w:cs="Arial"/>
          <w:b w:val="0"/>
          <w:sz w:val="14"/>
          <w:szCs w:val="16"/>
          <w:bdr w:val="none" w:sz="0" w:space="0" w:color="auto" w:frame="1"/>
          <w:shd w:val="clear" w:color="auto" w:fill="FFFFFF"/>
        </w:rPr>
        <w:t>Comisión Edilicia de Espectáculos y Diversiones;</w:t>
      </w:r>
      <w:r w:rsidRPr="00BF2BB8">
        <w:rPr>
          <w:rFonts w:ascii="Arial" w:hAnsi="Arial" w:cs="Arial"/>
          <w:b/>
          <w:bCs/>
          <w:iCs/>
          <w:sz w:val="14"/>
          <w:szCs w:val="16"/>
          <w:bdr w:val="none" w:sz="0" w:space="0" w:color="auto" w:frame="1"/>
          <w:shd w:val="clear" w:color="auto" w:fill="FFFFFF"/>
        </w:rPr>
        <w:t xml:space="preserve"> </w:t>
      </w:r>
      <w:r w:rsidRPr="00BF2BB8">
        <w:rPr>
          <w:rFonts w:ascii="Arial" w:hAnsi="Arial" w:cs="Arial"/>
          <w:bCs/>
          <w:iCs/>
          <w:sz w:val="14"/>
          <w:szCs w:val="16"/>
          <w:bdr w:val="none" w:sz="0" w:space="0" w:color="auto" w:frame="1"/>
          <w:shd w:val="clear" w:color="auto" w:fill="FFFFFF"/>
        </w:rPr>
        <w:t>Comisión Edilicia</w:t>
      </w:r>
      <w:r w:rsidRPr="00BF2BB8">
        <w:rPr>
          <w:rFonts w:ascii="Arial" w:hAnsi="Arial" w:cs="Arial"/>
          <w:b/>
          <w:bCs/>
          <w:iCs/>
          <w:sz w:val="14"/>
          <w:szCs w:val="16"/>
          <w:bdr w:val="none" w:sz="0" w:space="0" w:color="auto" w:frame="1"/>
          <w:shd w:val="clear" w:color="auto" w:fill="FFFFFF"/>
        </w:rPr>
        <w:t xml:space="preserve"> </w:t>
      </w:r>
      <w:r w:rsidRPr="00BF2BB8">
        <w:rPr>
          <w:rFonts w:ascii="Arial" w:hAnsi="Arial" w:cs="Arial"/>
          <w:bCs/>
          <w:iCs/>
          <w:sz w:val="14"/>
          <w:szCs w:val="16"/>
          <w:bdr w:val="none" w:sz="0" w:space="0" w:color="auto" w:frame="1"/>
          <w:shd w:val="clear" w:color="auto" w:fill="FFFFFF"/>
        </w:rPr>
        <w:t>Ordinaria para la Igualdad de Género</w:t>
      </w:r>
      <w:r w:rsidRPr="00BF2BB8">
        <w:rPr>
          <w:rFonts w:ascii="Arial" w:hAnsi="Arial" w:cs="Arial"/>
          <w:b/>
          <w:bCs/>
          <w:iCs/>
          <w:sz w:val="14"/>
          <w:szCs w:val="16"/>
          <w:bdr w:val="none" w:sz="0" w:space="0" w:color="auto" w:frame="1"/>
          <w:shd w:val="clear" w:color="auto" w:fill="FFFFFF"/>
        </w:rPr>
        <w:t>;</w:t>
      </w:r>
      <w:r w:rsidRPr="00BF2BB8">
        <w:rPr>
          <w:rFonts w:ascii="Arial" w:hAnsi="Arial" w:cs="Arial"/>
          <w:b/>
          <w:iCs/>
          <w:sz w:val="14"/>
          <w:szCs w:val="16"/>
          <w:bdr w:val="none" w:sz="0" w:space="0" w:color="auto" w:frame="1"/>
          <w:shd w:val="clear" w:color="auto" w:fill="FFFFFF"/>
        </w:rPr>
        <w:t xml:space="preserve"> </w:t>
      </w:r>
      <w:r w:rsidRPr="00BF2BB8">
        <w:rPr>
          <w:rStyle w:val="Textoennegrita"/>
          <w:rFonts w:ascii="Arial" w:hAnsi="Arial" w:cs="Arial"/>
          <w:b w:val="0"/>
          <w:sz w:val="14"/>
          <w:szCs w:val="16"/>
          <w:bdr w:val="none" w:sz="0" w:space="0" w:color="auto" w:frame="1"/>
          <w:shd w:val="clear" w:color="auto" w:fill="FFFFFF"/>
        </w:rPr>
        <w:t>Comisión Edilicia de Ecología, Medio Ambiente y Protección Animal;</w:t>
      </w:r>
      <w:r w:rsidRPr="00BF2BB8">
        <w:rPr>
          <w:rFonts w:ascii="Arial" w:hAnsi="Arial" w:cs="Arial"/>
          <w:b/>
          <w:iCs/>
          <w:sz w:val="14"/>
          <w:szCs w:val="16"/>
          <w:bdr w:val="none" w:sz="0" w:space="0" w:color="auto" w:frame="1"/>
          <w:shd w:val="clear" w:color="auto" w:fill="FFFFFF"/>
        </w:rPr>
        <w:t xml:space="preserve"> </w:t>
      </w:r>
      <w:r w:rsidRPr="00BF2BB8">
        <w:rPr>
          <w:rStyle w:val="Textoennegrita"/>
          <w:rFonts w:ascii="Arial" w:hAnsi="Arial" w:cs="Arial"/>
          <w:b w:val="0"/>
          <w:sz w:val="14"/>
          <w:szCs w:val="16"/>
          <w:bdr w:val="none" w:sz="0" w:space="0" w:color="auto" w:frame="1"/>
          <w:shd w:val="clear" w:color="auto" w:fill="FFFFFF"/>
        </w:rPr>
        <w:t>Comisión Edilicia de Asuntos Indígenas;</w:t>
      </w:r>
      <w:r w:rsidRPr="00BF2BB8">
        <w:rPr>
          <w:rFonts w:ascii="Arial" w:hAnsi="Arial" w:cs="Arial"/>
          <w:b/>
          <w:iCs/>
          <w:sz w:val="14"/>
          <w:szCs w:val="16"/>
          <w:bdr w:val="none" w:sz="0" w:space="0" w:color="auto" w:frame="1"/>
          <w:shd w:val="clear" w:color="auto" w:fill="FFFFFF"/>
        </w:rPr>
        <w:t xml:space="preserve"> </w:t>
      </w:r>
      <w:r w:rsidRPr="00BF2BB8">
        <w:rPr>
          <w:rStyle w:val="Textoennegrita"/>
          <w:rFonts w:ascii="Arial" w:hAnsi="Arial" w:cs="Arial"/>
          <w:b w:val="0"/>
          <w:sz w:val="14"/>
          <w:szCs w:val="16"/>
          <w:bdr w:val="none" w:sz="0" w:space="0" w:color="auto" w:frame="1"/>
          <w:shd w:val="clear" w:color="auto" w:fill="FFFFFF"/>
        </w:rPr>
        <w:t>Comisión Edilicia de Asuntos Nacionales e Internacionales y de Asistencia al Migrante;</w:t>
      </w:r>
      <w:r w:rsidRPr="00BF2BB8">
        <w:rPr>
          <w:rFonts w:ascii="Arial" w:hAnsi="Arial" w:cs="Arial"/>
          <w:b/>
          <w:iCs/>
          <w:sz w:val="14"/>
          <w:szCs w:val="16"/>
          <w:bdr w:val="none" w:sz="0" w:space="0" w:color="auto" w:frame="1"/>
          <w:shd w:val="clear" w:color="auto" w:fill="FFFFFF"/>
        </w:rPr>
        <w:t xml:space="preserve"> </w:t>
      </w:r>
      <w:r w:rsidRPr="00BF2BB8">
        <w:rPr>
          <w:rStyle w:val="Textoennegrita"/>
          <w:rFonts w:ascii="Arial" w:hAnsi="Arial" w:cs="Arial"/>
          <w:b w:val="0"/>
          <w:sz w:val="14"/>
          <w:szCs w:val="16"/>
          <w:bdr w:val="none" w:sz="0" w:space="0" w:color="auto" w:frame="1"/>
          <w:shd w:val="clear" w:color="auto" w:fill="FFFFFF"/>
        </w:rPr>
        <w:t>Comisión Edilicia de Desarrollo Familiar y de Grupos Vulnerables.</w:t>
      </w:r>
    </w:p>
  </w:footnote>
  <w:footnote w:id="55">
    <w:p w14:paraId="39CFB5E6" w14:textId="77777777" w:rsidR="0049352A" w:rsidRDefault="0049352A" w:rsidP="00E31F69">
      <w:pPr>
        <w:pStyle w:val="Textonotapie"/>
      </w:pPr>
      <w:r w:rsidRPr="00B82E51">
        <w:rPr>
          <w:rStyle w:val="Refdenotaalpie"/>
          <w:rFonts w:ascii="Arial" w:hAnsi="Arial" w:cs="Arial"/>
          <w:sz w:val="16"/>
          <w:szCs w:val="14"/>
        </w:rPr>
        <w:footnoteRef/>
      </w:r>
      <w:r w:rsidRPr="00B82E51">
        <w:rPr>
          <w:rFonts w:ascii="Arial" w:hAnsi="Arial" w:cs="Arial"/>
          <w:sz w:val="16"/>
          <w:szCs w:val="14"/>
        </w:rPr>
        <w:t xml:space="preserve"> </w:t>
      </w:r>
      <w:r w:rsidRPr="00C7260F">
        <w:rPr>
          <w:rFonts w:ascii="Arial" w:hAnsi="Arial" w:cs="Arial"/>
          <w:sz w:val="14"/>
          <w:szCs w:val="14"/>
        </w:rPr>
        <w:t>Ley de Planeación para el Desarrollo del Estado de Quintana Roo, artículo 52 y Reglamento de la Ley de Planeación para el Desarrollo del Estado de Quintana Roo, artículo 11.</w:t>
      </w:r>
    </w:p>
  </w:footnote>
  <w:footnote w:id="56">
    <w:p w14:paraId="708216D0" w14:textId="77777777" w:rsidR="0049352A" w:rsidRDefault="0049352A" w:rsidP="00E31F69">
      <w:pPr>
        <w:pStyle w:val="Textonotapie"/>
        <w:jc w:val="both"/>
      </w:pPr>
      <w:r w:rsidRPr="00B82E51">
        <w:rPr>
          <w:rStyle w:val="Refdenotaalpie"/>
          <w:rFonts w:ascii="Arial" w:hAnsi="Arial" w:cs="Arial"/>
          <w:sz w:val="16"/>
        </w:rPr>
        <w:footnoteRef/>
      </w:r>
      <w:r w:rsidRPr="00B82E51">
        <w:rPr>
          <w:rFonts w:ascii="Arial" w:hAnsi="Arial" w:cs="Arial"/>
          <w:sz w:val="16"/>
        </w:rPr>
        <w:t xml:space="preserve"> </w:t>
      </w:r>
      <w:r w:rsidRPr="008E18E3">
        <w:rPr>
          <w:rFonts w:ascii="Arial" w:hAnsi="Arial" w:cs="Arial"/>
          <w:sz w:val="14"/>
          <w:szCs w:val="14"/>
        </w:rPr>
        <w:t>Ley de Planeación para el Desarrollo del Estado de Quintana Roo, artículo 52 fracciones V y IX; y Reglamento de la Ley de Planeación para el Desarrollo del Estado de Quintana Roo, artículo 11 fracciones V y IX.</w:t>
      </w:r>
    </w:p>
  </w:footnote>
  <w:footnote w:id="57">
    <w:p w14:paraId="74F686C0" w14:textId="77777777" w:rsidR="0049352A" w:rsidRPr="00682EF7" w:rsidRDefault="0049352A" w:rsidP="00733904">
      <w:pPr>
        <w:pStyle w:val="Textonotapie"/>
        <w:jc w:val="both"/>
        <w:rPr>
          <w:rFonts w:ascii="Arial" w:hAnsi="Arial" w:cs="Arial"/>
          <w:sz w:val="14"/>
          <w:szCs w:val="14"/>
          <w:lang w:val="es-ES"/>
        </w:rPr>
      </w:pPr>
      <w:r w:rsidRPr="00925AF5">
        <w:rPr>
          <w:rStyle w:val="Refdenotaalpie"/>
          <w:rFonts w:ascii="Arial" w:hAnsi="Arial" w:cs="Arial"/>
          <w:sz w:val="17"/>
          <w:szCs w:val="17"/>
        </w:rPr>
        <w:footnoteRef/>
      </w:r>
      <w:r w:rsidRPr="00E31B1D">
        <w:rPr>
          <w:rFonts w:ascii="Arial" w:hAnsi="Arial" w:cs="Arial"/>
          <w:sz w:val="15"/>
          <w:szCs w:val="15"/>
        </w:rPr>
        <w:t xml:space="preserve"> </w:t>
      </w:r>
      <w:r w:rsidRPr="00682EF7">
        <w:rPr>
          <w:rFonts w:ascii="Arial" w:hAnsi="Arial" w:cs="Arial"/>
          <w:sz w:val="14"/>
          <w:szCs w:val="14"/>
          <w:lang w:val="es-ES"/>
        </w:rPr>
        <w:t xml:space="preserve">Ley de Planeación para el Desarrollo del Estado de Quintana Roo, </w:t>
      </w:r>
      <w:r>
        <w:rPr>
          <w:rFonts w:ascii="Arial" w:hAnsi="Arial" w:cs="Arial"/>
          <w:sz w:val="14"/>
          <w:szCs w:val="14"/>
          <w:lang w:val="es-ES"/>
        </w:rPr>
        <w:t>a</w:t>
      </w:r>
      <w:r w:rsidRPr="00682EF7">
        <w:rPr>
          <w:rFonts w:ascii="Arial" w:hAnsi="Arial" w:cs="Arial"/>
          <w:sz w:val="14"/>
          <w:szCs w:val="14"/>
          <w:lang w:val="es-ES"/>
        </w:rPr>
        <w:t>rtículos 7, fracción VI y 40 fracción V</w:t>
      </w:r>
      <w:r>
        <w:rPr>
          <w:rFonts w:ascii="Arial" w:hAnsi="Arial" w:cs="Arial"/>
          <w:sz w:val="14"/>
          <w:szCs w:val="14"/>
          <w:lang w:val="es-ES"/>
        </w:rPr>
        <w:t xml:space="preserve">; </w:t>
      </w:r>
      <w:r w:rsidRPr="006B5CD2">
        <w:rPr>
          <w:rFonts w:ascii="Arial" w:hAnsi="Arial" w:cs="Arial"/>
          <w:sz w:val="14"/>
          <w:szCs w:val="14"/>
        </w:rPr>
        <w:t>Reglamento Interior del Comité de Planeación para el Desarrollo del Municipio de Solidaridad, Quintana Roo</w:t>
      </w:r>
      <w:r>
        <w:rPr>
          <w:rFonts w:ascii="Arial" w:hAnsi="Arial" w:cs="Arial"/>
          <w:sz w:val="14"/>
          <w:szCs w:val="14"/>
        </w:rPr>
        <w:t>, artículo 20, fracción IX</w:t>
      </w:r>
      <w:r w:rsidRPr="00682EF7">
        <w:rPr>
          <w:rFonts w:ascii="Arial" w:hAnsi="Arial" w:cs="Arial"/>
          <w:sz w:val="14"/>
          <w:szCs w:val="14"/>
        </w:rPr>
        <w:t>.</w:t>
      </w:r>
    </w:p>
  </w:footnote>
  <w:footnote w:id="58">
    <w:p w14:paraId="309C7AD9" w14:textId="77777777" w:rsidR="0049352A" w:rsidRPr="009F63D3" w:rsidRDefault="0049352A" w:rsidP="00733904">
      <w:pPr>
        <w:pStyle w:val="Textonotapie"/>
        <w:rPr>
          <w:sz w:val="14"/>
          <w:szCs w:val="14"/>
        </w:rPr>
      </w:pPr>
      <w:r w:rsidRPr="00925AF5">
        <w:rPr>
          <w:rStyle w:val="Refdenotaalpie"/>
          <w:rFonts w:ascii="Arial" w:hAnsi="Arial" w:cs="Arial"/>
          <w:sz w:val="17"/>
          <w:szCs w:val="17"/>
        </w:rPr>
        <w:footnoteRef/>
      </w:r>
      <w:r w:rsidRPr="00925AF5">
        <w:rPr>
          <w:rFonts w:ascii="Arial" w:hAnsi="Arial" w:cs="Arial"/>
          <w:sz w:val="17"/>
          <w:szCs w:val="17"/>
        </w:rPr>
        <w:t xml:space="preserve"> </w:t>
      </w:r>
      <w:r w:rsidRPr="009F63D3">
        <w:rPr>
          <w:rFonts w:ascii="Arial" w:hAnsi="Arial" w:cs="Arial"/>
          <w:sz w:val="14"/>
          <w:szCs w:val="14"/>
        </w:rPr>
        <w:t>Ley de Participación Ciudadana del Estado de Quintana Roo, articulo 2.</w:t>
      </w:r>
    </w:p>
  </w:footnote>
  <w:footnote w:id="59">
    <w:p w14:paraId="7E219D7C" w14:textId="77777777" w:rsidR="0049352A" w:rsidRPr="0046554B" w:rsidRDefault="0049352A" w:rsidP="00733904">
      <w:pPr>
        <w:pStyle w:val="Textonotapie"/>
        <w:jc w:val="both"/>
        <w:rPr>
          <w:rFonts w:ascii="Arial" w:hAnsi="Arial" w:cs="Arial"/>
          <w:sz w:val="14"/>
          <w:szCs w:val="16"/>
        </w:rPr>
      </w:pPr>
      <w:r w:rsidRPr="00925AF5">
        <w:rPr>
          <w:rStyle w:val="Refdenotaalpie"/>
          <w:rFonts w:ascii="Arial" w:hAnsi="Arial" w:cs="Arial"/>
          <w:sz w:val="17"/>
          <w:szCs w:val="17"/>
        </w:rPr>
        <w:footnoteRef/>
      </w:r>
      <w:r w:rsidRPr="00925AF5">
        <w:rPr>
          <w:rFonts w:ascii="Arial" w:hAnsi="Arial" w:cs="Arial"/>
          <w:sz w:val="17"/>
          <w:szCs w:val="17"/>
        </w:rPr>
        <w:t xml:space="preserve"> </w:t>
      </w:r>
      <w:r w:rsidRPr="0046554B">
        <w:rPr>
          <w:rFonts w:ascii="Arial" w:hAnsi="Arial" w:cs="Arial"/>
          <w:sz w:val="14"/>
          <w:szCs w:val="16"/>
        </w:rPr>
        <w:t>Reglamento de la Ley de Planeación para el Desarrollo del Estado de Quintana Roo, Artículo 47, fracción III y, Reglamento de Planeación para el Desarrollo del Municipio de Solidaridad, Quintana Roo, artículo 64 fracción III.</w:t>
      </w:r>
    </w:p>
  </w:footnote>
  <w:footnote w:id="60">
    <w:p w14:paraId="6AA3A943" w14:textId="77777777" w:rsidR="0049352A" w:rsidRPr="00EE72D6" w:rsidRDefault="0049352A" w:rsidP="00733904">
      <w:pPr>
        <w:pStyle w:val="Textonotapie"/>
        <w:jc w:val="both"/>
        <w:rPr>
          <w:sz w:val="14"/>
          <w:szCs w:val="14"/>
        </w:rPr>
      </w:pPr>
      <w:r w:rsidRPr="00925AF5">
        <w:rPr>
          <w:rStyle w:val="Refdenotaalpie"/>
          <w:rFonts w:ascii="Arial" w:hAnsi="Arial" w:cs="Arial"/>
          <w:sz w:val="17"/>
          <w:szCs w:val="17"/>
        </w:rPr>
        <w:footnoteRef/>
      </w:r>
      <w:r w:rsidRPr="00925AF5">
        <w:rPr>
          <w:rFonts w:ascii="Arial" w:hAnsi="Arial" w:cs="Arial"/>
          <w:sz w:val="17"/>
          <w:szCs w:val="17"/>
        </w:rPr>
        <w:t xml:space="preserve"> </w:t>
      </w:r>
      <w:r w:rsidRPr="0046554B">
        <w:rPr>
          <w:rFonts w:ascii="Arial" w:hAnsi="Arial" w:cs="Arial"/>
          <w:sz w:val="14"/>
          <w:szCs w:val="16"/>
        </w:rPr>
        <w:t xml:space="preserve">Reglamento de la Ley de Planeación para el Desarrollo del Estado de Quintana Roo, </w:t>
      </w:r>
      <w:r>
        <w:rPr>
          <w:rFonts w:ascii="Arial" w:hAnsi="Arial" w:cs="Arial"/>
          <w:sz w:val="14"/>
          <w:szCs w:val="16"/>
        </w:rPr>
        <w:t>a</w:t>
      </w:r>
      <w:r w:rsidRPr="0046554B">
        <w:rPr>
          <w:rFonts w:ascii="Arial" w:hAnsi="Arial" w:cs="Arial"/>
          <w:sz w:val="14"/>
          <w:szCs w:val="16"/>
        </w:rPr>
        <w:t>rtículos 53</w:t>
      </w:r>
      <w:r>
        <w:rPr>
          <w:rFonts w:ascii="Arial" w:hAnsi="Arial" w:cs="Arial"/>
          <w:sz w:val="14"/>
          <w:szCs w:val="16"/>
        </w:rPr>
        <w:t xml:space="preserve"> y</w:t>
      </w:r>
      <w:r w:rsidRPr="0046554B">
        <w:rPr>
          <w:rFonts w:ascii="Arial" w:hAnsi="Arial" w:cs="Arial"/>
          <w:sz w:val="14"/>
          <w:szCs w:val="16"/>
        </w:rPr>
        <w:t xml:space="preserve"> 54, f</w:t>
      </w:r>
      <w:r>
        <w:rPr>
          <w:rFonts w:ascii="Arial" w:hAnsi="Arial" w:cs="Arial"/>
          <w:sz w:val="14"/>
          <w:szCs w:val="16"/>
        </w:rPr>
        <w:t>racción II;</w:t>
      </w:r>
      <w:r w:rsidRPr="0046554B">
        <w:rPr>
          <w:rFonts w:ascii="Arial" w:hAnsi="Arial" w:cs="Arial"/>
          <w:sz w:val="14"/>
          <w:szCs w:val="16"/>
        </w:rPr>
        <w:t xml:space="preserve"> </w:t>
      </w:r>
      <w:r w:rsidRPr="00586611">
        <w:rPr>
          <w:rFonts w:ascii="Arial" w:hAnsi="Arial" w:cs="Arial"/>
          <w:sz w:val="14"/>
          <w:szCs w:val="16"/>
        </w:rPr>
        <w:t>Reglamento de Planeación para el Desarrollo del Municipio de Solidari</w:t>
      </w:r>
      <w:r>
        <w:rPr>
          <w:rFonts w:ascii="Arial" w:hAnsi="Arial" w:cs="Arial"/>
          <w:sz w:val="14"/>
          <w:szCs w:val="16"/>
        </w:rPr>
        <w:t>dad, Quintana Roo, artículos 71</w:t>
      </w:r>
      <w:r w:rsidRPr="00586611">
        <w:rPr>
          <w:rFonts w:ascii="Arial" w:hAnsi="Arial" w:cs="Arial"/>
          <w:sz w:val="14"/>
          <w:szCs w:val="16"/>
        </w:rPr>
        <w:t>.</w:t>
      </w:r>
    </w:p>
  </w:footnote>
  <w:footnote w:id="61">
    <w:p w14:paraId="14A8C871" w14:textId="77777777" w:rsidR="0049352A" w:rsidRPr="00F677A4" w:rsidRDefault="0049352A" w:rsidP="00D43624">
      <w:pPr>
        <w:pStyle w:val="Textonotapie"/>
        <w:rPr>
          <w:rFonts w:ascii="Arial" w:hAnsi="Arial" w:cs="Arial"/>
          <w:sz w:val="14"/>
          <w:szCs w:val="14"/>
        </w:rPr>
      </w:pPr>
      <w:r w:rsidRPr="00893998">
        <w:rPr>
          <w:rStyle w:val="Refdenotaalpie"/>
          <w:rFonts w:ascii="Arial" w:hAnsi="Arial" w:cs="Arial"/>
          <w:sz w:val="17"/>
          <w:szCs w:val="17"/>
        </w:rPr>
        <w:footnoteRef/>
      </w:r>
      <w:r w:rsidRPr="00936CBD">
        <w:rPr>
          <w:rFonts w:ascii="Arial" w:hAnsi="Arial" w:cs="Arial"/>
          <w:sz w:val="14"/>
          <w:szCs w:val="14"/>
        </w:rPr>
        <w:t xml:space="preserve"> </w:t>
      </w:r>
      <w:r>
        <w:rPr>
          <w:rFonts w:ascii="Arial" w:hAnsi="Arial" w:cs="Arial"/>
          <w:sz w:val="14"/>
          <w:szCs w:val="14"/>
        </w:rPr>
        <w:t>Ley de Planeación p</w:t>
      </w:r>
      <w:r w:rsidRPr="00F677A4">
        <w:rPr>
          <w:rFonts w:ascii="Arial" w:hAnsi="Arial" w:cs="Arial"/>
          <w:sz w:val="14"/>
          <w:szCs w:val="14"/>
        </w:rPr>
        <w:t xml:space="preserve">ara </w:t>
      </w:r>
      <w:r>
        <w:rPr>
          <w:rFonts w:ascii="Arial" w:hAnsi="Arial" w:cs="Arial"/>
          <w:sz w:val="14"/>
          <w:szCs w:val="14"/>
        </w:rPr>
        <w:t>e</w:t>
      </w:r>
      <w:r w:rsidRPr="00F677A4">
        <w:rPr>
          <w:rFonts w:ascii="Arial" w:hAnsi="Arial" w:cs="Arial"/>
          <w:sz w:val="14"/>
          <w:szCs w:val="14"/>
        </w:rPr>
        <w:t xml:space="preserve">l Desarrollo </w:t>
      </w:r>
      <w:r>
        <w:rPr>
          <w:rFonts w:ascii="Arial" w:hAnsi="Arial" w:cs="Arial"/>
          <w:sz w:val="14"/>
          <w:szCs w:val="14"/>
        </w:rPr>
        <w:t>del Estado d</w:t>
      </w:r>
      <w:r w:rsidRPr="00F677A4">
        <w:rPr>
          <w:rFonts w:ascii="Arial" w:hAnsi="Arial" w:cs="Arial"/>
          <w:sz w:val="14"/>
          <w:szCs w:val="14"/>
        </w:rPr>
        <w:t>e Quintana Roo, articulo 71.</w:t>
      </w:r>
    </w:p>
  </w:footnote>
  <w:footnote w:id="62">
    <w:p w14:paraId="2A1E44AF" w14:textId="77777777" w:rsidR="0049352A" w:rsidRDefault="0049352A" w:rsidP="00D43624">
      <w:pPr>
        <w:pStyle w:val="Textonotapie"/>
      </w:pPr>
      <w:r w:rsidRPr="00893998">
        <w:rPr>
          <w:rStyle w:val="Refdenotaalpie"/>
          <w:rFonts w:ascii="Arial" w:hAnsi="Arial" w:cs="Arial"/>
          <w:sz w:val="17"/>
          <w:szCs w:val="17"/>
        </w:rPr>
        <w:footnoteRef/>
      </w:r>
      <w:r>
        <w:rPr>
          <w:rFonts w:ascii="Arial" w:hAnsi="Arial" w:cs="Arial"/>
          <w:sz w:val="14"/>
          <w:szCs w:val="14"/>
        </w:rPr>
        <w:t xml:space="preserve"> Ley de Planeación Para el Desarrollo del Estado d</w:t>
      </w:r>
      <w:r w:rsidRPr="00F677A4">
        <w:rPr>
          <w:rFonts w:ascii="Arial" w:hAnsi="Arial" w:cs="Arial"/>
          <w:sz w:val="14"/>
          <w:szCs w:val="14"/>
        </w:rPr>
        <w:t>e Quintana Roo, articulo 72.</w:t>
      </w:r>
    </w:p>
  </w:footnote>
  <w:footnote w:id="63">
    <w:p w14:paraId="2E31DFB9" w14:textId="77777777" w:rsidR="0049352A" w:rsidRPr="00747A37" w:rsidRDefault="0049352A" w:rsidP="007F7082">
      <w:pPr>
        <w:pStyle w:val="Textonotapie"/>
        <w:rPr>
          <w:sz w:val="14"/>
          <w:szCs w:val="14"/>
          <w:lang w:val="es-ES"/>
        </w:rPr>
      </w:pPr>
      <w:r w:rsidRPr="00893998">
        <w:rPr>
          <w:rStyle w:val="Refdenotaalpie"/>
          <w:rFonts w:ascii="Arial" w:hAnsi="Arial" w:cs="Arial"/>
          <w:sz w:val="16"/>
          <w:szCs w:val="14"/>
        </w:rPr>
        <w:footnoteRef/>
      </w:r>
      <w:r w:rsidRPr="00893998">
        <w:rPr>
          <w:rFonts w:ascii="Arial" w:hAnsi="Arial" w:cs="Arial"/>
          <w:sz w:val="16"/>
          <w:szCs w:val="14"/>
        </w:rPr>
        <w:t xml:space="preserve"> </w:t>
      </w:r>
      <w:r w:rsidRPr="00747A37">
        <w:rPr>
          <w:rFonts w:ascii="Arial" w:hAnsi="Arial" w:cs="Arial"/>
          <w:sz w:val="14"/>
          <w:szCs w:val="14"/>
          <w:lang w:val="es-ES"/>
        </w:rPr>
        <w:t>Ley de Planeación para el Desarrollo del Estado de Quintana Roo</w:t>
      </w:r>
      <w:r>
        <w:rPr>
          <w:rFonts w:ascii="Arial" w:hAnsi="Arial" w:cs="Arial"/>
          <w:sz w:val="14"/>
          <w:szCs w:val="14"/>
          <w:lang w:val="es-ES"/>
        </w:rPr>
        <w:t>,</w:t>
      </w:r>
      <w:r w:rsidRPr="00747A37">
        <w:rPr>
          <w:rFonts w:ascii="Arial" w:hAnsi="Arial" w:cs="Arial"/>
          <w:sz w:val="14"/>
          <w:szCs w:val="14"/>
          <w:lang w:val="es-ES"/>
        </w:rPr>
        <w:t xml:space="preserve"> </w:t>
      </w:r>
      <w:r>
        <w:rPr>
          <w:rFonts w:ascii="Arial" w:hAnsi="Arial" w:cs="Arial"/>
          <w:sz w:val="14"/>
          <w:szCs w:val="14"/>
          <w:lang w:val="es-ES"/>
        </w:rPr>
        <w:t>a</w:t>
      </w:r>
      <w:r w:rsidRPr="00747A37">
        <w:rPr>
          <w:rFonts w:ascii="Arial" w:hAnsi="Arial" w:cs="Arial"/>
          <w:sz w:val="14"/>
          <w:szCs w:val="14"/>
          <w:lang w:val="es-ES"/>
        </w:rPr>
        <w:t>rtículo 10.</w:t>
      </w:r>
    </w:p>
  </w:footnote>
  <w:footnote w:id="64">
    <w:p w14:paraId="4A608975" w14:textId="77777777" w:rsidR="0049352A" w:rsidRPr="000F168B" w:rsidRDefault="0049352A" w:rsidP="007F7082">
      <w:pPr>
        <w:pStyle w:val="Textonotapie"/>
        <w:rPr>
          <w:lang w:val="es-ES"/>
        </w:rPr>
      </w:pPr>
      <w:r w:rsidRPr="00893998">
        <w:rPr>
          <w:rStyle w:val="Refdenotaalpie"/>
          <w:rFonts w:ascii="Arial" w:hAnsi="Arial" w:cs="Arial"/>
          <w:sz w:val="16"/>
          <w:szCs w:val="14"/>
        </w:rPr>
        <w:footnoteRef/>
      </w:r>
      <w:r w:rsidRPr="00893998">
        <w:rPr>
          <w:rFonts w:ascii="Arial" w:hAnsi="Arial" w:cs="Arial"/>
          <w:sz w:val="16"/>
          <w:szCs w:val="14"/>
        </w:rPr>
        <w:t xml:space="preserve"> </w:t>
      </w:r>
      <w:r w:rsidRPr="00747A37">
        <w:rPr>
          <w:rFonts w:ascii="Arial" w:hAnsi="Arial" w:cs="Arial"/>
          <w:sz w:val="14"/>
          <w:szCs w:val="14"/>
          <w:lang w:val="es-ES"/>
        </w:rPr>
        <w:t>Ley de Planeación para el Desarrollo del Estado de Quintana Roo</w:t>
      </w:r>
      <w:r>
        <w:rPr>
          <w:rFonts w:ascii="Arial" w:hAnsi="Arial" w:cs="Arial"/>
          <w:sz w:val="14"/>
          <w:szCs w:val="14"/>
          <w:lang w:val="es-ES"/>
        </w:rPr>
        <w:t>,</w:t>
      </w:r>
      <w:r w:rsidRPr="00747A37">
        <w:rPr>
          <w:rFonts w:ascii="Arial" w:hAnsi="Arial" w:cs="Arial"/>
          <w:sz w:val="14"/>
          <w:szCs w:val="14"/>
          <w:lang w:val="es-ES"/>
        </w:rPr>
        <w:t xml:space="preserve"> </w:t>
      </w:r>
      <w:r>
        <w:rPr>
          <w:rFonts w:ascii="Arial" w:hAnsi="Arial" w:cs="Arial"/>
          <w:sz w:val="14"/>
          <w:szCs w:val="14"/>
          <w:lang w:val="es-ES"/>
        </w:rPr>
        <w:t>a</w:t>
      </w:r>
      <w:r w:rsidRPr="00747A37">
        <w:rPr>
          <w:rFonts w:ascii="Arial" w:hAnsi="Arial" w:cs="Arial"/>
          <w:sz w:val="14"/>
          <w:szCs w:val="14"/>
          <w:lang w:val="es-ES"/>
        </w:rPr>
        <w:t>rtículo 52.</w:t>
      </w:r>
    </w:p>
  </w:footnote>
  <w:footnote w:id="65">
    <w:p w14:paraId="748631C1" w14:textId="77777777" w:rsidR="0049352A" w:rsidRPr="009B0176" w:rsidRDefault="0049352A" w:rsidP="007F7082">
      <w:pPr>
        <w:pStyle w:val="Textonotapie"/>
        <w:spacing w:line="276" w:lineRule="auto"/>
        <w:jc w:val="both"/>
        <w:rPr>
          <w:rFonts w:ascii="Arial" w:hAnsi="Arial" w:cs="Arial"/>
          <w:sz w:val="14"/>
          <w:szCs w:val="14"/>
          <w:lang w:val="es-ES"/>
        </w:rPr>
      </w:pPr>
      <w:r w:rsidRPr="00893998">
        <w:rPr>
          <w:rStyle w:val="Refdenotaalpie"/>
          <w:rFonts w:ascii="Arial" w:hAnsi="Arial" w:cs="Arial"/>
          <w:sz w:val="16"/>
          <w:szCs w:val="14"/>
        </w:rPr>
        <w:footnoteRef/>
      </w:r>
      <w:r w:rsidRPr="00893998">
        <w:rPr>
          <w:rFonts w:ascii="Arial" w:hAnsi="Arial" w:cs="Arial"/>
          <w:sz w:val="16"/>
          <w:szCs w:val="14"/>
        </w:rPr>
        <w:t xml:space="preserve"> </w:t>
      </w:r>
      <w:r w:rsidRPr="009B0176">
        <w:rPr>
          <w:rFonts w:ascii="Arial" w:hAnsi="Arial" w:cs="Arial"/>
          <w:sz w:val="14"/>
          <w:szCs w:val="14"/>
          <w:lang w:val="es-ES"/>
        </w:rPr>
        <w:t>Ley de Planeación para el Desarrollo del Estado de Quintana Roo</w:t>
      </w:r>
      <w:r>
        <w:rPr>
          <w:rFonts w:ascii="Arial" w:hAnsi="Arial" w:cs="Arial"/>
          <w:sz w:val="14"/>
          <w:szCs w:val="14"/>
          <w:lang w:val="es-ES"/>
        </w:rPr>
        <w:t>,</w:t>
      </w:r>
      <w:r w:rsidRPr="009B0176">
        <w:rPr>
          <w:rFonts w:ascii="Arial" w:hAnsi="Arial" w:cs="Arial"/>
          <w:sz w:val="14"/>
          <w:szCs w:val="14"/>
          <w:lang w:val="es-ES"/>
        </w:rPr>
        <w:t xml:space="preserve"> </w:t>
      </w:r>
      <w:r>
        <w:rPr>
          <w:rFonts w:ascii="Arial" w:hAnsi="Arial" w:cs="Arial"/>
          <w:sz w:val="14"/>
          <w:szCs w:val="14"/>
          <w:lang w:val="es-ES"/>
        </w:rPr>
        <w:t>a</w:t>
      </w:r>
      <w:r w:rsidRPr="009B0176">
        <w:rPr>
          <w:rFonts w:ascii="Arial" w:hAnsi="Arial" w:cs="Arial"/>
          <w:sz w:val="14"/>
          <w:szCs w:val="14"/>
          <w:lang w:val="es-ES"/>
        </w:rPr>
        <w:t xml:space="preserve">rtículo </w:t>
      </w:r>
      <w:r w:rsidRPr="009B0176">
        <w:rPr>
          <w:rFonts w:ascii="Arial" w:hAnsi="Arial" w:cs="Arial"/>
          <w:sz w:val="14"/>
          <w:szCs w:val="14"/>
        </w:rPr>
        <w:t>51</w:t>
      </w:r>
      <w:r>
        <w:rPr>
          <w:rFonts w:ascii="Arial" w:hAnsi="Arial" w:cs="Arial"/>
          <w:sz w:val="14"/>
          <w:szCs w:val="14"/>
        </w:rPr>
        <w:t xml:space="preserve"> y</w:t>
      </w:r>
      <w:r w:rsidRPr="009B0176">
        <w:rPr>
          <w:rFonts w:ascii="Arial" w:hAnsi="Arial" w:cs="Arial"/>
          <w:sz w:val="14"/>
          <w:szCs w:val="14"/>
        </w:rPr>
        <w:t xml:space="preserve"> Reglamento d</w:t>
      </w:r>
      <w:r>
        <w:rPr>
          <w:rFonts w:ascii="Arial" w:hAnsi="Arial" w:cs="Arial"/>
          <w:sz w:val="14"/>
          <w:szCs w:val="14"/>
        </w:rPr>
        <w:t>e la Ley de Planeación para el D</w:t>
      </w:r>
      <w:r w:rsidRPr="009B0176">
        <w:rPr>
          <w:rFonts w:ascii="Arial" w:hAnsi="Arial" w:cs="Arial"/>
          <w:sz w:val="14"/>
          <w:szCs w:val="14"/>
        </w:rPr>
        <w:t>esarrollo del Estado de Quintana Roo</w:t>
      </w:r>
      <w:r>
        <w:rPr>
          <w:rFonts w:ascii="Arial" w:hAnsi="Arial" w:cs="Arial"/>
          <w:sz w:val="14"/>
          <w:szCs w:val="14"/>
        </w:rPr>
        <w:t>,</w:t>
      </w:r>
      <w:r w:rsidRPr="009B0176">
        <w:rPr>
          <w:rFonts w:ascii="Arial" w:hAnsi="Arial" w:cs="Arial"/>
          <w:sz w:val="14"/>
          <w:szCs w:val="14"/>
        </w:rPr>
        <w:t xml:space="preserve"> </w:t>
      </w:r>
      <w:r>
        <w:rPr>
          <w:rFonts w:ascii="Arial" w:hAnsi="Arial" w:cs="Arial"/>
          <w:sz w:val="14"/>
          <w:szCs w:val="14"/>
        </w:rPr>
        <w:t>a</w:t>
      </w:r>
      <w:r w:rsidRPr="009B0176">
        <w:rPr>
          <w:rFonts w:ascii="Arial" w:hAnsi="Arial" w:cs="Arial"/>
          <w:sz w:val="14"/>
          <w:szCs w:val="14"/>
        </w:rPr>
        <w:t>rtículo 11</w:t>
      </w:r>
      <w:r>
        <w:rPr>
          <w:rFonts w:ascii="Arial" w:hAnsi="Arial" w:cs="Arial"/>
          <w:sz w:val="14"/>
          <w:szCs w:val="14"/>
        </w:rPr>
        <w:t xml:space="preserve">, </w:t>
      </w:r>
      <w:r w:rsidRPr="009B0176">
        <w:rPr>
          <w:rFonts w:ascii="Arial" w:hAnsi="Arial" w:cs="Arial"/>
          <w:sz w:val="14"/>
          <w:szCs w:val="14"/>
        </w:rPr>
        <w:t>fracción X.</w:t>
      </w:r>
    </w:p>
  </w:footnote>
  <w:footnote w:id="66">
    <w:p w14:paraId="5A14668D" w14:textId="77777777" w:rsidR="0049352A" w:rsidRPr="00937C6D" w:rsidRDefault="0049352A" w:rsidP="00933D9A">
      <w:pPr>
        <w:pStyle w:val="Textonotapie"/>
        <w:spacing w:line="276" w:lineRule="auto"/>
        <w:jc w:val="both"/>
        <w:rPr>
          <w:lang w:val="es-ES"/>
        </w:rPr>
      </w:pPr>
      <w:r w:rsidRPr="009B0176">
        <w:rPr>
          <w:rStyle w:val="Refdenotaalpie"/>
          <w:rFonts w:ascii="Arial" w:hAnsi="Arial" w:cs="Arial"/>
          <w:sz w:val="14"/>
          <w:szCs w:val="14"/>
        </w:rPr>
        <w:footnoteRef/>
      </w:r>
      <w:r w:rsidRPr="009B0176">
        <w:rPr>
          <w:rFonts w:ascii="Arial" w:hAnsi="Arial" w:cs="Arial"/>
          <w:sz w:val="14"/>
          <w:szCs w:val="14"/>
        </w:rPr>
        <w:t xml:space="preserve"> </w:t>
      </w:r>
      <w:r w:rsidRPr="009B0176">
        <w:rPr>
          <w:rFonts w:ascii="Arial" w:hAnsi="Arial" w:cs="Arial"/>
          <w:sz w:val="14"/>
          <w:szCs w:val="14"/>
          <w:lang w:val="es-ES"/>
        </w:rPr>
        <w:t xml:space="preserve">Ley de Planeación para el Desarrollo del Estado de Quintana Roo, </w:t>
      </w:r>
      <w:r>
        <w:rPr>
          <w:rFonts w:ascii="Arial" w:hAnsi="Arial" w:cs="Arial"/>
          <w:sz w:val="14"/>
          <w:szCs w:val="14"/>
          <w:lang w:val="es-ES"/>
        </w:rPr>
        <w:t>a</w:t>
      </w:r>
      <w:r w:rsidRPr="009B0176">
        <w:rPr>
          <w:rFonts w:ascii="Arial" w:hAnsi="Arial" w:cs="Arial"/>
          <w:sz w:val="14"/>
          <w:szCs w:val="14"/>
          <w:lang w:val="es-ES"/>
        </w:rPr>
        <w:t>rtículo 52</w:t>
      </w:r>
      <w:r>
        <w:rPr>
          <w:rFonts w:ascii="Arial" w:hAnsi="Arial" w:cs="Arial"/>
          <w:sz w:val="14"/>
          <w:szCs w:val="14"/>
          <w:lang w:val="es-ES"/>
        </w:rPr>
        <w:t xml:space="preserve"> y </w:t>
      </w:r>
      <w:r w:rsidRPr="009B0176">
        <w:rPr>
          <w:rFonts w:ascii="Arial" w:hAnsi="Arial" w:cs="Arial"/>
          <w:sz w:val="14"/>
          <w:szCs w:val="14"/>
        </w:rPr>
        <w:t xml:space="preserve">Reglamento de la Ley de Planeación para el </w:t>
      </w:r>
      <w:r>
        <w:rPr>
          <w:rFonts w:ascii="Arial" w:hAnsi="Arial" w:cs="Arial"/>
          <w:sz w:val="14"/>
          <w:szCs w:val="14"/>
        </w:rPr>
        <w:t>D</w:t>
      </w:r>
      <w:r w:rsidRPr="009B0176">
        <w:rPr>
          <w:rFonts w:ascii="Arial" w:hAnsi="Arial" w:cs="Arial"/>
          <w:sz w:val="14"/>
          <w:szCs w:val="14"/>
        </w:rPr>
        <w:t>esarrollo del Estado de Quintana Roo</w:t>
      </w:r>
      <w:r>
        <w:rPr>
          <w:rFonts w:ascii="Arial" w:hAnsi="Arial" w:cs="Arial"/>
          <w:sz w:val="14"/>
          <w:szCs w:val="14"/>
        </w:rPr>
        <w:t xml:space="preserve">, artículo </w:t>
      </w:r>
      <w:r>
        <w:rPr>
          <w:rFonts w:ascii="Arial" w:hAnsi="Arial" w:cs="Arial"/>
          <w:sz w:val="14"/>
          <w:szCs w:val="14"/>
          <w:lang w:val="es-ES"/>
        </w:rPr>
        <w:t>11</w:t>
      </w:r>
      <w:r w:rsidRPr="009B0176">
        <w:rPr>
          <w:rFonts w:ascii="Arial" w:hAnsi="Arial" w:cs="Arial"/>
          <w:sz w:val="14"/>
          <w:szCs w:val="14"/>
          <w:lang w:val="es-ES"/>
        </w:rPr>
        <w:t>.</w:t>
      </w:r>
    </w:p>
  </w:footnote>
  <w:footnote w:id="67">
    <w:p w14:paraId="4041D178" w14:textId="77777777" w:rsidR="0049352A" w:rsidRPr="00704AF8" w:rsidRDefault="0049352A" w:rsidP="00B03701">
      <w:pPr>
        <w:pStyle w:val="Textonotapie"/>
        <w:rPr>
          <w:rFonts w:ascii="Arial" w:hAnsi="Arial" w:cs="Arial"/>
          <w:sz w:val="14"/>
          <w:szCs w:val="14"/>
          <w:lang w:val="es-ES"/>
        </w:rPr>
      </w:pPr>
      <w:r w:rsidRPr="004F4E12">
        <w:rPr>
          <w:rStyle w:val="Refdenotaalpie"/>
          <w:rFonts w:ascii="Arial" w:hAnsi="Arial" w:cs="Arial"/>
          <w:sz w:val="16"/>
          <w:szCs w:val="14"/>
        </w:rPr>
        <w:footnoteRef/>
      </w:r>
      <w:r w:rsidRPr="004F4E12">
        <w:rPr>
          <w:rFonts w:ascii="Arial" w:hAnsi="Arial" w:cs="Arial"/>
          <w:sz w:val="16"/>
          <w:szCs w:val="14"/>
        </w:rPr>
        <w:t xml:space="preserve"> </w:t>
      </w:r>
      <w:r w:rsidRPr="00704AF8">
        <w:rPr>
          <w:rFonts w:ascii="Arial" w:hAnsi="Arial" w:cs="Arial"/>
          <w:sz w:val="14"/>
          <w:szCs w:val="14"/>
          <w:lang w:val="es-ES"/>
        </w:rPr>
        <w:t>Ley de los Municipios del Estado de Quintana Roo</w:t>
      </w:r>
      <w:r>
        <w:rPr>
          <w:rFonts w:ascii="Arial" w:hAnsi="Arial" w:cs="Arial"/>
          <w:sz w:val="14"/>
          <w:szCs w:val="14"/>
          <w:lang w:val="es-ES"/>
        </w:rPr>
        <w:t>,</w:t>
      </w:r>
      <w:r w:rsidRPr="00704AF8">
        <w:rPr>
          <w:rFonts w:ascii="Arial" w:hAnsi="Arial" w:cs="Arial"/>
          <w:sz w:val="14"/>
          <w:szCs w:val="14"/>
          <w:lang w:val="es-ES"/>
        </w:rPr>
        <w:t xml:space="preserve"> </w:t>
      </w:r>
      <w:r>
        <w:rPr>
          <w:rFonts w:ascii="Arial" w:hAnsi="Arial" w:cs="Arial"/>
          <w:sz w:val="14"/>
          <w:szCs w:val="14"/>
          <w:lang w:val="es-ES"/>
        </w:rPr>
        <w:t>a</w:t>
      </w:r>
      <w:r w:rsidRPr="00704AF8">
        <w:rPr>
          <w:rFonts w:ascii="Arial" w:hAnsi="Arial" w:cs="Arial"/>
          <w:sz w:val="14"/>
          <w:szCs w:val="14"/>
          <w:lang w:val="es-ES"/>
        </w:rPr>
        <w:t>rtículo 66</w:t>
      </w:r>
      <w:r>
        <w:rPr>
          <w:rFonts w:ascii="Arial" w:hAnsi="Arial" w:cs="Arial"/>
          <w:sz w:val="14"/>
          <w:szCs w:val="14"/>
          <w:lang w:val="es-ES"/>
        </w:rPr>
        <w:t>,</w:t>
      </w:r>
      <w:r w:rsidRPr="00704AF8">
        <w:rPr>
          <w:rFonts w:ascii="Arial" w:hAnsi="Arial" w:cs="Arial"/>
          <w:sz w:val="14"/>
          <w:szCs w:val="14"/>
          <w:lang w:val="es-ES"/>
        </w:rPr>
        <w:t xml:space="preserve"> fracción III</w:t>
      </w:r>
      <w:r>
        <w:rPr>
          <w:rFonts w:ascii="Arial" w:hAnsi="Arial" w:cs="Arial"/>
          <w:sz w:val="14"/>
          <w:szCs w:val="14"/>
          <w:lang w:val="es-ES"/>
        </w:rPr>
        <w:t>,</w:t>
      </w:r>
      <w:r w:rsidRPr="00704AF8">
        <w:rPr>
          <w:rFonts w:ascii="Arial" w:hAnsi="Arial" w:cs="Arial"/>
          <w:sz w:val="14"/>
          <w:szCs w:val="14"/>
          <w:lang w:val="es-ES"/>
        </w:rPr>
        <w:t xml:space="preserve"> inciso a.</w:t>
      </w:r>
    </w:p>
  </w:footnote>
  <w:footnote w:id="68">
    <w:p w14:paraId="380DB65F" w14:textId="77777777" w:rsidR="0049352A" w:rsidRPr="005B10DA" w:rsidRDefault="0049352A" w:rsidP="00B03701">
      <w:pPr>
        <w:pStyle w:val="Textonotapie"/>
        <w:rPr>
          <w:rFonts w:ascii="Arial" w:hAnsi="Arial" w:cs="Arial"/>
          <w:lang w:val="es-ES"/>
        </w:rPr>
      </w:pPr>
      <w:r w:rsidRPr="004F4E12">
        <w:rPr>
          <w:rStyle w:val="Refdenotaalpie"/>
          <w:rFonts w:ascii="Arial" w:hAnsi="Arial" w:cs="Arial"/>
          <w:sz w:val="16"/>
          <w:szCs w:val="14"/>
        </w:rPr>
        <w:footnoteRef/>
      </w:r>
      <w:r w:rsidRPr="00704AF8">
        <w:rPr>
          <w:rFonts w:ascii="Arial" w:hAnsi="Arial" w:cs="Arial"/>
          <w:sz w:val="14"/>
          <w:szCs w:val="14"/>
        </w:rPr>
        <w:t xml:space="preserve"> </w:t>
      </w:r>
      <w:r w:rsidRPr="00704AF8">
        <w:rPr>
          <w:rFonts w:ascii="Arial" w:hAnsi="Arial" w:cs="Arial"/>
          <w:sz w:val="14"/>
          <w:szCs w:val="14"/>
          <w:lang w:val="es-ES"/>
        </w:rPr>
        <w:t>Constitución Política de los Estados Unidos Mexica</w:t>
      </w:r>
      <w:r>
        <w:rPr>
          <w:rFonts w:ascii="Arial" w:hAnsi="Arial" w:cs="Arial"/>
          <w:sz w:val="14"/>
          <w:szCs w:val="14"/>
          <w:lang w:val="es-ES"/>
        </w:rPr>
        <w:t>nos, artículo 115, fracción III.</w:t>
      </w:r>
    </w:p>
  </w:footnote>
  <w:footnote w:id="69">
    <w:p w14:paraId="011A22D2" w14:textId="77777777" w:rsidR="0049352A" w:rsidRDefault="0049352A" w:rsidP="00B03701">
      <w:pPr>
        <w:pStyle w:val="Textonotapie"/>
      </w:pPr>
      <w:r w:rsidRPr="00893998">
        <w:rPr>
          <w:rStyle w:val="Refdenotaalpie"/>
          <w:rFonts w:ascii="Arial" w:hAnsi="Arial" w:cs="Arial"/>
          <w:sz w:val="16"/>
          <w:szCs w:val="16"/>
        </w:rPr>
        <w:footnoteRef/>
      </w:r>
      <w:r w:rsidRPr="00893998">
        <w:rPr>
          <w:rFonts w:ascii="Arial" w:hAnsi="Arial" w:cs="Arial"/>
        </w:rPr>
        <w:t xml:space="preserve"> </w:t>
      </w:r>
      <w:r w:rsidRPr="00704AF8">
        <w:rPr>
          <w:rFonts w:ascii="Arial" w:hAnsi="Arial" w:cs="Arial"/>
          <w:sz w:val="14"/>
          <w:szCs w:val="14"/>
          <w:lang w:val="es-ES"/>
        </w:rPr>
        <w:t>Ley de los Munici</w:t>
      </w:r>
      <w:r>
        <w:rPr>
          <w:rFonts w:ascii="Arial" w:hAnsi="Arial" w:cs="Arial"/>
          <w:sz w:val="14"/>
          <w:szCs w:val="14"/>
          <w:lang w:val="es-ES"/>
        </w:rPr>
        <w:t>pios del Estado de Quintana Roo,</w:t>
      </w:r>
      <w:r w:rsidRPr="00704AF8">
        <w:rPr>
          <w:rFonts w:ascii="Arial" w:hAnsi="Arial" w:cs="Arial"/>
          <w:sz w:val="14"/>
          <w:szCs w:val="14"/>
          <w:lang w:val="es-ES"/>
        </w:rPr>
        <w:t xml:space="preserve"> </w:t>
      </w:r>
      <w:r>
        <w:rPr>
          <w:rFonts w:ascii="Arial" w:hAnsi="Arial" w:cs="Arial"/>
          <w:sz w:val="14"/>
          <w:szCs w:val="14"/>
          <w:lang w:val="es-ES"/>
        </w:rPr>
        <w:t>a</w:t>
      </w:r>
      <w:r w:rsidRPr="00704AF8">
        <w:rPr>
          <w:rFonts w:ascii="Arial" w:hAnsi="Arial" w:cs="Arial"/>
          <w:sz w:val="14"/>
          <w:szCs w:val="14"/>
          <w:lang w:val="es-ES"/>
        </w:rPr>
        <w:t>rtículo</w:t>
      </w:r>
      <w:r>
        <w:rPr>
          <w:rFonts w:ascii="Arial" w:hAnsi="Arial" w:cs="Arial"/>
          <w:sz w:val="14"/>
          <w:szCs w:val="14"/>
          <w:lang w:val="es-ES"/>
        </w:rPr>
        <w:t xml:space="preserve"> 169, incisos a-q.</w:t>
      </w:r>
    </w:p>
  </w:footnote>
  <w:footnote w:id="70">
    <w:p w14:paraId="62B690A1" w14:textId="77777777" w:rsidR="0049352A" w:rsidRPr="0069166F" w:rsidRDefault="0049352A" w:rsidP="00B03701">
      <w:pPr>
        <w:pStyle w:val="Textonotapie"/>
        <w:rPr>
          <w:sz w:val="14"/>
          <w:szCs w:val="14"/>
          <w:lang w:val="es-ES"/>
        </w:rPr>
      </w:pPr>
      <w:r w:rsidRPr="004F4E12">
        <w:rPr>
          <w:rStyle w:val="Refdenotaalpie"/>
          <w:rFonts w:ascii="Arial" w:hAnsi="Arial" w:cs="Arial"/>
          <w:sz w:val="16"/>
          <w:szCs w:val="14"/>
        </w:rPr>
        <w:footnoteRef/>
      </w:r>
      <w:r w:rsidRPr="004F4E12">
        <w:rPr>
          <w:rFonts w:ascii="Arial" w:hAnsi="Arial" w:cs="Arial"/>
          <w:sz w:val="16"/>
          <w:szCs w:val="14"/>
        </w:rPr>
        <w:t xml:space="preserve"> </w:t>
      </w:r>
      <w:r w:rsidRPr="0069166F">
        <w:rPr>
          <w:rFonts w:ascii="Arial" w:hAnsi="Arial" w:cs="Arial"/>
          <w:sz w:val="14"/>
          <w:szCs w:val="14"/>
          <w:lang w:val="es-ES"/>
        </w:rPr>
        <w:t>Ley de los Municipios del Estado de Quintana Roo</w:t>
      </w:r>
      <w:r>
        <w:rPr>
          <w:rFonts w:ascii="Arial" w:hAnsi="Arial" w:cs="Arial"/>
          <w:sz w:val="14"/>
          <w:szCs w:val="14"/>
          <w:lang w:val="es-ES"/>
        </w:rPr>
        <w:t>,</w:t>
      </w:r>
      <w:r w:rsidRPr="0069166F">
        <w:rPr>
          <w:rFonts w:ascii="Arial" w:hAnsi="Arial" w:cs="Arial"/>
          <w:sz w:val="14"/>
          <w:szCs w:val="14"/>
          <w:lang w:val="es-ES"/>
        </w:rPr>
        <w:t xml:space="preserve"> </w:t>
      </w:r>
      <w:r>
        <w:rPr>
          <w:rFonts w:ascii="Arial" w:hAnsi="Arial" w:cs="Arial"/>
          <w:sz w:val="14"/>
          <w:szCs w:val="14"/>
          <w:lang w:val="es-ES"/>
        </w:rPr>
        <w:t>a</w:t>
      </w:r>
      <w:r w:rsidRPr="0069166F">
        <w:rPr>
          <w:rFonts w:ascii="Arial" w:hAnsi="Arial" w:cs="Arial"/>
          <w:sz w:val="14"/>
          <w:szCs w:val="14"/>
          <w:lang w:val="es-ES"/>
        </w:rPr>
        <w:t>rtículo 171.</w:t>
      </w:r>
    </w:p>
  </w:footnote>
  <w:footnote w:id="71">
    <w:p w14:paraId="62F5567A" w14:textId="77777777" w:rsidR="0049352A" w:rsidRPr="00EB7994" w:rsidRDefault="0049352A" w:rsidP="00B03701">
      <w:pPr>
        <w:pStyle w:val="Textonotapie"/>
        <w:rPr>
          <w:rFonts w:ascii="Arial" w:hAnsi="Arial" w:cs="Arial"/>
          <w:sz w:val="14"/>
          <w:szCs w:val="14"/>
        </w:rPr>
      </w:pPr>
      <w:r w:rsidRPr="001D5A49">
        <w:rPr>
          <w:rStyle w:val="Refdenotaalpie"/>
          <w:rFonts w:ascii="Arial" w:hAnsi="Arial" w:cs="Arial"/>
          <w:sz w:val="16"/>
          <w:szCs w:val="15"/>
        </w:rPr>
        <w:footnoteRef/>
      </w:r>
      <w:r w:rsidRPr="001D5A49">
        <w:rPr>
          <w:rFonts w:ascii="Arial" w:hAnsi="Arial" w:cs="Arial"/>
          <w:sz w:val="16"/>
          <w:szCs w:val="15"/>
        </w:rPr>
        <w:t xml:space="preserve"> </w:t>
      </w:r>
      <w:r w:rsidRPr="00EB7994">
        <w:rPr>
          <w:rFonts w:ascii="Arial" w:hAnsi="Arial" w:cs="Arial"/>
          <w:sz w:val="14"/>
          <w:szCs w:val="14"/>
        </w:rPr>
        <w:t>Constitución Política de los Estados Unidos Mexicanos, artículo 115, Constitución Política del Estado Libre y Soberano de Quintana Roo, artículo 147 y Ley de los Municipios del Estado de Quintana Roo, artículo 169.</w:t>
      </w:r>
    </w:p>
  </w:footnote>
  <w:footnote w:id="72">
    <w:p w14:paraId="3A29FBE0" w14:textId="77777777" w:rsidR="0049352A" w:rsidRPr="004F45F1" w:rsidRDefault="0049352A" w:rsidP="004E59DC">
      <w:pPr>
        <w:pStyle w:val="Textonotapie"/>
        <w:jc w:val="both"/>
        <w:rPr>
          <w:rFonts w:ascii="Arial" w:hAnsi="Arial" w:cs="Arial"/>
          <w:sz w:val="14"/>
          <w:szCs w:val="14"/>
        </w:rPr>
      </w:pPr>
      <w:r w:rsidRPr="004F45F1">
        <w:rPr>
          <w:rStyle w:val="Refdenotaalpie"/>
          <w:rFonts w:ascii="Arial" w:hAnsi="Arial" w:cs="Arial"/>
          <w:sz w:val="14"/>
          <w:szCs w:val="14"/>
        </w:rPr>
        <w:footnoteRef/>
      </w:r>
      <w:r w:rsidRPr="004F45F1">
        <w:rPr>
          <w:rFonts w:ascii="Arial" w:hAnsi="Arial" w:cs="Arial"/>
          <w:sz w:val="14"/>
          <w:szCs w:val="14"/>
        </w:rPr>
        <w:t xml:space="preserve"> Ley de Planeación para el Desarrollo del Est</w:t>
      </w:r>
      <w:r>
        <w:rPr>
          <w:rFonts w:ascii="Arial" w:hAnsi="Arial" w:cs="Arial"/>
          <w:sz w:val="14"/>
          <w:szCs w:val="14"/>
        </w:rPr>
        <w:t xml:space="preserve">ado de Quintana Roo, artículo 8. </w:t>
      </w:r>
      <w:r w:rsidRPr="00E675B7">
        <w:rPr>
          <w:rFonts w:ascii="Arial" w:hAnsi="Arial" w:cs="Arial"/>
          <w:sz w:val="14"/>
          <w:szCs w:val="18"/>
          <w:lang w:val="es-ES"/>
        </w:rPr>
        <w:t xml:space="preserve"> </w:t>
      </w:r>
    </w:p>
  </w:footnote>
  <w:footnote w:id="73">
    <w:p w14:paraId="77B093D8" w14:textId="77777777" w:rsidR="0049352A" w:rsidRPr="004F45F1" w:rsidRDefault="0049352A" w:rsidP="004E59DC">
      <w:pPr>
        <w:pStyle w:val="Textonotapie"/>
        <w:jc w:val="both"/>
        <w:rPr>
          <w:rFonts w:ascii="Arial" w:hAnsi="Arial" w:cs="Arial"/>
          <w:sz w:val="14"/>
          <w:szCs w:val="14"/>
        </w:rPr>
      </w:pPr>
      <w:r w:rsidRPr="004F45F1">
        <w:rPr>
          <w:rStyle w:val="Refdenotaalpie"/>
          <w:rFonts w:ascii="Arial" w:hAnsi="Arial" w:cs="Arial"/>
          <w:sz w:val="14"/>
          <w:szCs w:val="14"/>
        </w:rPr>
        <w:footnoteRef/>
      </w:r>
      <w:r w:rsidRPr="004F45F1">
        <w:rPr>
          <w:rFonts w:ascii="Arial" w:hAnsi="Arial" w:cs="Arial"/>
          <w:sz w:val="14"/>
          <w:szCs w:val="14"/>
        </w:rPr>
        <w:t xml:space="preserve"> Ley de Planeación para el Desarrollo del Estado de Quintana Roo, </w:t>
      </w:r>
      <w:r>
        <w:rPr>
          <w:rFonts w:ascii="Arial" w:hAnsi="Arial" w:cs="Arial"/>
          <w:sz w:val="14"/>
          <w:szCs w:val="14"/>
        </w:rPr>
        <w:t>a</w:t>
      </w:r>
      <w:r w:rsidRPr="004F45F1">
        <w:rPr>
          <w:rFonts w:ascii="Arial" w:hAnsi="Arial" w:cs="Arial"/>
          <w:sz w:val="14"/>
          <w:szCs w:val="14"/>
        </w:rPr>
        <w:t>rtículo 49</w:t>
      </w:r>
      <w:r w:rsidRPr="00E675B7">
        <w:rPr>
          <w:rFonts w:ascii="Arial" w:hAnsi="Arial" w:cs="Arial"/>
          <w:sz w:val="14"/>
          <w:szCs w:val="18"/>
        </w:rPr>
        <w:t>.</w:t>
      </w:r>
    </w:p>
  </w:footnote>
  <w:footnote w:id="74">
    <w:p w14:paraId="4C24ACA5" w14:textId="77777777" w:rsidR="0049352A" w:rsidRDefault="0049352A" w:rsidP="004E59DC">
      <w:pPr>
        <w:pStyle w:val="Textonotapie"/>
        <w:jc w:val="both"/>
      </w:pPr>
      <w:r w:rsidRPr="004F45F1">
        <w:rPr>
          <w:rStyle w:val="Refdenotaalpie"/>
          <w:rFonts w:ascii="Arial" w:hAnsi="Arial" w:cs="Arial"/>
          <w:sz w:val="14"/>
          <w:szCs w:val="14"/>
        </w:rPr>
        <w:footnoteRef/>
      </w:r>
      <w:r w:rsidRPr="004F45F1">
        <w:rPr>
          <w:rFonts w:ascii="Arial" w:hAnsi="Arial" w:cs="Arial"/>
          <w:sz w:val="14"/>
          <w:szCs w:val="14"/>
        </w:rPr>
        <w:t xml:space="preserve"> Ley de Planeación para el Desarrollo del Estado de Quintana Roo, </w:t>
      </w:r>
      <w:r>
        <w:rPr>
          <w:rFonts w:ascii="Arial" w:hAnsi="Arial" w:cs="Arial"/>
          <w:sz w:val="14"/>
          <w:szCs w:val="14"/>
        </w:rPr>
        <w:t>a</w:t>
      </w:r>
      <w:r w:rsidRPr="004F45F1">
        <w:rPr>
          <w:rFonts w:ascii="Arial" w:hAnsi="Arial" w:cs="Arial"/>
          <w:sz w:val="14"/>
          <w:szCs w:val="14"/>
        </w:rPr>
        <w:t>rtículo 66.</w:t>
      </w:r>
    </w:p>
  </w:footnote>
  <w:footnote w:id="75">
    <w:p w14:paraId="3600146D" w14:textId="77777777" w:rsidR="0049352A" w:rsidRPr="00107769" w:rsidRDefault="0049352A" w:rsidP="004E59DC">
      <w:pPr>
        <w:pStyle w:val="Textonotapie"/>
        <w:jc w:val="both"/>
        <w:rPr>
          <w:rFonts w:ascii="Arial" w:hAnsi="Arial" w:cs="Arial"/>
          <w:sz w:val="14"/>
          <w:szCs w:val="14"/>
        </w:rPr>
      </w:pPr>
      <w:r w:rsidRPr="00107769">
        <w:rPr>
          <w:rStyle w:val="Refdenotaalpie"/>
          <w:rFonts w:ascii="Arial" w:hAnsi="Arial" w:cs="Arial"/>
          <w:sz w:val="14"/>
          <w:szCs w:val="14"/>
        </w:rPr>
        <w:footnoteRef/>
      </w:r>
      <w:r w:rsidRPr="00107769">
        <w:rPr>
          <w:rFonts w:ascii="Arial" w:hAnsi="Arial" w:cs="Arial"/>
          <w:sz w:val="14"/>
          <w:szCs w:val="14"/>
        </w:rPr>
        <w:t xml:space="preserve"> Guía Consultiva de Desempeño Municipal. INAFED</w:t>
      </w:r>
      <w:r>
        <w:rPr>
          <w:rFonts w:ascii="Arial" w:hAnsi="Arial" w:cs="Arial"/>
          <w:sz w:val="14"/>
          <w:szCs w:val="14"/>
        </w:rPr>
        <w:t>,</w:t>
      </w:r>
      <w:r w:rsidRPr="00107769">
        <w:rPr>
          <w:rFonts w:ascii="Arial" w:hAnsi="Arial" w:cs="Arial"/>
          <w:sz w:val="14"/>
          <w:szCs w:val="14"/>
        </w:rPr>
        <w:t xml:space="preserve"> consultada mediante </w:t>
      </w:r>
      <w:hyperlink r:id="rId3" w:history="1">
        <w:r w:rsidRPr="00760C4E">
          <w:rPr>
            <w:rStyle w:val="Hipervnculo"/>
            <w:rFonts w:ascii="Arial" w:hAnsi="Arial" w:cs="Arial"/>
            <w:sz w:val="14"/>
            <w:szCs w:val="14"/>
          </w:rPr>
          <w:t>https://www.gob.mx/inafed/acciones-y-programas/guia-consultiva-de-desempeno-municipal-198105</w:t>
        </w:r>
      </w:hyperlink>
      <w:r>
        <w:rPr>
          <w:rFonts w:ascii="Arial" w:hAnsi="Arial" w:cs="Arial"/>
          <w:sz w:val="14"/>
          <w:szCs w:val="14"/>
        </w:rPr>
        <w:t xml:space="preserve"> </w:t>
      </w:r>
    </w:p>
  </w:footnote>
  <w:footnote w:id="76">
    <w:p w14:paraId="3C1C754F" w14:textId="77777777" w:rsidR="0049352A" w:rsidRPr="00EE7377" w:rsidRDefault="0049352A" w:rsidP="004E59DC">
      <w:pPr>
        <w:pStyle w:val="Textonotapie"/>
        <w:rPr>
          <w:rFonts w:ascii="Arial" w:hAnsi="Arial" w:cs="Arial"/>
          <w:sz w:val="14"/>
          <w:szCs w:val="14"/>
          <w:lang w:val="es-ES"/>
        </w:rPr>
      </w:pPr>
      <w:r w:rsidRPr="008D2BD3">
        <w:rPr>
          <w:rStyle w:val="Refdenotaalpie"/>
          <w:rFonts w:ascii="Arial" w:hAnsi="Arial" w:cs="Arial"/>
          <w:sz w:val="16"/>
          <w:szCs w:val="14"/>
        </w:rPr>
        <w:footnoteRef/>
      </w:r>
      <w:r w:rsidRPr="00EE7377">
        <w:rPr>
          <w:rFonts w:ascii="Arial" w:hAnsi="Arial" w:cs="Arial"/>
          <w:sz w:val="14"/>
          <w:szCs w:val="14"/>
        </w:rPr>
        <w:t xml:space="preserve"> </w:t>
      </w:r>
      <w:r w:rsidRPr="00EE7377">
        <w:rPr>
          <w:rFonts w:ascii="Arial" w:hAnsi="Arial" w:cs="Arial"/>
          <w:sz w:val="14"/>
          <w:szCs w:val="14"/>
          <w:lang w:val="es-ES"/>
        </w:rPr>
        <w:t>Ley de Planeación para el Desarrollo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artículo 8 fracciones</w:t>
      </w:r>
      <w:r w:rsidRPr="00EE7377">
        <w:rPr>
          <w:rFonts w:ascii="Arial" w:hAnsi="Arial" w:cs="Arial"/>
          <w:sz w:val="14"/>
          <w:szCs w:val="14"/>
          <w:lang w:val="es-ES"/>
        </w:rPr>
        <w:t xml:space="preserve"> VII</w:t>
      </w:r>
      <w:r>
        <w:rPr>
          <w:rFonts w:ascii="Arial" w:hAnsi="Arial" w:cs="Arial"/>
          <w:sz w:val="14"/>
          <w:szCs w:val="14"/>
          <w:lang w:val="es-ES"/>
        </w:rPr>
        <w:t>,</w:t>
      </w:r>
      <w:r w:rsidRPr="00EE7377">
        <w:rPr>
          <w:rFonts w:ascii="Arial" w:hAnsi="Arial" w:cs="Arial"/>
          <w:sz w:val="14"/>
          <w:szCs w:val="14"/>
          <w:lang w:val="es-ES"/>
        </w:rPr>
        <w:t xml:space="preserve"> XIV</w:t>
      </w:r>
      <w:r>
        <w:rPr>
          <w:rFonts w:ascii="Arial" w:hAnsi="Arial" w:cs="Arial"/>
          <w:sz w:val="14"/>
          <w:szCs w:val="14"/>
          <w:lang w:val="es-ES"/>
        </w:rPr>
        <w:t xml:space="preserve"> y XIX.</w:t>
      </w:r>
    </w:p>
  </w:footnote>
  <w:footnote w:id="77">
    <w:p w14:paraId="2ACD3E21" w14:textId="77777777" w:rsidR="0049352A" w:rsidRPr="00EE7377" w:rsidRDefault="0049352A" w:rsidP="004E59DC">
      <w:pPr>
        <w:pStyle w:val="Textonotapie"/>
        <w:rPr>
          <w:rFonts w:ascii="Arial" w:hAnsi="Arial" w:cs="Arial"/>
          <w:sz w:val="14"/>
          <w:szCs w:val="14"/>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Planeación para el Desarrollo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7 fracción I.</w:t>
      </w:r>
    </w:p>
  </w:footnote>
  <w:footnote w:id="78">
    <w:p w14:paraId="1ED53715" w14:textId="77777777" w:rsidR="0049352A" w:rsidRPr="00EE7377" w:rsidRDefault="0049352A" w:rsidP="004E59DC">
      <w:pPr>
        <w:pStyle w:val="Textonotapie"/>
        <w:rPr>
          <w:rFonts w:ascii="Arial" w:hAnsi="Arial" w:cs="Arial"/>
          <w:sz w:val="14"/>
          <w:szCs w:val="14"/>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Planeación para el Desarrollo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9 Bis.</w:t>
      </w:r>
    </w:p>
  </w:footnote>
  <w:footnote w:id="79">
    <w:p w14:paraId="74AED1DB" w14:textId="77777777" w:rsidR="0049352A" w:rsidRPr="00EE7377" w:rsidRDefault="0049352A" w:rsidP="004E59DC">
      <w:pPr>
        <w:pStyle w:val="Textonotapie"/>
        <w:rPr>
          <w:sz w:val="14"/>
          <w:szCs w:val="14"/>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los Municipios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66 fracción V inciso b).</w:t>
      </w:r>
    </w:p>
  </w:footnote>
  <w:footnote w:id="80">
    <w:p w14:paraId="71B5A55C" w14:textId="77777777" w:rsidR="0049352A" w:rsidRPr="004978D5" w:rsidRDefault="0049352A" w:rsidP="004E59DC">
      <w:pPr>
        <w:pStyle w:val="Textonotapie"/>
        <w:rPr>
          <w:lang w:val="es-ES"/>
        </w:rPr>
      </w:pPr>
      <w:r w:rsidRPr="00EE7377">
        <w:rPr>
          <w:rStyle w:val="Refdenotaalpie"/>
          <w:rFonts w:ascii="Arial" w:hAnsi="Arial" w:cs="Arial"/>
          <w:sz w:val="14"/>
          <w:szCs w:val="14"/>
        </w:rPr>
        <w:footnoteRef/>
      </w:r>
      <w:r w:rsidRPr="00EE7377">
        <w:rPr>
          <w:rFonts w:ascii="Arial" w:hAnsi="Arial" w:cs="Arial"/>
          <w:sz w:val="14"/>
          <w:szCs w:val="14"/>
        </w:rPr>
        <w:t xml:space="preserve"> </w:t>
      </w:r>
      <w:r w:rsidRPr="00EE7377">
        <w:rPr>
          <w:rFonts w:ascii="Arial" w:hAnsi="Arial" w:cs="Arial"/>
          <w:sz w:val="14"/>
          <w:szCs w:val="14"/>
          <w:lang w:val="es-ES"/>
        </w:rPr>
        <w:t>Ley de acceso de las mujeres a una vida libre de violencia del Estado de Quintana Roo</w:t>
      </w:r>
      <w:r>
        <w:rPr>
          <w:rFonts w:ascii="Arial" w:hAnsi="Arial" w:cs="Arial"/>
          <w:sz w:val="14"/>
          <w:szCs w:val="14"/>
          <w:lang w:val="es-ES"/>
        </w:rPr>
        <w:t>,</w:t>
      </w:r>
      <w:r w:rsidRPr="00EE7377">
        <w:rPr>
          <w:rFonts w:ascii="Arial" w:hAnsi="Arial" w:cs="Arial"/>
          <w:sz w:val="14"/>
          <w:szCs w:val="14"/>
          <w:lang w:val="es-ES"/>
        </w:rPr>
        <w:t xml:space="preserve"> </w:t>
      </w:r>
      <w:r>
        <w:rPr>
          <w:rFonts w:ascii="Arial" w:hAnsi="Arial" w:cs="Arial"/>
          <w:sz w:val="14"/>
          <w:szCs w:val="14"/>
          <w:lang w:val="es-ES"/>
        </w:rPr>
        <w:t>a</w:t>
      </w:r>
      <w:r w:rsidRPr="00EE7377">
        <w:rPr>
          <w:rFonts w:ascii="Arial" w:hAnsi="Arial" w:cs="Arial"/>
          <w:sz w:val="14"/>
          <w:szCs w:val="14"/>
          <w:lang w:val="es-ES"/>
        </w:rPr>
        <w:t>rtículo 2 fracción XIV.</w:t>
      </w:r>
    </w:p>
  </w:footnote>
  <w:footnote w:id="81">
    <w:p w14:paraId="3003C9F5" w14:textId="77777777" w:rsidR="0049352A" w:rsidRPr="00F9052F" w:rsidRDefault="0049352A" w:rsidP="004E59DC">
      <w:pPr>
        <w:pStyle w:val="Textonotapie"/>
        <w:rPr>
          <w:sz w:val="14"/>
          <w:szCs w:val="14"/>
          <w:lang w:val="es-ES"/>
        </w:rPr>
      </w:pPr>
      <w:r w:rsidRPr="00F9052F">
        <w:rPr>
          <w:rStyle w:val="Refdenotaalpie"/>
          <w:rFonts w:ascii="Arial" w:hAnsi="Arial" w:cs="Arial"/>
          <w:sz w:val="14"/>
          <w:szCs w:val="14"/>
        </w:rPr>
        <w:footnoteRef/>
      </w:r>
      <w:r w:rsidRPr="00F9052F">
        <w:rPr>
          <w:rFonts w:ascii="Arial" w:hAnsi="Arial" w:cs="Arial"/>
          <w:sz w:val="14"/>
          <w:szCs w:val="14"/>
        </w:rPr>
        <w:t xml:space="preserve"> </w:t>
      </w:r>
      <w:r w:rsidRPr="00F9052F">
        <w:rPr>
          <w:rFonts w:ascii="Arial" w:hAnsi="Arial" w:cs="Arial"/>
          <w:sz w:val="14"/>
          <w:szCs w:val="14"/>
          <w:lang w:val="es-ES"/>
        </w:rPr>
        <w:t>Ley de Planeación para el Desarrollo del Estado de Quintana Roo</w:t>
      </w:r>
      <w:r>
        <w:rPr>
          <w:rFonts w:ascii="Arial" w:hAnsi="Arial" w:cs="Arial"/>
          <w:sz w:val="14"/>
          <w:szCs w:val="14"/>
          <w:lang w:val="es-ES"/>
        </w:rPr>
        <w:t>,</w:t>
      </w:r>
      <w:r w:rsidRPr="00F9052F">
        <w:rPr>
          <w:rFonts w:ascii="Arial" w:hAnsi="Arial" w:cs="Arial"/>
          <w:sz w:val="14"/>
          <w:szCs w:val="14"/>
          <w:lang w:val="es-ES"/>
        </w:rPr>
        <w:t xml:space="preserve"> </w:t>
      </w:r>
      <w:r>
        <w:rPr>
          <w:rFonts w:ascii="Arial" w:hAnsi="Arial" w:cs="Arial"/>
          <w:sz w:val="14"/>
          <w:szCs w:val="14"/>
          <w:lang w:val="es-ES"/>
        </w:rPr>
        <w:t>a</w:t>
      </w:r>
      <w:r w:rsidRPr="00F9052F">
        <w:rPr>
          <w:rFonts w:ascii="Arial" w:hAnsi="Arial" w:cs="Arial"/>
          <w:sz w:val="14"/>
          <w:szCs w:val="14"/>
          <w:lang w:val="es-ES"/>
        </w:rPr>
        <w:t>rtículo 7 fracción VI.</w:t>
      </w:r>
    </w:p>
  </w:footnote>
  <w:footnote w:id="82">
    <w:p w14:paraId="1C6790D3" w14:textId="77777777" w:rsidR="0049352A" w:rsidRPr="00D83679" w:rsidRDefault="0049352A" w:rsidP="004E59DC">
      <w:pPr>
        <w:pStyle w:val="Textonotapie"/>
        <w:rPr>
          <w:rFonts w:ascii="Arial" w:hAnsi="Arial" w:cs="Arial"/>
          <w:lang w:val="es-ES"/>
        </w:rPr>
      </w:pPr>
      <w:r w:rsidRPr="00F9052F">
        <w:rPr>
          <w:rStyle w:val="Refdenotaalpie"/>
          <w:rFonts w:ascii="Arial" w:hAnsi="Arial" w:cs="Arial"/>
          <w:sz w:val="14"/>
          <w:szCs w:val="14"/>
        </w:rPr>
        <w:footnoteRef/>
      </w:r>
      <w:r w:rsidRPr="00F9052F">
        <w:rPr>
          <w:rFonts w:ascii="Arial" w:hAnsi="Arial" w:cs="Arial"/>
          <w:sz w:val="14"/>
          <w:szCs w:val="14"/>
        </w:rPr>
        <w:t xml:space="preserve"> </w:t>
      </w:r>
      <w:r w:rsidRPr="00F9052F">
        <w:rPr>
          <w:rFonts w:ascii="Arial" w:hAnsi="Arial" w:cs="Arial"/>
          <w:sz w:val="14"/>
          <w:szCs w:val="14"/>
          <w:lang w:val="es-ES"/>
        </w:rPr>
        <w:t>Ley de Planeación para el Desarrollo del Estado de Quintana Roo</w:t>
      </w:r>
      <w:r>
        <w:rPr>
          <w:rFonts w:ascii="Arial" w:hAnsi="Arial" w:cs="Arial"/>
          <w:sz w:val="14"/>
          <w:szCs w:val="14"/>
          <w:lang w:val="es-ES"/>
        </w:rPr>
        <w:t>,</w:t>
      </w:r>
      <w:r w:rsidRPr="00F9052F">
        <w:rPr>
          <w:rFonts w:ascii="Arial" w:hAnsi="Arial" w:cs="Arial"/>
          <w:sz w:val="14"/>
          <w:szCs w:val="14"/>
          <w:lang w:val="es-ES"/>
        </w:rPr>
        <w:t xml:space="preserve"> </w:t>
      </w:r>
      <w:r>
        <w:rPr>
          <w:rFonts w:ascii="Arial" w:hAnsi="Arial" w:cs="Arial"/>
          <w:sz w:val="14"/>
          <w:szCs w:val="14"/>
          <w:lang w:val="es-ES"/>
        </w:rPr>
        <w:t>a</w:t>
      </w:r>
      <w:r w:rsidRPr="00F9052F">
        <w:rPr>
          <w:rFonts w:ascii="Arial" w:hAnsi="Arial" w:cs="Arial"/>
          <w:sz w:val="14"/>
          <w:szCs w:val="14"/>
          <w:lang w:val="es-ES"/>
        </w:rPr>
        <w:t>rtículo 8 fracción I.</w:t>
      </w:r>
    </w:p>
  </w:footnote>
  <w:footnote w:id="83">
    <w:p w14:paraId="4C2BB9CE" w14:textId="77777777" w:rsidR="0049352A" w:rsidRPr="00F9052F" w:rsidRDefault="0049352A" w:rsidP="004E59DC">
      <w:pPr>
        <w:pStyle w:val="Textonotapie"/>
        <w:rPr>
          <w:sz w:val="14"/>
          <w:szCs w:val="14"/>
          <w:lang w:val="es-ES"/>
        </w:rPr>
      </w:pPr>
      <w:r w:rsidRPr="00F9052F">
        <w:rPr>
          <w:rStyle w:val="Refdenotaalpie"/>
          <w:rFonts w:ascii="Arial" w:hAnsi="Arial" w:cs="Arial"/>
          <w:sz w:val="14"/>
          <w:szCs w:val="14"/>
        </w:rPr>
        <w:footnoteRef/>
      </w:r>
      <w:r w:rsidRPr="00F9052F">
        <w:rPr>
          <w:rFonts w:ascii="Arial" w:hAnsi="Arial" w:cs="Arial"/>
          <w:sz w:val="14"/>
          <w:szCs w:val="14"/>
        </w:rPr>
        <w:t xml:space="preserve"> </w:t>
      </w:r>
      <w:r w:rsidRPr="00F9052F">
        <w:rPr>
          <w:rFonts w:ascii="Arial" w:hAnsi="Arial" w:cs="Arial"/>
          <w:sz w:val="14"/>
          <w:szCs w:val="14"/>
          <w:lang w:val="es-ES"/>
        </w:rPr>
        <w:t>Ley de Planeación para el Desarrollo del Estado de Quintana Roo</w:t>
      </w:r>
      <w:r>
        <w:rPr>
          <w:rFonts w:ascii="Arial" w:hAnsi="Arial" w:cs="Arial"/>
          <w:sz w:val="14"/>
          <w:szCs w:val="14"/>
          <w:lang w:val="es-ES"/>
        </w:rPr>
        <w:t>,</w:t>
      </w:r>
      <w:r w:rsidRPr="00F9052F">
        <w:rPr>
          <w:rFonts w:ascii="Arial" w:hAnsi="Arial" w:cs="Arial"/>
          <w:sz w:val="14"/>
          <w:szCs w:val="14"/>
          <w:lang w:val="es-ES"/>
        </w:rPr>
        <w:t xml:space="preserve"> </w:t>
      </w:r>
      <w:r>
        <w:rPr>
          <w:rFonts w:ascii="Arial" w:hAnsi="Arial" w:cs="Arial"/>
          <w:sz w:val="14"/>
          <w:szCs w:val="14"/>
          <w:lang w:val="es-ES"/>
        </w:rPr>
        <w:t>a</w:t>
      </w:r>
      <w:r w:rsidRPr="00F9052F">
        <w:rPr>
          <w:rFonts w:ascii="Arial" w:hAnsi="Arial" w:cs="Arial"/>
          <w:sz w:val="14"/>
          <w:szCs w:val="14"/>
          <w:lang w:val="es-ES"/>
        </w:rPr>
        <w:t>rtículo</w:t>
      </w:r>
      <w:r>
        <w:rPr>
          <w:rFonts w:ascii="Arial" w:hAnsi="Arial" w:cs="Arial"/>
          <w:sz w:val="14"/>
          <w:szCs w:val="14"/>
          <w:lang w:val="es-ES"/>
        </w:rPr>
        <w:t xml:space="preserve"> </w:t>
      </w:r>
      <w:r w:rsidRPr="00F9052F">
        <w:rPr>
          <w:rFonts w:ascii="Arial" w:hAnsi="Arial" w:cs="Arial"/>
          <w:sz w:val="14"/>
          <w:szCs w:val="14"/>
          <w:lang w:val="es-ES"/>
        </w:rPr>
        <w:t>49.</w:t>
      </w:r>
    </w:p>
  </w:footnote>
  <w:footnote w:id="84">
    <w:p w14:paraId="4483F4CB" w14:textId="77777777" w:rsidR="0049352A" w:rsidRPr="00672C16" w:rsidRDefault="0049352A" w:rsidP="004E59DC">
      <w:pPr>
        <w:pStyle w:val="Textonotapie"/>
        <w:rPr>
          <w:lang w:val="es-ES"/>
        </w:rPr>
      </w:pPr>
      <w:r w:rsidRPr="00F9052F">
        <w:rPr>
          <w:rStyle w:val="Refdenotaalpie"/>
          <w:rFonts w:ascii="Arial" w:hAnsi="Arial" w:cs="Arial"/>
          <w:sz w:val="14"/>
          <w:szCs w:val="14"/>
        </w:rPr>
        <w:footnoteRef/>
      </w:r>
      <w:r w:rsidRPr="00F9052F">
        <w:rPr>
          <w:rFonts w:ascii="Arial" w:hAnsi="Arial" w:cs="Arial"/>
          <w:sz w:val="14"/>
          <w:szCs w:val="14"/>
        </w:rPr>
        <w:t xml:space="preserve"> </w:t>
      </w:r>
      <w:r w:rsidRPr="00F9052F">
        <w:rPr>
          <w:rFonts w:ascii="Arial" w:hAnsi="Arial" w:cs="Arial"/>
          <w:sz w:val="14"/>
          <w:szCs w:val="14"/>
          <w:lang w:val="es-ES"/>
        </w:rPr>
        <w:t>Reglamento de la</w:t>
      </w:r>
      <w:r w:rsidRPr="00F9052F">
        <w:rPr>
          <w:sz w:val="14"/>
          <w:szCs w:val="14"/>
          <w:lang w:val="es-ES"/>
        </w:rPr>
        <w:t xml:space="preserve"> </w:t>
      </w:r>
      <w:r w:rsidRPr="00F9052F">
        <w:rPr>
          <w:rFonts w:ascii="Arial" w:hAnsi="Arial" w:cs="Arial"/>
          <w:sz w:val="14"/>
          <w:szCs w:val="14"/>
          <w:lang w:val="es-ES"/>
        </w:rPr>
        <w:t>Ley de Planeación para el Desarrollo del Estado de Quintana Roo</w:t>
      </w:r>
      <w:r>
        <w:rPr>
          <w:rFonts w:ascii="Arial" w:hAnsi="Arial" w:cs="Arial"/>
          <w:sz w:val="14"/>
          <w:szCs w:val="14"/>
          <w:lang w:val="es-ES"/>
        </w:rPr>
        <w:t>,</w:t>
      </w:r>
      <w:r w:rsidRPr="00F9052F">
        <w:rPr>
          <w:rFonts w:ascii="Arial" w:hAnsi="Arial" w:cs="Arial"/>
          <w:sz w:val="14"/>
          <w:szCs w:val="14"/>
          <w:lang w:val="es-ES"/>
        </w:rPr>
        <w:t xml:space="preserve"> </w:t>
      </w:r>
      <w:r>
        <w:rPr>
          <w:rFonts w:ascii="Arial" w:hAnsi="Arial" w:cs="Arial"/>
          <w:sz w:val="14"/>
          <w:szCs w:val="14"/>
          <w:lang w:val="es-ES"/>
        </w:rPr>
        <w:t>a</w:t>
      </w:r>
      <w:r w:rsidRPr="00F9052F">
        <w:rPr>
          <w:rFonts w:ascii="Arial" w:hAnsi="Arial" w:cs="Arial"/>
          <w:sz w:val="14"/>
          <w:szCs w:val="14"/>
          <w:lang w:val="es-ES"/>
        </w:rPr>
        <w:t>rtículo 78.</w:t>
      </w:r>
    </w:p>
  </w:footnote>
  <w:footnote w:id="85">
    <w:p w14:paraId="78A53C17" w14:textId="77777777" w:rsidR="0049352A" w:rsidRPr="00B94ECA" w:rsidRDefault="0049352A" w:rsidP="00481043">
      <w:pPr>
        <w:pStyle w:val="Textonotapie"/>
        <w:rPr>
          <w:lang w:val="es-ES"/>
        </w:rPr>
      </w:pPr>
      <w:r w:rsidRPr="008D2BD3">
        <w:rPr>
          <w:rStyle w:val="Refdenotaalpie"/>
          <w:rFonts w:ascii="Arial" w:hAnsi="Arial" w:cs="Arial"/>
          <w:sz w:val="17"/>
          <w:szCs w:val="17"/>
        </w:rPr>
        <w:footnoteRef/>
      </w:r>
      <w:r w:rsidRPr="008D2BD3">
        <w:rPr>
          <w:rFonts w:ascii="Arial" w:hAnsi="Arial" w:cs="Arial"/>
          <w:sz w:val="17"/>
          <w:szCs w:val="17"/>
        </w:rPr>
        <w:t xml:space="preserve"> </w:t>
      </w:r>
      <w:r w:rsidRPr="003838C5">
        <w:rPr>
          <w:rFonts w:ascii="Arial" w:hAnsi="Arial" w:cs="Arial"/>
          <w:sz w:val="14"/>
          <w:lang w:val="es-ES"/>
        </w:rPr>
        <w:t>Ley de Planeación para el Desarrollo del Estado de Quintana Roo</w:t>
      </w:r>
      <w:r>
        <w:rPr>
          <w:rFonts w:ascii="Arial" w:hAnsi="Arial" w:cs="Arial"/>
          <w:sz w:val="14"/>
          <w:lang w:val="es-ES"/>
        </w:rPr>
        <w:t>, a</w:t>
      </w:r>
      <w:r w:rsidRPr="003838C5">
        <w:rPr>
          <w:rFonts w:ascii="Arial" w:hAnsi="Arial" w:cs="Arial"/>
          <w:sz w:val="14"/>
          <w:lang w:val="es-ES"/>
        </w:rPr>
        <w:t>rtículo 41 fracción X.</w:t>
      </w:r>
    </w:p>
  </w:footnote>
  <w:footnote w:id="86">
    <w:p w14:paraId="75FF2514" w14:textId="77777777" w:rsidR="0049352A" w:rsidRPr="006D11C1" w:rsidRDefault="0049352A" w:rsidP="00481043">
      <w:pPr>
        <w:autoSpaceDE w:val="0"/>
        <w:autoSpaceDN w:val="0"/>
        <w:adjustRightInd w:val="0"/>
        <w:jc w:val="both"/>
        <w:rPr>
          <w:rFonts w:ascii="Arial" w:hAnsi="Arial" w:cs="Arial"/>
          <w:sz w:val="14"/>
          <w:szCs w:val="14"/>
          <w:lang w:val="es-ES"/>
        </w:rPr>
      </w:pPr>
      <w:r w:rsidRPr="008D2BD3">
        <w:rPr>
          <w:rStyle w:val="Refdenotaalpie"/>
          <w:rFonts w:ascii="Arial" w:hAnsi="Arial" w:cs="Arial"/>
          <w:sz w:val="17"/>
          <w:szCs w:val="17"/>
        </w:rPr>
        <w:footnoteRef/>
      </w:r>
      <w:r w:rsidRPr="008D2BD3">
        <w:rPr>
          <w:rFonts w:ascii="Arial" w:hAnsi="Arial" w:cs="Arial"/>
          <w:sz w:val="17"/>
          <w:szCs w:val="17"/>
        </w:rPr>
        <w:t xml:space="preserve"> </w:t>
      </w:r>
      <w:r w:rsidRPr="006D11C1">
        <w:rPr>
          <w:rFonts w:ascii="Arial" w:hAnsi="Arial" w:cs="Arial"/>
          <w:sz w:val="14"/>
          <w:szCs w:val="14"/>
        </w:rPr>
        <w:t xml:space="preserve">La Agenda 2030 y el desarrollo municipal sostenible. Guía para la elaboración de Planes Municipales de Desarrollo con el enfoque de la Agenda 2030. Bajo la coordinación de la Oficina de la Presidencia de la República (OPR), el Instituto Nacional para el Federalismo y el Desarrollo Municipal (INAFED), y el proyecto “Iniciativa Agenda 2030” de la </w:t>
      </w:r>
      <w:r w:rsidRPr="006D11C1">
        <w:rPr>
          <w:rFonts w:ascii="Arial" w:hAnsi="Arial" w:cs="Arial"/>
          <w:i/>
          <w:iCs/>
          <w:sz w:val="14"/>
          <w:szCs w:val="14"/>
        </w:rPr>
        <w:t xml:space="preserve">Deutsche Gesellschaft für Internationale Zusammenarbeit (GIZ) GmbH. </w:t>
      </w:r>
      <w:r w:rsidRPr="006D11C1">
        <w:rPr>
          <w:rFonts w:ascii="Arial" w:hAnsi="Arial" w:cs="Arial"/>
          <w:iCs/>
          <w:sz w:val="14"/>
          <w:szCs w:val="14"/>
        </w:rPr>
        <w:t>Ciudad de México, octubre 2020.</w:t>
      </w:r>
    </w:p>
  </w:footnote>
  <w:footnote w:id="87">
    <w:p w14:paraId="583E71AA" w14:textId="77777777" w:rsidR="0049352A" w:rsidRPr="006D11C1" w:rsidRDefault="0049352A" w:rsidP="00481043">
      <w:pPr>
        <w:pStyle w:val="Textonotapie"/>
        <w:rPr>
          <w:sz w:val="14"/>
          <w:szCs w:val="14"/>
          <w:lang w:val="es-ES"/>
        </w:rPr>
      </w:pPr>
      <w:r w:rsidRPr="006F527E">
        <w:rPr>
          <w:rStyle w:val="Refdenotaalpie"/>
          <w:rFonts w:ascii="Arial" w:hAnsi="Arial" w:cs="Arial"/>
          <w:sz w:val="16"/>
          <w:szCs w:val="14"/>
        </w:rPr>
        <w:footnoteRef/>
      </w:r>
      <w:r w:rsidRPr="006D11C1">
        <w:rPr>
          <w:rFonts w:ascii="Arial" w:hAnsi="Arial" w:cs="Arial"/>
          <w:sz w:val="14"/>
          <w:szCs w:val="14"/>
        </w:rPr>
        <w:t xml:space="preserve"> </w:t>
      </w:r>
      <w:r w:rsidRPr="006D11C1">
        <w:rPr>
          <w:rFonts w:ascii="Arial" w:hAnsi="Arial" w:cs="Arial"/>
          <w:sz w:val="14"/>
          <w:szCs w:val="14"/>
          <w:lang w:val="es-ES"/>
        </w:rPr>
        <w:t>Ley de Planeación para el Desarrollo del Estado de Quintana Roo</w:t>
      </w:r>
      <w:r>
        <w:rPr>
          <w:rFonts w:ascii="Arial" w:hAnsi="Arial" w:cs="Arial"/>
          <w:sz w:val="14"/>
          <w:szCs w:val="14"/>
          <w:lang w:val="es-ES"/>
        </w:rPr>
        <w:t>,</w:t>
      </w:r>
      <w:r w:rsidRPr="006D11C1">
        <w:rPr>
          <w:rFonts w:ascii="Arial" w:hAnsi="Arial" w:cs="Arial"/>
          <w:sz w:val="14"/>
          <w:szCs w:val="14"/>
          <w:lang w:val="es-ES"/>
        </w:rPr>
        <w:t xml:space="preserve"> </w:t>
      </w:r>
      <w:r>
        <w:rPr>
          <w:rFonts w:ascii="Arial" w:hAnsi="Arial" w:cs="Arial"/>
          <w:sz w:val="14"/>
          <w:szCs w:val="14"/>
          <w:lang w:val="es-ES"/>
        </w:rPr>
        <w:t>a</w:t>
      </w:r>
      <w:r w:rsidRPr="006D11C1">
        <w:rPr>
          <w:rFonts w:ascii="Arial" w:hAnsi="Arial" w:cs="Arial"/>
          <w:sz w:val="14"/>
          <w:szCs w:val="14"/>
          <w:lang w:val="es-ES"/>
        </w:rPr>
        <w:t>rtículo 52 fracción IX.</w:t>
      </w:r>
    </w:p>
  </w:footnote>
  <w:footnote w:id="88">
    <w:p w14:paraId="6E9B7B45" w14:textId="77777777" w:rsidR="0049352A" w:rsidRPr="006D11C1" w:rsidRDefault="0049352A" w:rsidP="00481043">
      <w:pPr>
        <w:pStyle w:val="Textonotapie"/>
        <w:rPr>
          <w:sz w:val="14"/>
          <w:szCs w:val="14"/>
          <w:lang w:val="es-ES"/>
        </w:rPr>
      </w:pPr>
      <w:r w:rsidRPr="006F527E">
        <w:rPr>
          <w:rStyle w:val="Refdenotaalpie"/>
          <w:rFonts w:ascii="Arial" w:hAnsi="Arial" w:cs="Arial"/>
          <w:sz w:val="16"/>
          <w:szCs w:val="14"/>
        </w:rPr>
        <w:footnoteRef/>
      </w:r>
      <w:r w:rsidRPr="006F527E">
        <w:rPr>
          <w:sz w:val="16"/>
          <w:szCs w:val="14"/>
        </w:rPr>
        <w:t xml:space="preserve"> </w:t>
      </w:r>
      <w:r w:rsidRPr="006D11C1">
        <w:rPr>
          <w:rFonts w:ascii="Arial" w:hAnsi="Arial" w:cs="Arial"/>
          <w:sz w:val="14"/>
          <w:szCs w:val="14"/>
          <w:lang w:val="es-ES"/>
        </w:rPr>
        <w:t>Ley de Planeación para el Desarrollo del Estado de Quintana Roo</w:t>
      </w:r>
      <w:r>
        <w:rPr>
          <w:rFonts w:ascii="Arial" w:hAnsi="Arial" w:cs="Arial"/>
          <w:sz w:val="14"/>
          <w:szCs w:val="14"/>
          <w:lang w:val="es-ES"/>
        </w:rPr>
        <w:t>,</w:t>
      </w:r>
      <w:r w:rsidRPr="006D11C1">
        <w:rPr>
          <w:rFonts w:ascii="Arial" w:hAnsi="Arial" w:cs="Arial"/>
          <w:sz w:val="14"/>
          <w:szCs w:val="14"/>
          <w:lang w:val="es-ES"/>
        </w:rPr>
        <w:t xml:space="preserve"> </w:t>
      </w:r>
      <w:r>
        <w:rPr>
          <w:rFonts w:ascii="Arial" w:hAnsi="Arial" w:cs="Arial"/>
          <w:sz w:val="14"/>
          <w:szCs w:val="14"/>
          <w:lang w:val="es-ES"/>
        </w:rPr>
        <w:t>a</w:t>
      </w:r>
      <w:r w:rsidRPr="006D11C1">
        <w:rPr>
          <w:rFonts w:ascii="Arial" w:hAnsi="Arial" w:cs="Arial"/>
          <w:sz w:val="14"/>
          <w:szCs w:val="14"/>
          <w:lang w:val="es-ES"/>
        </w:rPr>
        <w:t>rtículo 40 fracción VI.</w:t>
      </w:r>
    </w:p>
  </w:footnote>
  <w:footnote w:id="89">
    <w:p w14:paraId="5DD4F136" w14:textId="77777777" w:rsidR="0049352A" w:rsidRPr="00CA0F2B" w:rsidRDefault="0049352A" w:rsidP="00481043">
      <w:pPr>
        <w:pStyle w:val="Textonotapie"/>
        <w:jc w:val="both"/>
        <w:rPr>
          <w:rFonts w:ascii="Arial" w:hAnsi="Arial" w:cs="Arial"/>
          <w:lang w:val="es-ES"/>
        </w:rPr>
      </w:pPr>
      <w:r w:rsidRPr="006D11C1">
        <w:rPr>
          <w:rStyle w:val="Refdenotaalpie"/>
          <w:rFonts w:ascii="Arial" w:hAnsi="Arial" w:cs="Arial"/>
          <w:sz w:val="14"/>
          <w:szCs w:val="14"/>
        </w:rPr>
        <w:footnoteRef/>
      </w:r>
      <w:r w:rsidRPr="006D11C1">
        <w:rPr>
          <w:rFonts w:ascii="Arial" w:hAnsi="Arial" w:cs="Arial"/>
          <w:sz w:val="14"/>
          <w:szCs w:val="14"/>
        </w:rPr>
        <w:t xml:space="preserve"> Guía para el diseño de indicadores estratégicos y Guía para la Construcción de la Matriz de Indicadores para Resultados</w:t>
      </w:r>
      <w:r>
        <w:rPr>
          <w:rFonts w:ascii="Arial" w:hAnsi="Arial" w:cs="Arial"/>
          <w:sz w:val="14"/>
          <w:szCs w:val="14"/>
        </w:rPr>
        <w:t>,</w:t>
      </w:r>
      <w:r w:rsidRPr="006D11C1">
        <w:rPr>
          <w:rFonts w:ascii="Arial" w:hAnsi="Arial" w:cs="Arial"/>
          <w:sz w:val="14"/>
          <w:szCs w:val="14"/>
        </w:rPr>
        <w:t xml:space="preserve"> </w:t>
      </w:r>
      <w:r>
        <w:rPr>
          <w:rFonts w:ascii="Arial" w:hAnsi="Arial" w:cs="Arial"/>
          <w:sz w:val="14"/>
          <w:szCs w:val="14"/>
        </w:rPr>
        <w:t>e</w:t>
      </w:r>
      <w:r w:rsidRPr="006D11C1">
        <w:rPr>
          <w:rFonts w:ascii="Arial" w:hAnsi="Arial" w:cs="Arial"/>
          <w:sz w:val="14"/>
          <w:szCs w:val="14"/>
        </w:rPr>
        <w:t>mitidos por la SHCP.</w:t>
      </w:r>
      <w:r>
        <w:rPr>
          <w:rFonts w:ascii="Arial" w:hAnsi="Arial" w:cs="Arial"/>
          <w:sz w:val="16"/>
        </w:rPr>
        <w:t xml:space="preserve"> </w:t>
      </w:r>
    </w:p>
  </w:footnote>
  <w:footnote w:id="90">
    <w:p w14:paraId="4D369B3A" w14:textId="77777777" w:rsidR="0049352A" w:rsidRPr="00F906C3" w:rsidRDefault="0049352A" w:rsidP="00481043">
      <w:pPr>
        <w:pStyle w:val="Textonotapie"/>
        <w:jc w:val="both"/>
        <w:rPr>
          <w:rFonts w:ascii="Arial" w:hAnsi="Arial" w:cs="Arial"/>
          <w:sz w:val="14"/>
          <w:szCs w:val="14"/>
        </w:rPr>
      </w:pPr>
      <w:r w:rsidRPr="00725EA5">
        <w:rPr>
          <w:rStyle w:val="Refdenotaalpie"/>
          <w:rFonts w:ascii="Arial" w:hAnsi="Arial" w:cs="Arial"/>
          <w:sz w:val="16"/>
          <w:szCs w:val="14"/>
        </w:rPr>
        <w:footnoteRef/>
      </w:r>
      <w:r w:rsidRPr="00F906C3">
        <w:rPr>
          <w:rFonts w:ascii="Arial" w:hAnsi="Arial" w:cs="Arial"/>
          <w:sz w:val="14"/>
          <w:szCs w:val="14"/>
        </w:rPr>
        <w:t xml:space="preserve"> Lineamientos para la Construcción y Diseño de Indicadores de Desempeño mediante la Metodología del Marco Lógico, CONAC.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054098BB" w:rsidR="0049352A" w:rsidRPr="00A347DA" w:rsidRDefault="0049352A" w:rsidP="002705ED">
    <w:pPr>
      <w:pStyle w:val="Encabezado"/>
      <w:spacing w:after="240"/>
      <w:jc w:val="right"/>
      <w:rPr>
        <w:rFonts w:ascii="Arial" w:hAnsi="Arial" w:cs="Arial"/>
        <w:sz w:val="18"/>
        <w:szCs w:val="20"/>
      </w:rPr>
    </w:pPr>
    <w:r w:rsidRPr="00FA4488">
      <w:rPr>
        <w:noProof/>
        <w:sz w:val="40"/>
      </w:rPr>
      <w:drawing>
        <wp:anchor distT="0" distB="0" distL="114300" distR="114300" simplePos="0" relativeHeight="251659264" behindDoc="0" locked="0" layoutInCell="1" allowOverlap="1" wp14:anchorId="502A3F23" wp14:editId="1CBAF2CD">
          <wp:simplePos x="0" y="0"/>
          <wp:positionH relativeFrom="column">
            <wp:posOffset>4736465</wp:posOffset>
          </wp:positionH>
          <wp:positionV relativeFrom="paragraph">
            <wp:posOffset>229235</wp:posOffset>
          </wp:positionV>
          <wp:extent cx="998855" cy="939800"/>
          <wp:effectExtent l="0" t="0" r="0" b="0"/>
          <wp:wrapNone/>
          <wp:docPr id="69" name="Imagen 69"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E25">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9282749" wp14:editId="0DEDCA0B">
          <wp:simplePos x="0" y="0"/>
          <wp:positionH relativeFrom="column">
            <wp:posOffset>255905</wp:posOffset>
          </wp:positionH>
          <wp:positionV relativeFrom="paragraph">
            <wp:posOffset>116395</wp:posOffset>
          </wp:positionV>
          <wp:extent cx="775335" cy="1070610"/>
          <wp:effectExtent l="0" t="0" r="5715" b="0"/>
          <wp:wrapNone/>
          <wp:docPr id="70" name="Imagen 70" descr="C:\Users\blanca.rodriguez\AppData\Local\Microsoft\Windows\INetCache\Content.Outlook\Y2CMIQA3\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a.rodriguez\AppData\Local\Microsoft\Windows\INetCache\Content.Outlook\Y2CMIQA3\IMG-20220903-WA0028.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3394" t="11564" r="22861" b="14194"/>
                  <a:stretch/>
                </pic:blipFill>
                <pic:spPr bwMode="auto">
                  <a:xfrm>
                    <a:off x="0" y="0"/>
                    <a:ext cx="775335" cy="1070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 w:val="18"/>
        <w:szCs w:val="20"/>
      </w:rPr>
      <w:t>AEMD-FO-018-R02</w:t>
    </w:r>
  </w:p>
  <w:p w14:paraId="696F388F" w14:textId="5B58B6A2" w:rsidR="0049352A" w:rsidRPr="00386091" w:rsidRDefault="0049352A" w:rsidP="00277E25">
    <w:pPr>
      <w:pStyle w:val="Encabezado"/>
      <w:jc w:val="center"/>
      <w:rPr>
        <w:rFonts w:ascii="Algerian" w:hAnsi="Algerian" w:cs="Arial"/>
        <w:b/>
        <w:sz w:val="48"/>
        <w:szCs w:val="20"/>
      </w:rPr>
    </w:pPr>
    <w:r w:rsidRPr="00386091">
      <w:rPr>
        <w:rFonts w:ascii="Algerian" w:hAnsi="Algerian" w:cs="Arial"/>
        <w:b/>
        <w:sz w:val="48"/>
        <w:szCs w:val="20"/>
      </w:rPr>
      <w:t>AUDITORÍA SUPERIOR</w:t>
    </w:r>
  </w:p>
  <w:p w14:paraId="6AD9BBBC" w14:textId="7C0CB699" w:rsidR="0049352A" w:rsidRPr="00386091" w:rsidRDefault="0049352A" w:rsidP="00277E25">
    <w:pPr>
      <w:pStyle w:val="Encabezado"/>
      <w:tabs>
        <w:tab w:val="left" w:pos="1047"/>
        <w:tab w:val="center" w:pos="4607"/>
      </w:tabs>
      <w:jc w:val="center"/>
      <w:rPr>
        <w:rFonts w:ascii="Algerian" w:hAnsi="Algerian" w:cs="Arial"/>
        <w:b/>
        <w:sz w:val="28"/>
        <w:szCs w:val="20"/>
      </w:rPr>
    </w:pPr>
    <w:r w:rsidRPr="00386091">
      <w:rPr>
        <w:rFonts w:ascii="Algerian" w:hAnsi="Algerian" w:cs="Arial"/>
        <w:b/>
        <w:sz w:val="48"/>
        <w:szCs w:val="20"/>
      </w:rPr>
      <w:t>DEL ESTADO</w:t>
    </w:r>
  </w:p>
  <w:p w14:paraId="3E0409D1" w14:textId="77777777" w:rsidR="0049352A" w:rsidRPr="00DF2B4A" w:rsidRDefault="0049352A"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7F7A0FF4">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49352A" w:rsidRDefault="0049352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C88"/>
    <w:multiLevelType w:val="hybridMultilevel"/>
    <w:tmpl w:val="0B308C56"/>
    <w:lvl w:ilvl="0" w:tplc="5838D75A">
      <w:start w:val="1"/>
      <w:numFmt w:val="decimal"/>
      <w:lvlText w:val="%1."/>
      <w:lvlJc w:val="left"/>
      <w:pPr>
        <w:ind w:left="720" w:hanging="360"/>
      </w:pPr>
      <w:rPr>
        <w:rFonts w:hint="default"/>
        <w:b/>
        <w:w w:val="100"/>
        <w:sz w:val="15"/>
        <w:szCs w:val="1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F44E28"/>
    <w:multiLevelType w:val="hybridMultilevel"/>
    <w:tmpl w:val="8F1CD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793546"/>
    <w:multiLevelType w:val="hybridMultilevel"/>
    <w:tmpl w:val="E8104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6726F"/>
    <w:multiLevelType w:val="hybridMultilevel"/>
    <w:tmpl w:val="5002F4E0"/>
    <w:lvl w:ilvl="0" w:tplc="080A000B">
      <w:start w:val="1"/>
      <w:numFmt w:val="bullet"/>
      <w:lvlText w:val=""/>
      <w:lvlJc w:val="left"/>
      <w:pPr>
        <w:ind w:left="720" w:hanging="360"/>
      </w:pPr>
      <w:rPr>
        <w:rFonts w:ascii="Wingdings" w:hAnsi="Wingdings" w:hint="default"/>
        <w:b/>
      </w:rPr>
    </w:lvl>
    <w:lvl w:ilvl="1" w:tplc="080A000B">
      <w:start w:val="1"/>
      <w:numFmt w:val="bullet"/>
      <w:lvlText w:val=""/>
      <w:lvlJc w:val="left"/>
      <w:pPr>
        <w:ind w:left="1272" w:hanging="705"/>
      </w:pPr>
      <w:rPr>
        <w:rFonts w:ascii="Wingdings" w:hAnsi="Wingdings" w:hint="default"/>
      </w:rPr>
    </w:lvl>
    <w:lvl w:ilvl="2" w:tplc="080A001B">
      <w:start w:val="1"/>
      <w:numFmt w:val="lowerRoman"/>
      <w:lvlText w:val="%3."/>
      <w:lvlJc w:val="right"/>
      <w:pPr>
        <w:ind w:left="2160" w:hanging="180"/>
      </w:pPr>
    </w:lvl>
    <w:lvl w:ilvl="3" w:tplc="EEEA2010">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5B0C97"/>
    <w:multiLevelType w:val="hybridMultilevel"/>
    <w:tmpl w:val="62D8802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3263D3"/>
    <w:multiLevelType w:val="hybridMultilevel"/>
    <w:tmpl w:val="389E8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297409"/>
    <w:multiLevelType w:val="hybridMultilevel"/>
    <w:tmpl w:val="1918FA54"/>
    <w:lvl w:ilvl="0" w:tplc="FEB4CA8C">
      <w:start w:val="1"/>
      <w:numFmt w:val="upperRoman"/>
      <w:lvlText w:val="%1."/>
      <w:lvlJc w:val="right"/>
      <w:pPr>
        <w:ind w:left="0" w:hanging="360"/>
      </w:pPr>
      <w:rPr>
        <w:b/>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8" w15:restartNumberingAfterBreak="0">
    <w:nsid w:val="0AEA63F6"/>
    <w:multiLevelType w:val="hybridMultilevel"/>
    <w:tmpl w:val="268C361C"/>
    <w:lvl w:ilvl="0" w:tplc="080A0017">
      <w:start w:val="1"/>
      <w:numFmt w:val="lowerLetter"/>
      <w:lvlText w:val="%1)"/>
      <w:lvlJc w:val="left"/>
      <w:pPr>
        <w:ind w:left="-1382" w:hanging="360"/>
      </w:pPr>
    </w:lvl>
    <w:lvl w:ilvl="1" w:tplc="080A0019">
      <w:start w:val="1"/>
      <w:numFmt w:val="lowerLetter"/>
      <w:lvlText w:val="%2."/>
      <w:lvlJc w:val="left"/>
      <w:pPr>
        <w:ind w:left="-662" w:hanging="360"/>
      </w:pPr>
    </w:lvl>
    <w:lvl w:ilvl="2" w:tplc="080A001B">
      <w:start w:val="1"/>
      <w:numFmt w:val="lowerRoman"/>
      <w:lvlText w:val="%3."/>
      <w:lvlJc w:val="right"/>
      <w:pPr>
        <w:ind w:left="58" w:hanging="180"/>
      </w:pPr>
    </w:lvl>
    <w:lvl w:ilvl="3" w:tplc="080A000F">
      <w:start w:val="1"/>
      <w:numFmt w:val="decimal"/>
      <w:lvlText w:val="%4."/>
      <w:lvlJc w:val="left"/>
      <w:pPr>
        <w:ind w:left="778" w:hanging="360"/>
      </w:pPr>
    </w:lvl>
    <w:lvl w:ilvl="4" w:tplc="080A0019" w:tentative="1">
      <w:start w:val="1"/>
      <w:numFmt w:val="lowerLetter"/>
      <w:lvlText w:val="%5."/>
      <w:lvlJc w:val="left"/>
      <w:pPr>
        <w:ind w:left="1498" w:hanging="360"/>
      </w:pPr>
    </w:lvl>
    <w:lvl w:ilvl="5" w:tplc="080A001B" w:tentative="1">
      <w:start w:val="1"/>
      <w:numFmt w:val="lowerRoman"/>
      <w:lvlText w:val="%6."/>
      <w:lvlJc w:val="right"/>
      <w:pPr>
        <w:ind w:left="2218" w:hanging="180"/>
      </w:pPr>
    </w:lvl>
    <w:lvl w:ilvl="6" w:tplc="080A000F" w:tentative="1">
      <w:start w:val="1"/>
      <w:numFmt w:val="decimal"/>
      <w:lvlText w:val="%7."/>
      <w:lvlJc w:val="left"/>
      <w:pPr>
        <w:ind w:left="2938" w:hanging="360"/>
      </w:pPr>
    </w:lvl>
    <w:lvl w:ilvl="7" w:tplc="080A0019" w:tentative="1">
      <w:start w:val="1"/>
      <w:numFmt w:val="lowerLetter"/>
      <w:lvlText w:val="%8."/>
      <w:lvlJc w:val="left"/>
      <w:pPr>
        <w:ind w:left="3658" w:hanging="360"/>
      </w:pPr>
    </w:lvl>
    <w:lvl w:ilvl="8" w:tplc="080A001B" w:tentative="1">
      <w:start w:val="1"/>
      <w:numFmt w:val="lowerRoman"/>
      <w:lvlText w:val="%9."/>
      <w:lvlJc w:val="right"/>
      <w:pPr>
        <w:ind w:left="4378" w:hanging="180"/>
      </w:pPr>
    </w:lvl>
  </w:abstractNum>
  <w:abstractNum w:abstractNumId="9" w15:restartNumberingAfterBreak="0">
    <w:nsid w:val="0B9049CD"/>
    <w:multiLevelType w:val="hybridMultilevel"/>
    <w:tmpl w:val="C22A73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0CBC3FE0"/>
    <w:multiLevelType w:val="multilevel"/>
    <w:tmpl w:val="58CE6032"/>
    <w:lvl w:ilvl="0">
      <w:start w:val="1"/>
      <w:numFmt w:val="decimal"/>
      <w:lvlText w:val="%1."/>
      <w:lvlJc w:val="left"/>
      <w:pPr>
        <w:ind w:left="360" w:hanging="360"/>
      </w:pPr>
      <w:rPr>
        <w:b/>
      </w:rPr>
    </w:lvl>
    <w:lvl w:ilvl="1">
      <w:start w:val="1"/>
      <w:numFmt w:val="decimal"/>
      <w:isLgl/>
      <w:lvlText w:val="%1.%2"/>
      <w:lvlJc w:val="left"/>
      <w:pPr>
        <w:ind w:left="909" w:hanging="636"/>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539" w:hanging="720"/>
      </w:pPr>
      <w:rPr>
        <w:rFonts w:hint="default"/>
      </w:rPr>
    </w:lvl>
    <w:lvl w:ilvl="4">
      <w:start w:val="1"/>
      <w:numFmt w:val="decimal"/>
      <w:isLgl/>
      <w:lvlText w:val="%1.%2.%3.%4.%5"/>
      <w:lvlJc w:val="left"/>
      <w:pPr>
        <w:ind w:left="2172" w:hanging="1080"/>
      </w:pPr>
      <w:rPr>
        <w:rFonts w:hint="default"/>
      </w:rPr>
    </w:lvl>
    <w:lvl w:ilvl="5">
      <w:start w:val="1"/>
      <w:numFmt w:val="decimal"/>
      <w:isLgl/>
      <w:lvlText w:val="%1.%2.%3.%4.%5.%6"/>
      <w:lvlJc w:val="left"/>
      <w:pPr>
        <w:ind w:left="2445" w:hanging="1080"/>
      </w:pPr>
      <w:rPr>
        <w:rFonts w:hint="default"/>
      </w:rPr>
    </w:lvl>
    <w:lvl w:ilvl="6">
      <w:start w:val="1"/>
      <w:numFmt w:val="decimal"/>
      <w:isLgl/>
      <w:lvlText w:val="%1.%2.%3.%4.%5.%6.%7"/>
      <w:lvlJc w:val="left"/>
      <w:pPr>
        <w:ind w:left="3078" w:hanging="1440"/>
      </w:pPr>
      <w:rPr>
        <w:rFonts w:hint="default"/>
      </w:rPr>
    </w:lvl>
    <w:lvl w:ilvl="7">
      <w:start w:val="1"/>
      <w:numFmt w:val="decimal"/>
      <w:isLgl/>
      <w:lvlText w:val="%1.%2.%3.%4.%5.%6.%7.%8"/>
      <w:lvlJc w:val="left"/>
      <w:pPr>
        <w:ind w:left="3351" w:hanging="1440"/>
      </w:pPr>
      <w:rPr>
        <w:rFonts w:hint="default"/>
      </w:rPr>
    </w:lvl>
    <w:lvl w:ilvl="8">
      <w:start w:val="1"/>
      <w:numFmt w:val="decimal"/>
      <w:isLgl/>
      <w:lvlText w:val="%1.%2.%3.%4.%5.%6.%7.%8.%9"/>
      <w:lvlJc w:val="left"/>
      <w:pPr>
        <w:ind w:left="3984" w:hanging="1800"/>
      </w:pPr>
      <w:rPr>
        <w:rFonts w:hint="default"/>
      </w:rPr>
    </w:lvl>
  </w:abstractNum>
  <w:abstractNum w:abstractNumId="11" w15:restartNumberingAfterBreak="0">
    <w:nsid w:val="0FCC33DF"/>
    <w:multiLevelType w:val="hybridMultilevel"/>
    <w:tmpl w:val="35F2E2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9FE517B"/>
    <w:multiLevelType w:val="hybridMultilevel"/>
    <w:tmpl w:val="36C0D2C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670009"/>
    <w:multiLevelType w:val="multilevel"/>
    <w:tmpl w:val="011A7FEE"/>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059409B"/>
    <w:multiLevelType w:val="hybridMultilevel"/>
    <w:tmpl w:val="4A587D9E"/>
    <w:lvl w:ilvl="0" w:tplc="9B441ED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AD2142"/>
    <w:multiLevelType w:val="hybridMultilevel"/>
    <w:tmpl w:val="17F8C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424428C"/>
    <w:multiLevelType w:val="hybridMultilevel"/>
    <w:tmpl w:val="E45C3C5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310562"/>
    <w:multiLevelType w:val="hybridMultilevel"/>
    <w:tmpl w:val="6D1C54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76519EA"/>
    <w:multiLevelType w:val="hybridMultilevel"/>
    <w:tmpl w:val="DAE4F5A4"/>
    <w:lvl w:ilvl="0" w:tplc="080A0017">
      <w:start w:val="1"/>
      <w:numFmt w:val="lowerLetter"/>
      <w:lvlText w:val="%1)"/>
      <w:lvlJc w:val="left"/>
      <w:pPr>
        <w:ind w:left="1719" w:hanging="360"/>
      </w:pPr>
    </w:lvl>
    <w:lvl w:ilvl="1" w:tplc="080A0019" w:tentative="1">
      <w:start w:val="1"/>
      <w:numFmt w:val="lowerLetter"/>
      <w:lvlText w:val="%2."/>
      <w:lvlJc w:val="left"/>
      <w:pPr>
        <w:ind w:left="2439" w:hanging="360"/>
      </w:pPr>
    </w:lvl>
    <w:lvl w:ilvl="2" w:tplc="080A001B" w:tentative="1">
      <w:start w:val="1"/>
      <w:numFmt w:val="lowerRoman"/>
      <w:lvlText w:val="%3."/>
      <w:lvlJc w:val="right"/>
      <w:pPr>
        <w:ind w:left="3159" w:hanging="180"/>
      </w:pPr>
    </w:lvl>
    <w:lvl w:ilvl="3" w:tplc="080A000F" w:tentative="1">
      <w:start w:val="1"/>
      <w:numFmt w:val="decimal"/>
      <w:lvlText w:val="%4."/>
      <w:lvlJc w:val="left"/>
      <w:pPr>
        <w:ind w:left="3879" w:hanging="360"/>
      </w:pPr>
    </w:lvl>
    <w:lvl w:ilvl="4" w:tplc="080A0019" w:tentative="1">
      <w:start w:val="1"/>
      <w:numFmt w:val="lowerLetter"/>
      <w:lvlText w:val="%5."/>
      <w:lvlJc w:val="left"/>
      <w:pPr>
        <w:ind w:left="4599" w:hanging="360"/>
      </w:pPr>
    </w:lvl>
    <w:lvl w:ilvl="5" w:tplc="080A001B" w:tentative="1">
      <w:start w:val="1"/>
      <w:numFmt w:val="lowerRoman"/>
      <w:lvlText w:val="%6."/>
      <w:lvlJc w:val="right"/>
      <w:pPr>
        <w:ind w:left="5319" w:hanging="180"/>
      </w:pPr>
    </w:lvl>
    <w:lvl w:ilvl="6" w:tplc="080A000F" w:tentative="1">
      <w:start w:val="1"/>
      <w:numFmt w:val="decimal"/>
      <w:lvlText w:val="%7."/>
      <w:lvlJc w:val="left"/>
      <w:pPr>
        <w:ind w:left="6039" w:hanging="360"/>
      </w:pPr>
    </w:lvl>
    <w:lvl w:ilvl="7" w:tplc="080A0019" w:tentative="1">
      <w:start w:val="1"/>
      <w:numFmt w:val="lowerLetter"/>
      <w:lvlText w:val="%8."/>
      <w:lvlJc w:val="left"/>
      <w:pPr>
        <w:ind w:left="6759" w:hanging="360"/>
      </w:pPr>
    </w:lvl>
    <w:lvl w:ilvl="8" w:tplc="080A001B" w:tentative="1">
      <w:start w:val="1"/>
      <w:numFmt w:val="lowerRoman"/>
      <w:lvlText w:val="%9."/>
      <w:lvlJc w:val="right"/>
      <w:pPr>
        <w:ind w:left="7479" w:hanging="180"/>
      </w:pPr>
    </w:lvl>
  </w:abstractNum>
  <w:abstractNum w:abstractNumId="20"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7EF22D9"/>
    <w:multiLevelType w:val="hybridMultilevel"/>
    <w:tmpl w:val="4E128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9670C8F"/>
    <w:multiLevelType w:val="hybridMultilevel"/>
    <w:tmpl w:val="0CB611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C3E7F06"/>
    <w:multiLevelType w:val="hybridMultilevel"/>
    <w:tmpl w:val="C78CF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D3E5BAA"/>
    <w:multiLevelType w:val="hybridMultilevel"/>
    <w:tmpl w:val="A608EF08"/>
    <w:lvl w:ilvl="0" w:tplc="080A000F">
      <w:start w:val="1"/>
      <w:numFmt w:val="decimal"/>
      <w:lvlText w:val="%1."/>
      <w:lvlJc w:val="left"/>
      <w:pPr>
        <w:ind w:left="502" w:hanging="360"/>
      </w:pPr>
    </w:lvl>
    <w:lvl w:ilvl="1" w:tplc="080A000F">
      <w:start w:val="1"/>
      <w:numFmt w:val="decimal"/>
      <w:lvlText w:val="%2."/>
      <w:lvlJc w:val="left"/>
      <w:pPr>
        <w:ind w:left="1644" w:hanging="56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E5E0F6C"/>
    <w:multiLevelType w:val="hybridMultilevel"/>
    <w:tmpl w:val="8E0263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1C50BED"/>
    <w:multiLevelType w:val="multilevel"/>
    <w:tmpl w:val="A2147372"/>
    <w:lvl w:ilvl="0">
      <w:start w:val="1"/>
      <w:numFmt w:val="decimal"/>
      <w:lvlText w:val="%1)"/>
      <w:lvlJc w:val="left"/>
      <w:pPr>
        <w:ind w:left="360" w:hanging="360"/>
      </w:pPr>
    </w:lvl>
    <w:lvl w:ilvl="1">
      <w:start w:val="1"/>
      <w:numFmt w:val="none"/>
      <w:lvlText w:val="1.4"/>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A3D01B9"/>
    <w:multiLevelType w:val="hybridMultilevel"/>
    <w:tmpl w:val="7F24F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AE8114A"/>
    <w:multiLevelType w:val="hybridMultilevel"/>
    <w:tmpl w:val="D8EC763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3E5C216E"/>
    <w:multiLevelType w:val="multilevel"/>
    <w:tmpl w:val="75EE97D0"/>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612171"/>
    <w:multiLevelType w:val="hybridMultilevel"/>
    <w:tmpl w:val="C78E16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2160096"/>
    <w:multiLevelType w:val="hybridMultilevel"/>
    <w:tmpl w:val="4C7816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44164BE3"/>
    <w:multiLevelType w:val="multilevel"/>
    <w:tmpl w:val="87FEA6F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96D264B"/>
    <w:multiLevelType w:val="hybridMultilevel"/>
    <w:tmpl w:val="7BF280FA"/>
    <w:lvl w:ilvl="0" w:tplc="080A000F">
      <w:start w:val="1"/>
      <w:numFmt w:val="decimal"/>
      <w:lvlText w:val="%1."/>
      <w:lvlJc w:val="left"/>
      <w:pPr>
        <w:ind w:left="-1020" w:hanging="360"/>
      </w:pPr>
    </w:lvl>
    <w:lvl w:ilvl="1" w:tplc="080A0019" w:tentative="1">
      <w:start w:val="1"/>
      <w:numFmt w:val="lowerLetter"/>
      <w:lvlText w:val="%2."/>
      <w:lvlJc w:val="left"/>
      <w:pPr>
        <w:ind w:left="-300" w:hanging="360"/>
      </w:pPr>
    </w:lvl>
    <w:lvl w:ilvl="2" w:tplc="080A001B" w:tentative="1">
      <w:start w:val="1"/>
      <w:numFmt w:val="lowerRoman"/>
      <w:lvlText w:val="%3."/>
      <w:lvlJc w:val="right"/>
      <w:pPr>
        <w:ind w:left="420" w:hanging="180"/>
      </w:pPr>
    </w:lvl>
    <w:lvl w:ilvl="3" w:tplc="080A000F" w:tentative="1">
      <w:start w:val="1"/>
      <w:numFmt w:val="decimal"/>
      <w:lvlText w:val="%4."/>
      <w:lvlJc w:val="left"/>
      <w:pPr>
        <w:ind w:left="1140" w:hanging="360"/>
      </w:pPr>
    </w:lvl>
    <w:lvl w:ilvl="4" w:tplc="080A0019" w:tentative="1">
      <w:start w:val="1"/>
      <w:numFmt w:val="lowerLetter"/>
      <w:lvlText w:val="%5."/>
      <w:lvlJc w:val="left"/>
      <w:pPr>
        <w:ind w:left="1860" w:hanging="360"/>
      </w:pPr>
    </w:lvl>
    <w:lvl w:ilvl="5" w:tplc="080A001B" w:tentative="1">
      <w:start w:val="1"/>
      <w:numFmt w:val="lowerRoman"/>
      <w:lvlText w:val="%6."/>
      <w:lvlJc w:val="right"/>
      <w:pPr>
        <w:ind w:left="2580" w:hanging="180"/>
      </w:pPr>
    </w:lvl>
    <w:lvl w:ilvl="6" w:tplc="080A000F" w:tentative="1">
      <w:start w:val="1"/>
      <w:numFmt w:val="decimal"/>
      <w:lvlText w:val="%7."/>
      <w:lvlJc w:val="left"/>
      <w:pPr>
        <w:ind w:left="3300" w:hanging="360"/>
      </w:pPr>
    </w:lvl>
    <w:lvl w:ilvl="7" w:tplc="080A0019" w:tentative="1">
      <w:start w:val="1"/>
      <w:numFmt w:val="lowerLetter"/>
      <w:lvlText w:val="%8."/>
      <w:lvlJc w:val="left"/>
      <w:pPr>
        <w:ind w:left="4020" w:hanging="360"/>
      </w:pPr>
    </w:lvl>
    <w:lvl w:ilvl="8" w:tplc="080A001B" w:tentative="1">
      <w:start w:val="1"/>
      <w:numFmt w:val="lowerRoman"/>
      <w:lvlText w:val="%9."/>
      <w:lvlJc w:val="right"/>
      <w:pPr>
        <w:ind w:left="4740" w:hanging="180"/>
      </w:pPr>
    </w:lvl>
  </w:abstractNum>
  <w:abstractNum w:abstractNumId="36" w15:restartNumberingAfterBreak="0">
    <w:nsid w:val="4CFB6DE6"/>
    <w:multiLevelType w:val="multilevel"/>
    <w:tmpl w:val="58CE6032"/>
    <w:lvl w:ilvl="0">
      <w:start w:val="1"/>
      <w:numFmt w:val="decimal"/>
      <w:lvlText w:val="%1."/>
      <w:lvlJc w:val="left"/>
      <w:pPr>
        <w:ind w:left="360" w:hanging="360"/>
      </w:pPr>
      <w:rPr>
        <w:b/>
      </w:rPr>
    </w:lvl>
    <w:lvl w:ilvl="1">
      <w:start w:val="1"/>
      <w:numFmt w:val="decimal"/>
      <w:isLgl/>
      <w:lvlText w:val="%1.%2"/>
      <w:lvlJc w:val="left"/>
      <w:pPr>
        <w:ind w:left="909" w:hanging="636"/>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539" w:hanging="720"/>
      </w:pPr>
      <w:rPr>
        <w:rFonts w:hint="default"/>
      </w:rPr>
    </w:lvl>
    <w:lvl w:ilvl="4">
      <w:start w:val="1"/>
      <w:numFmt w:val="decimal"/>
      <w:isLgl/>
      <w:lvlText w:val="%1.%2.%3.%4.%5"/>
      <w:lvlJc w:val="left"/>
      <w:pPr>
        <w:ind w:left="2172" w:hanging="1080"/>
      </w:pPr>
      <w:rPr>
        <w:rFonts w:hint="default"/>
      </w:rPr>
    </w:lvl>
    <w:lvl w:ilvl="5">
      <w:start w:val="1"/>
      <w:numFmt w:val="decimal"/>
      <w:isLgl/>
      <w:lvlText w:val="%1.%2.%3.%4.%5.%6"/>
      <w:lvlJc w:val="left"/>
      <w:pPr>
        <w:ind w:left="2445" w:hanging="1080"/>
      </w:pPr>
      <w:rPr>
        <w:rFonts w:hint="default"/>
      </w:rPr>
    </w:lvl>
    <w:lvl w:ilvl="6">
      <w:start w:val="1"/>
      <w:numFmt w:val="decimal"/>
      <w:isLgl/>
      <w:lvlText w:val="%1.%2.%3.%4.%5.%6.%7"/>
      <w:lvlJc w:val="left"/>
      <w:pPr>
        <w:ind w:left="3078" w:hanging="1440"/>
      </w:pPr>
      <w:rPr>
        <w:rFonts w:hint="default"/>
      </w:rPr>
    </w:lvl>
    <w:lvl w:ilvl="7">
      <w:start w:val="1"/>
      <w:numFmt w:val="decimal"/>
      <w:isLgl/>
      <w:lvlText w:val="%1.%2.%3.%4.%5.%6.%7.%8"/>
      <w:lvlJc w:val="left"/>
      <w:pPr>
        <w:ind w:left="3351" w:hanging="1440"/>
      </w:pPr>
      <w:rPr>
        <w:rFonts w:hint="default"/>
      </w:rPr>
    </w:lvl>
    <w:lvl w:ilvl="8">
      <w:start w:val="1"/>
      <w:numFmt w:val="decimal"/>
      <w:isLgl/>
      <w:lvlText w:val="%1.%2.%3.%4.%5.%6.%7.%8.%9"/>
      <w:lvlJc w:val="left"/>
      <w:pPr>
        <w:ind w:left="3984" w:hanging="1800"/>
      </w:pPr>
      <w:rPr>
        <w:rFonts w:hint="default"/>
      </w:rPr>
    </w:lvl>
  </w:abstractNum>
  <w:abstractNum w:abstractNumId="37" w15:restartNumberingAfterBreak="0">
    <w:nsid w:val="4EBB1868"/>
    <w:multiLevelType w:val="multilevel"/>
    <w:tmpl w:val="2C3A36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5804936"/>
    <w:multiLevelType w:val="hybridMultilevel"/>
    <w:tmpl w:val="B5EA61DE"/>
    <w:lvl w:ilvl="0" w:tplc="FC200996">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2A62FD"/>
    <w:multiLevelType w:val="hybridMultilevel"/>
    <w:tmpl w:val="A2D2FD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571C247D"/>
    <w:multiLevelType w:val="hybridMultilevel"/>
    <w:tmpl w:val="BE86CD98"/>
    <w:lvl w:ilvl="0" w:tplc="B8AE9D80">
      <w:start w:val="5"/>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85D3C36"/>
    <w:multiLevelType w:val="hybridMultilevel"/>
    <w:tmpl w:val="2E48ED4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8DC25C4"/>
    <w:multiLevelType w:val="multilevel"/>
    <w:tmpl w:val="86E44D48"/>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AF65CEF"/>
    <w:multiLevelType w:val="hybridMultilevel"/>
    <w:tmpl w:val="1E1A0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1AA7B62"/>
    <w:multiLevelType w:val="hybridMultilevel"/>
    <w:tmpl w:val="7D36EF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5885442"/>
    <w:multiLevelType w:val="hybridMultilevel"/>
    <w:tmpl w:val="3DF42CA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6" w15:restartNumberingAfterBreak="0">
    <w:nsid w:val="67FD2ED1"/>
    <w:multiLevelType w:val="hybridMultilevel"/>
    <w:tmpl w:val="6C4AE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B7421DE"/>
    <w:multiLevelType w:val="hybridMultilevel"/>
    <w:tmpl w:val="F2CCFE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6B8525F7"/>
    <w:multiLevelType w:val="hybridMultilevel"/>
    <w:tmpl w:val="5DB6918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2D34DF9"/>
    <w:multiLevelType w:val="hybridMultilevel"/>
    <w:tmpl w:val="12B89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7400794B"/>
    <w:multiLevelType w:val="hybridMultilevel"/>
    <w:tmpl w:val="1BB2EEFE"/>
    <w:lvl w:ilvl="0" w:tplc="1D56B9D8">
      <w:start w:val="1"/>
      <w:numFmt w:val="decimal"/>
      <w:lvlText w:val="%1."/>
      <w:lvlJc w:val="left"/>
      <w:pPr>
        <w:ind w:left="360" w:hanging="360"/>
      </w:pPr>
      <w:rPr>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15:restartNumberingAfterBreak="0">
    <w:nsid w:val="7774688B"/>
    <w:multiLevelType w:val="hybridMultilevel"/>
    <w:tmpl w:val="3B36F3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87F6D48"/>
    <w:multiLevelType w:val="multilevel"/>
    <w:tmpl w:val="5F547D8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F3B5EA3"/>
    <w:multiLevelType w:val="hybridMultilevel"/>
    <w:tmpl w:val="749869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7FC57FE3"/>
    <w:multiLevelType w:val="hybridMultilevel"/>
    <w:tmpl w:val="0712C1F6"/>
    <w:lvl w:ilvl="0" w:tplc="080A0017">
      <w:start w:val="1"/>
      <w:numFmt w:val="lowerLetter"/>
      <w:lvlText w:val="%1)"/>
      <w:lvlJc w:val="left"/>
      <w:pPr>
        <w:ind w:left="1719" w:hanging="360"/>
      </w:pPr>
    </w:lvl>
    <w:lvl w:ilvl="1" w:tplc="080A0019" w:tentative="1">
      <w:start w:val="1"/>
      <w:numFmt w:val="lowerLetter"/>
      <w:lvlText w:val="%2."/>
      <w:lvlJc w:val="left"/>
      <w:pPr>
        <w:ind w:left="2439" w:hanging="360"/>
      </w:pPr>
    </w:lvl>
    <w:lvl w:ilvl="2" w:tplc="080A001B" w:tentative="1">
      <w:start w:val="1"/>
      <w:numFmt w:val="lowerRoman"/>
      <w:lvlText w:val="%3."/>
      <w:lvlJc w:val="right"/>
      <w:pPr>
        <w:ind w:left="3159" w:hanging="180"/>
      </w:pPr>
    </w:lvl>
    <w:lvl w:ilvl="3" w:tplc="080A000F" w:tentative="1">
      <w:start w:val="1"/>
      <w:numFmt w:val="decimal"/>
      <w:lvlText w:val="%4."/>
      <w:lvlJc w:val="left"/>
      <w:pPr>
        <w:ind w:left="3879" w:hanging="360"/>
      </w:pPr>
    </w:lvl>
    <w:lvl w:ilvl="4" w:tplc="080A0019" w:tentative="1">
      <w:start w:val="1"/>
      <w:numFmt w:val="lowerLetter"/>
      <w:lvlText w:val="%5."/>
      <w:lvlJc w:val="left"/>
      <w:pPr>
        <w:ind w:left="4599" w:hanging="360"/>
      </w:pPr>
    </w:lvl>
    <w:lvl w:ilvl="5" w:tplc="080A001B" w:tentative="1">
      <w:start w:val="1"/>
      <w:numFmt w:val="lowerRoman"/>
      <w:lvlText w:val="%6."/>
      <w:lvlJc w:val="right"/>
      <w:pPr>
        <w:ind w:left="5319" w:hanging="180"/>
      </w:pPr>
    </w:lvl>
    <w:lvl w:ilvl="6" w:tplc="080A000F" w:tentative="1">
      <w:start w:val="1"/>
      <w:numFmt w:val="decimal"/>
      <w:lvlText w:val="%7."/>
      <w:lvlJc w:val="left"/>
      <w:pPr>
        <w:ind w:left="6039" w:hanging="360"/>
      </w:pPr>
    </w:lvl>
    <w:lvl w:ilvl="7" w:tplc="080A0019" w:tentative="1">
      <w:start w:val="1"/>
      <w:numFmt w:val="lowerLetter"/>
      <w:lvlText w:val="%8."/>
      <w:lvlJc w:val="left"/>
      <w:pPr>
        <w:ind w:left="6759" w:hanging="360"/>
      </w:pPr>
    </w:lvl>
    <w:lvl w:ilvl="8" w:tplc="080A001B" w:tentative="1">
      <w:start w:val="1"/>
      <w:numFmt w:val="lowerRoman"/>
      <w:lvlText w:val="%9."/>
      <w:lvlJc w:val="right"/>
      <w:pPr>
        <w:ind w:left="7479" w:hanging="180"/>
      </w:pPr>
    </w:lvl>
  </w:abstractNum>
  <w:num w:numId="1">
    <w:abstractNumId w:val="31"/>
  </w:num>
  <w:num w:numId="2">
    <w:abstractNumId w:val="23"/>
  </w:num>
  <w:num w:numId="3">
    <w:abstractNumId w:val="16"/>
  </w:num>
  <w:num w:numId="4">
    <w:abstractNumId w:val="20"/>
  </w:num>
  <w:num w:numId="5">
    <w:abstractNumId w:val="14"/>
  </w:num>
  <w:num w:numId="6">
    <w:abstractNumId w:val="5"/>
  </w:num>
  <w:num w:numId="7">
    <w:abstractNumId w:val="34"/>
  </w:num>
  <w:num w:numId="8">
    <w:abstractNumId w:val="29"/>
  </w:num>
  <w:num w:numId="9">
    <w:abstractNumId w:val="4"/>
  </w:num>
  <w:num w:numId="10">
    <w:abstractNumId w:val="6"/>
  </w:num>
  <w:num w:numId="11">
    <w:abstractNumId w:val="10"/>
  </w:num>
  <w:num w:numId="12">
    <w:abstractNumId w:val="7"/>
  </w:num>
  <w:num w:numId="13">
    <w:abstractNumId w:val="18"/>
  </w:num>
  <w:num w:numId="14">
    <w:abstractNumId w:val="47"/>
  </w:num>
  <w:num w:numId="15">
    <w:abstractNumId w:val="22"/>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6"/>
  </w:num>
  <w:num w:numId="19">
    <w:abstractNumId w:val="52"/>
  </w:num>
  <w:num w:numId="20">
    <w:abstractNumId w:val="40"/>
  </w:num>
  <w:num w:numId="21">
    <w:abstractNumId w:val="0"/>
  </w:num>
  <w:num w:numId="22">
    <w:abstractNumId w:val="13"/>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5"/>
  </w:num>
  <w:num w:numId="26">
    <w:abstractNumId w:val="45"/>
  </w:num>
  <w:num w:numId="27">
    <w:abstractNumId w:val="3"/>
  </w:num>
  <w:num w:numId="28">
    <w:abstractNumId w:val="17"/>
  </w:num>
  <w:num w:numId="29">
    <w:abstractNumId w:val="2"/>
  </w:num>
  <w:num w:numId="30">
    <w:abstractNumId w:val="46"/>
  </w:num>
  <w:num w:numId="31">
    <w:abstractNumId w:val="24"/>
  </w:num>
  <w:num w:numId="32">
    <w:abstractNumId w:val="43"/>
  </w:num>
  <w:num w:numId="33">
    <w:abstractNumId w:val="1"/>
  </w:num>
  <w:num w:numId="34">
    <w:abstractNumId w:val="12"/>
  </w:num>
  <w:num w:numId="35">
    <w:abstractNumId w:val="48"/>
  </w:num>
  <w:num w:numId="36">
    <w:abstractNumId w:val="32"/>
  </w:num>
  <w:num w:numId="37">
    <w:abstractNumId w:val="33"/>
  </w:num>
  <w:num w:numId="38">
    <w:abstractNumId w:val="49"/>
  </w:num>
  <w:num w:numId="39">
    <w:abstractNumId w:val="9"/>
  </w:num>
  <w:num w:numId="40">
    <w:abstractNumId w:val="39"/>
  </w:num>
  <w:num w:numId="41">
    <w:abstractNumId w:val="51"/>
  </w:num>
  <w:num w:numId="42">
    <w:abstractNumId w:val="50"/>
  </w:num>
  <w:num w:numId="43">
    <w:abstractNumId w:val="35"/>
  </w:num>
  <w:num w:numId="44">
    <w:abstractNumId w:val="8"/>
  </w:num>
  <w:num w:numId="45">
    <w:abstractNumId w:val="44"/>
  </w:num>
  <w:num w:numId="46">
    <w:abstractNumId w:val="19"/>
  </w:num>
  <w:num w:numId="47">
    <w:abstractNumId w:val="54"/>
  </w:num>
  <w:num w:numId="48">
    <w:abstractNumId w:val="41"/>
  </w:num>
  <w:num w:numId="49">
    <w:abstractNumId w:val="28"/>
  </w:num>
  <w:num w:numId="50">
    <w:abstractNumId w:val="11"/>
  </w:num>
  <w:num w:numId="51">
    <w:abstractNumId w:val="53"/>
  </w:num>
  <w:num w:numId="52">
    <w:abstractNumId w:val="38"/>
  </w:num>
  <w:num w:numId="53">
    <w:abstractNumId w:val="15"/>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3A3"/>
    <w:rsid w:val="000039F3"/>
    <w:rsid w:val="000044D0"/>
    <w:rsid w:val="00004533"/>
    <w:rsid w:val="000045BA"/>
    <w:rsid w:val="00004796"/>
    <w:rsid w:val="00004873"/>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866"/>
    <w:rsid w:val="00011B20"/>
    <w:rsid w:val="00012102"/>
    <w:rsid w:val="0001294B"/>
    <w:rsid w:val="00012A8D"/>
    <w:rsid w:val="00012C5E"/>
    <w:rsid w:val="00012E60"/>
    <w:rsid w:val="000133D5"/>
    <w:rsid w:val="00013F17"/>
    <w:rsid w:val="000144BC"/>
    <w:rsid w:val="0001472B"/>
    <w:rsid w:val="00014BB3"/>
    <w:rsid w:val="00015A9D"/>
    <w:rsid w:val="000175C5"/>
    <w:rsid w:val="00017B05"/>
    <w:rsid w:val="00017B18"/>
    <w:rsid w:val="00017B9B"/>
    <w:rsid w:val="00017D3C"/>
    <w:rsid w:val="00020FB9"/>
    <w:rsid w:val="00021336"/>
    <w:rsid w:val="00021824"/>
    <w:rsid w:val="000218FB"/>
    <w:rsid w:val="00021B56"/>
    <w:rsid w:val="00022253"/>
    <w:rsid w:val="00023832"/>
    <w:rsid w:val="00023868"/>
    <w:rsid w:val="000239EB"/>
    <w:rsid w:val="00023C7A"/>
    <w:rsid w:val="00023CA7"/>
    <w:rsid w:val="00023DFE"/>
    <w:rsid w:val="00024356"/>
    <w:rsid w:val="0002438D"/>
    <w:rsid w:val="000244F0"/>
    <w:rsid w:val="00024550"/>
    <w:rsid w:val="00024CA2"/>
    <w:rsid w:val="00025B5D"/>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6EB"/>
    <w:rsid w:val="00035800"/>
    <w:rsid w:val="00035C52"/>
    <w:rsid w:val="00036495"/>
    <w:rsid w:val="00036782"/>
    <w:rsid w:val="00036A80"/>
    <w:rsid w:val="0003765C"/>
    <w:rsid w:val="00040922"/>
    <w:rsid w:val="00041B67"/>
    <w:rsid w:val="000423C4"/>
    <w:rsid w:val="00042A41"/>
    <w:rsid w:val="0004348E"/>
    <w:rsid w:val="00043563"/>
    <w:rsid w:val="000439B5"/>
    <w:rsid w:val="00043D5A"/>
    <w:rsid w:val="0004413D"/>
    <w:rsid w:val="000442F9"/>
    <w:rsid w:val="0004436D"/>
    <w:rsid w:val="000446F1"/>
    <w:rsid w:val="00045ED9"/>
    <w:rsid w:val="0004603D"/>
    <w:rsid w:val="00046306"/>
    <w:rsid w:val="000463E2"/>
    <w:rsid w:val="0004671B"/>
    <w:rsid w:val="000473EB"/>
    <w:rsid w:val="0005006B"/>
    <w:rsid w:val="000500DE"/>
    <w:rsid w:val="0005092C"/>
    <w:rsid w:val="00050D39"/>
    <w:rsid w:val="0005197F"/>
    <w:rsid w:val="00051CFC"/>
    <w:rsid w:val="00052129"/>
    <w:rsid w:val="00053610"/>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8EA"/>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0719"/>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1A09"/>
    <w:rsid w:val="000B24C9"/>
    <w:rsid w:val="000B33C5"/>
    <w:rsid w:val="000B33F4"/>
    <w:rsid w:val="000B343B"/>
    <w:rsid w:val="000B3F10"/>
    <w:rsid w:val="000B5157"/>
    <w:rsid w:val="000B550D"/>
    <w:rsid w:val="000B5DB2"/>
    <w:rsid w:val="000B685C"/>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BC6"/>
    <w:rsid w:val="000D2C05"/>
    <w:rsid w:val="000D405D"/>
    <w:rsid w:val="000D421B"/>
    <w:rsid w:val="000D44B5"/>
    <w:rsid w:val="000D4A70"/>
    <w:rsid w:val="000D4EC3"/>
    <w:rsid w:val="000D5BFC"/>
    <w:rsid w:val="000D601D"/>
    <w:rsid w:val="000D63C5"/>
    <w:rsid w:val="000D65AB"/>
    <w:rsid w:val="000D6A01"/>
    <w:rsid w:val="000D6C58"/>
    <w:rsid w:val="000D6E75"/>
    <w:rsid w:val="000D73BA"/>
    <w:rsid w:val="000E0609"/>
    <w:rsid w:val="000E0684"/>
    <w:rsid w:val="000E0F72"/>
    <w:rsid w:val="000E13EB"/>
    <w:rsid w:val="000E1557"/>
    <w:rsid w:val="000E163B"/>
    <w:rsid w:val="000E18BD"/>
    <w:rsid w:val="000E1F65"/>
    <w:rsid w:val="000E2CEF"/>
    <w:rsid w:val="000E2DDA"/>
    <w:rsid w:val="000E3AE5"/>
    <w:rsid w:val="000E3ED3"/>
    <w:rsid w:val="000E4195"/>
    <w:rsid w:val="000E509B"/>
    <w:rsid w:val="000E53C3"/>
    <w:rsid w:val="000E5E61"/>
    <w:rsid w:val="000E668F"/>
    <w:rsid w:val="000E6DB8"/>
    <w:rsid w:val="000E6ED3"/>
    <w:rsid w:val="000F075A"/>
    <w:rsid w:val="000F0855"/>
    <w:rsid w:val="000F0C3B"/>
    <w:rsid w:val="000F0DF6"/>
    <w:rsid w:val="000F13FD"/>
    <w:rsid w:val="000F1480"/>
    <w:rsid w:val="000F1CE2"/>
    <w:rsid w:val="000F2535"/>
    <w:rsid w:val="000F2D46"/>
    <w:rsid w:val="000F39EF"/>
    <w:rsid w:val="000F3E4C"/>
    <w:rsid w:val="000F4033"/>
    <w:rsid w:val="000F4114"/>
    <w:rsid w:val="000F43B0"/>
    <w:rsid w:val="000F4833"/>
    <w:rsid w:val="000F4EBF"/>
    <w:rsid w:val="000F5480"/>
    <w:rsid w:val="000F5A03"/>
    <w:rsid w:val="000F6147"/>
    <w:rsid w:val="000F62B7"/>
    <w:rsid w:val="000F643E"/>
    <w:rsid w:val="000F6717"/>
    <w:rsid w:val="000F7174"/>
    <w:rsid w:val="000F781B"/>
    <w:rsid w:val="00100033"/>
    <w:rsid w:val="00100483"/>
    <w:rsid w:val="00100500"/>
    <w:rsid w:val="00100885"/>
    <w:rsid w:val="00101216"/>
    <w:rsid w:val="001012B4"/>
    <w:rsid w:val="00101378"/>
    <w:rsid w:val="00101759"/>
    <w:rsid w:val="00101B2B"/>
    <w:rsid w:val="001046DB"/>
    <w:rsid w:val="0010559C"/>
    <w:rsid w:val="001055CD"/>
    <w:rsid w:val="001063DF"/>
    <w:rsid w:val="00106995"/>
    <w:rsid w:val="00106DD0"/>
    <w:rsid w:val="00106E3C"/>
    <w:rsid w:val="00106F28"/>
    <w:rsid w:val="00106F33"/>
    <w:rsid w:val="00107C0B"/>
    <w:rsid w:val="00110756"/>
    <w:rsid w:val="00110E95"/>
    <w:rsid w:val="00110E97"/>
    <w:rsid w:val="00112029"/>
    <w:rsid w:val="001121F3"/>
    <w:rsid w:val="00112537"/>
    <w:rsid w:val="00112719"/>
    <w:rsid w:val="0011284D"/>
    <w:rsid w:val="00112C56"/>
    <w:rsid w:val="001132CB"/>
    <w:rsid w:val="00113361"/>
    <w:rsid w:val="00113B15"/>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86C"/>
    <w:rsid w:val="00132B9A"/>
    <w:rsid w:val="00133124"/>
    <w:rsid w:val="0013423B"/>
    <w:rsid w:val="0013480A"/>
    <w:rsid w:val="00134A7E"/>
    <w:rsid w:val="00134B2D"/>
    <w:rsid w:val="00134E4C"/>
    <w:rsid w:val="00135412"/>
    <w:rsid w:val="00135644"/>
    <w:rsid w:val="00135B83"/>
    <w:rsid w:val="00135E6E"/>
    <w:rsid w:val="00136052"/>
    <w:rsid w:val="00136D3F"/>
    <w:rsid w:val="00137C90"/>
    <w:rsid w:val="00137DC3"/>
    <w:rsid w:val="00140092"/>
    <w:rsid w:val="00140387"/>
    <w:rsid w:val="00140A5F"/>
    <w:rsid w:val="00140B4D"/>
    <w:rsid w:val="001415FD"/>
    <w:rsid w:val="0014172E"/>
    <w:rsid w:val="00141FFE"/>
    <w:rsid w:val="001421B4"/>
    <w:rsid w:val="001422B3"/>
    <w:rsid w:val="00142852"/>
    <w:rsid w:val="00142CF9"/>
    <w:rsid w:val="00143088"/>
    <w:rsid w:val="001434CB"/>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1E0"/>
    <w:rsid w:val="00157B27"/>
    <w:rsid w:val="0016001B"/>
    <w:rsid w:val="0016165A"/>
    <w:rsid w:val="00161AEF"/>
    <w:rsid w:val="001621E8"/>
    <w:rsid w:val="001622C6"/>
    <w:rsid w:val="001627AA"/>
    <w:rsid w:val="001630F3"/>
    <w:rsid w:val="00163204"/>
    <w:rsid w:val="001644FF"/>
    <w:rsid w:val="00164918"/>
    <w:rsid w:val="00164CFC"/>
    <w:rsid w:val="00164FEB"/>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D6"/>
    <w:rsid w:val="00181FF6"/>
    <w:rsid w:val="00182AD8"/>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15D"/>
    <w:rsid w:val="001A167C"/>
    <w:rsid w:val="001A1A39"/>
    <w:rsid w:val="001A1D64"/>
    <w:rsid w:val="001A2ED3"/>
    <w:rsid w:val="001A308F"/>
    <w:rsid w:val="001A3BF6"/>
    <w:rsid w:val="001A4777"/>
    <w:rsid w:val="001A4B9F"/>
    <w:rsid w:val="001A54BE"/>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118D"/>
    <w:rsid w:val="001B233B"/>
    <w:rsid w:val="001B2459"/>
    <w:rsid w:val="001B2CB1"/>
    <w:rsid w:val="001B3724"/>
    <w:rsid w:val="001B3A44"/>
    <w:rsid w:val="001B42E8"/>
    <w:rsid w:val="001B44AF"/>
    <w:rsid w:val="001B45C4"/>
    <w:rsid w:val="001B477D"/>
    <w:rsid w:val="001B5277"/>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1F"/>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0BB8"/>
    <w:rsid w:val="001F131B"/>
    <w:rsid w:val="001F17C9"/>
    <w:rsid w:val="001F1F88"/>
    <w:rsid w:val="001F28CB"/>
    <w:rsid w:val="001F32C5"/>
    <w:rsid w:val="001F375A"/>
    <w:rsid w:val="001F3997"/>
    <w:rsid w:val="001F3F8C"/>
    <w:rsid w:val="001F3FC5"/>
    <w:rsid w:val="001F42CF"/>
    <w:rsid w:val="001F473D"/>
    <w:rsid w:val="001F49E9"/>
    <w:rsid w:val="001F4A35"/>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1F6A"/>
    <w:rsid w:val="0020282E"/>
    <w:rsid w:val="002029EC"/>
    <w:rsid w:val="0020360E"/>
    <w:rsid w:val="00203F00"/>
    <w:rsid w:val="00203F6F"/>
    <w:rsid w:val="00204279"/>
    <w:rsid w:val="002042B6"/>
    <w:rsid w:val="00204612"/>
    <w:rsid w:val="0020497F"/>
    <w:rsid w:val="00204AFB"/>
    <w:rsid w:val="00205CF6"/>
    <w:rsid w:val="00205D9D"/>
    <w:rsid w:val="002060CE"/>
    <w:rsid w:val="002061F7"/>
    <w:rsid w:val="00206A60"/>
    <w:rsid w:val="00206B2C"/>
    <w:rsid w:val="0021047F"/>
    <w:rsid w:val="002105DF"/>
    <w:rsid w:val="0021066A"/>
    <w:rsid w:val="00210EBA"/>
    <w:rsid w:val="00211941"/>
    <w:rsid w:val="00213C2E"/>
    <w:rsid w:val="00215C20"/>
    <w:rsid w:val="00215C47"/>
    <w:rsid w:val="00215DDB"/>
    <w:rsid w:val="002164CA"/>
    <w:rsid w:val="00216C51"/>
    <w:rsid w:val="002177AF"/>
    <w:rsid w:val="00217895"/>
    <w:rsid w:val="00217FA4"/>
    <w:rsid w:val="002204CC"/>
    <w:rsid w:val="0022060B"/>
    <w:rsid w:val="00220762"/>
    <w:rsid w:val="002207E4"/>
    <w:rsid w:val="00220DFA"/>
    <w:rsid w:val="00221422"/>
    <w:rsid w:val="00221BC3"/>
    <w:rsid w:val="00222068"/>
    <w:rsid w:val="002221A0"/>
    <w:rsid w:val="002221C3"/>
    <w:rsid w:val="002223D5"/>
    <w:rsid w:val="002226FE"/>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2A82"/>
    <w:rsid w:val="00233337"/>
    <w:rsid w:val="002334CE"/>
    <w:rsid w:val="002339B4"/>
    <w:rsid w:val="00234609"/>
    <w:rsid w:val="0023462B"/>
    <w:rsid w:val="00234AE4"/>
    <w:rsid w:val="00234E55"/>
    <w:rsid w:val="00235A9D"/>
    <w:rsid w:val="0023670D"/>
    <w:rsid w:val="00236D1F"/>
    <w:rsid w:val="00237880"/>
    <w:rsid w:val="00237A03"/>
    <w:rsid w:val="00237FFD"/>
    <w:rsid w:val="00240622"/>
    <w:rsid w:val="00240C6C"/>
    <w:rsid w:val="00241228"/>
    <w:rsid w:val="00241647"/>
    <w:rsid w:val="002417F8"/>
    <w:rsid w:val="00241B8C"/>
    <w:rsid w:val="00241C36"/>
    <w:rsid w:val="00241DA9"/>
    <w:rsid w:val="00241F9D"/>
    <w:rsid w:val="00243013"/>
    <w:rsid w:val="0024351A"/>
    <w:rsid w:val="00243EE0"/>
    <w:rsid w:val="002450BC"/>
    <w:rsid w:val="00245425"/>
    <w:rsid w:val="00245671"/>
    <w:rsid w:val="00245DD5"/>
    <w:rsid w:val="00245E93"/>
    <w:rsid w:val="00245ECD"/>
    <w:rsid w:val="00245F7A"/>
    <w:rsid w:val="00245FD2"/>
    <w:rsid w:val="002466CE"/>
    <w:rsid w:val="002472A2"/>
    <w:rsid w:val="00247BE9"/>
    <w:rsid w:val="002507B9"/>
    <w:rsid w:val="00250EF9"/>
    <w:rsid w:val="002511A9"/>
    <w:rsid w:val="002513F3"/>
    <w:rsid w:val="00251427"/>
    <w:rsid w:val="00251C83"/>
    <w:rsid w:val="00252171"/>
    <w:rsid w:val="0025237B"/>
    <w:rsid w:val="002523A8"/>
    <w:rsid w:val="00252AB5"/>
    <w:rsid w:val="00253059"/>
    <w:rsid w:val="0025370C"/>
    <w:rsid w:val="0025398F"/>
    <w:rsid w:val="0025447D"/>
    <w:rsid w:val="002549C7"/>
    <w:rsid w:val="00254F0C"/>
    <w:rsid w:val="00255095"/>
    <w:rsid w:val="00255A3D"/>
    <w:rsid w:val="00255CFA"/>
    <w:rsid w:val="00256281"/>
    <w:rsid w:val="00256783"/>
    <w:rsid w:val="002569A6"/>
    <w:rsid w:val="00256F5F"/>
    <w:rsid w:val="00257C8F"/>
    <w:rsid w:val="00257D29"/>
    <w:rsid w:val="002601DA"/>
    <w:rsid w:val="00260BC8"/>
    <w:rsid w:val="002611AE"/>
    <w:rsid w:val="00261465"/>
    <w:rsid w:val="00261483"/>
    <w:rsid w:val="0026200E"/>
    <w:rsid w:val="00262288"/>
    <w:rsid w:val="00262672"/>
    <w:rsid w:val="00262BAC"/>
    <w:rsid w:val="00262DF8"/>
    <w:rsid w:val="002632EE"/>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0C11"/>
    <w:rsid w:val="002713BD"/>
    <w:rsid w:val="00271CE7"/>
    <w:rsid w:val="00273333"/>
    <w:rsid w:val="0027341D"/>
    <w:rsid w:val="002743DD"/>
    <w:rsid w:val="0027484E"/>
    <w:rsid w:val="00275175"/>
    <w:rsid w:val="0027567D"/>
    <w:rsid w:val="002757FA"/>
    <w:rsid w:val="00275B39"/>
    <w:rsid w:val="00275C8C"/>
    <w:rsid w:val="00275F20"/>
    <w:rsid w:val="002760B3"/>
    <w:rsid w:val="0027611D"/>
    <w:rsid w:val="00277167"/>
    <w:rsid w:val="002773CF"/>
    <w:rsid w:val="00277E25"/>
    <w:rsid w:val="002805E8"/>
    <w:rsid w:val="002808D1"/>
    <w:rsid w:val="00280912"/>
    <w:rsid w:val="002819CA"/>
    <w:rsid w:val="00281E9A"/>
    <w:rsid w:val="00282610"/>
    <w:rsid w:val="00282ABF"/>
    <w:rsid w:val="00282D4A"/>
    <w:rsid w:val="002839CD"/>
    <w:rsid w:val="00283AE3"/>
    <w:rsid w:val="00283D80"/>
    <w:rsid w:val="002841D7"/>
    <w:rsid w:val="00284290"/>
    <w:rsid w:val="00284412"/>
    <w:rsid w:val="00284660"/>
    <w:rsid w:val="00284836"/>
    <w:rsid w:val="0028515E"/>
    <w:rsid w:val="002852B1"/>
    <w:rsid w:val="002853BF"/>
    <w:rsid w:val="00285496"/>
    <w:rsid w:val="00285578"/>
    <w:rsid w:val="002855A0"/>
    <w:rsid w:val="00285CCE"/>
    <w:rsid w:val="0028606D"/>
    <w:rsid w:val="00287484"/>
    <w:rsid w:val="002875DD"/>
    <w:rsid w:val="00287E86"/>
    <w:rsid w:val="00290785"/>
    <w:rsid w:val="00290A87"/>
    <w:rsid w:val="002910FD"/>
    <w:rsid w:val="002911BF"/>
    <w:rsid w:val="00291AA9"/>
    <w:rsid w:val="00291E48"/>
    <w:rsid w:val="00291F37"/>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2A8"/>
    <w:rsid w:val="002A2C86"/>
    <w:rsid w:val="002A2CB8"/>
    <w:rsid w:val="002A30C7"/>
    <w:rsid w:val="002A3102"/>
    <w:rsid w:val="002A3611"/>
    <w:rsid w:val="002A3CC9"/>
    <w:rsid w:val="002A4533"/>
    <w:rsid w:val="002A453C"/>
    <w:rsid w:val="002A474B"/>
    <w:rsid w:val="002A4864"/>
    <w:rsid w:val="002A561F"/>
    <w:rsid w:val="002A5C03"/>
    <w:rsid w:val="002A60D2"/>
    <w:rsid w:val="002A6609"/>
    <w:rsid w:val="002A6B2C"/>
    <w:rsid w:val="002A7338"/>
    <w:rsid w:val="002A7833"/>
    <w:rsid w:val="002A7C50"/>
    <w:rsid w:val="002A7F58"/>
    <w:rsid w:val="002B06C5"/>
    <w:rsid w:val="002B0A2C"/>
    <w:rsid w:val="002B1BA7"/>
    <w:rsid w:val="002B1CDD"/>
    <w:rsid w:val="002B24A5"/>
    <w:rsid w:val="002B27F8"/>
    <w:rsid w:val="002B2A15"/>
    <w:rsid w:val="002B30A4"/>
    <w:rsid w:val="002B3512"/>
    <w:rsid w:val="002B4F0E"/>
    <w:rsid w:val="002B53B4"/>
    <w:rsid w:val="002B67E9"/>
    <w:rsid w:val="002B6B92"/>
    <w:rsid w:val="002B7E31"/>
    <w:rsid w:val="002C0047"/>
    <w:rsid w:val="002C060E"/>
    <w:rsid w:val="002C08A1"/>
    <w:rsid w:val="002C0AB5"/>
    <w:rsid w:val="002C0D0A"/>
    <w:rsid w:val="002C1326"/>
    <w:rsid w:val="002C1444"/>
    <w:rsid w:val="002C14A5"/>
    <w:rsid w:val="002C15BC"/>
    <w:rsid w:val="002C1934"/>
    <w:rsid w:val="002C1D41"/>
    <w:rsid w:val="002C2123"/>
    <w:rsid w:val="002C2299"/>
    <w:rsid w:val="002C399B"/>
    <w:rsid w:val="002C3C4F"/>
    <w:rsid w:val="002C46F8"/>
    <w:rsid w:val="002C4AF5"/>
    <w:rsid w:val="002C51C3"/>
    <w:rsid w:val="002C53F8"/>
    <w:rsid w:val="002C54DB"/>
    <w:rsid w:val="002C56D2"/>
    <w:rsid w:val="002C61C7"/>
    <w:rsid w:val="002C6768"/>
    <w:rsid w:val="002C6B68"/>
    <w:rsid w:val="002C7009"/>
    <w:rsid w:val="002C766E"/>
    <w:rsid w:val="002C76CE"/>
    <w:rsid w:val="002D0865"/>
    <w:rsid w:val="002D0AA8"/>
    <w:rsid w:val="002D0DEE"/>
    <w:rsid w:val="002D0FD2"/>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A62"/>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72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1A9"/>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0424"/>
    <w:rsid w:val="003216F9"/>
    <w:rsid w:val="00321853"/>
    <w:rsid w:val="00321941"/>
    <w:rsid w:val="00321D63"/>
    <w:rsid w:val="00322270"/>
    <w:rsid w:val="00322336"/>
    <w:rsid w:val="00322429"/>
    <w:rsid w:val="00322CDF"/>
    <w:rsid w:val="00322E38"/>
    <w:rsid w:val="00322F74"/>
    <w:rsid w:val="003236CF"/>
    <w:rsid w:val="00323D33"/>
    <w:rsid w:val="00324522"/>
    <w:rsid w:val="00324E06"/>
    <w:rsid w:val="00324E73"/>
    <w:rsid w:val="003253AF"/>
    <w:rsid w:val="00326A83"/>
    <w:rsid w:val="00326C65"/>
    <w:rsid w:val="00327146"/>
    <w:rsid w:val="00327D1A"/>
    <w:rsid w:val="00330C02"/>
    <w:rsid w:val="00331861"/>
    <w:rsid w:val="0033201F"/>
    <w:rsid w:val="00332237"/>
    <w:rsid w:val="00332AB7"/>
    <w:rsid w:val="00332B04"/>
    <w:rsid w:val="00333151"/>
    <w:rsid w:val="00335348"/>
    <w:rsid w:val="003366B9"/>
    <w:rsid w:val="00336833"/>
    <w:rsid w:val="00336C5B"/>
    <w:rsid w:val="00336CCF"/>
    <w:rsid w:val="0033715E"/>
    <w:rsid w:val="0033720F"/>
    <w:rsid w:val="0033724C"/>
    <w:rsid w:val="003372BB"/>
    <w:rsid w:val="003379E6"/>
    <w:rsid w:val="00337A48"/>
    <w:rsid w:val="00340124"/>
    <w:rsid w:val="00340A96"/>
    <w:rsid w:val="00340BAF"/>
    <w:rsid w:val="003416D2"/>
    <w:rsid w:val="00341829"/>
    <w:rsid w:val="00342528"/>
    <w:rsid w:val="00342778"/>
    <w:rsid w:val="003427F0"/>
    <w:rsid w:val="0034309D"/>
    <w:rsid w:val="00343A51"/>
    <w:rsid w:val="00343DF1"/>
    <w:rsid w:val="00344039"/>
    <w:rsid w:val="00344159"/>
    <w:rsid w:val="003443A1"/>
    <w:rsid w:val="00344AD2"/>
    <w:rsid w:val="0034550C"/>
    <w:rsid w:val="00345A1C"/>
    <w:rsid w:val="00345D7E"/>
    <w:rsid w:val="00345E09"/>
    <w:rsid w:val="00345E3E"/>
    <w:rsid w:val="003460FD"/>
    <w:rsid w:val="00346292"/>
    <w:rsid w:val="00346518"/>
    <w:rsid w:val="00346A06"/>
    <w:rsid w:val="00346DBC"/>
    <w:rsid w:val="003472BB"/>
    <w:rsid w:val="003473EA"/>
    <w:rsid w:val="00347503"/>
    <w:rsid w:val="00347892"/>
    <w:rsid w:val="00347EAB"/>
    <w:rsid w:val="00350EA9"/>
    <w:rsid w:val="00351481"/>
    <w:rsid w:val="003516B6"/>
    <w:rsid w:val="00351CE5"/>
    <w:rsid w:val="00352010"/>
    <w:rsid w:val="003534F4"/>
    <w:rsid w:val="00353777"/>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57F2B"/>
    <w:rsid w:val="0036028B"/>
    <w:rsid w:val="00360350"/>
    <w:rsid w:val="00360981"/>
    <w:rsid w:val="00361076"/>
    <w:rsid w:val="0036142E"/>
    <w:rsid w:val="00361656"/>
    <w:rsid w:val="00361B58"/>
    <w:rsid w:val="00361D3E"/>
    <w:rsid w:val="00361FF4"/>
    <w:rsid w:val="00362C02"/>
    <w:rsid w:val="0036306B"/>
    <w:rsid w:val="00363166"/>
    <w:rsid w:val="003635FD"/>
    <w:rsid w:val="00363A7A"/>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2F95"/>
    <w:rsid w:val="00373339"/>
    <w:rsid w:val="0037364D"/>
    <w:rsid w:val="003737F3"/>
    <w:rsid w:val="003741B9"/>
    <w:rsid w:val="003746E8"/>
    <w:rsid w:val="003748E3"/>
    <w:rsid w:val="00375FBC"/>
    <w:rsid w:val="003760D9"/>
    <w:rsid w:val="00376574"/>
    <w:rsid w:val="00376928"/>
    <w:rsid w:val="003774BD"/>
    <w:rsid w:val="00377B60"/>
    <w:rsid w:val="0038001C"/>
    <w:rsid w:val="003805F3"/>
    <w:rsid w:val="00380629"/>
    <w:rsid w:val="00380796"/>
    <w:rsid w:val="00381F07"/>
    <w:rsid w:val="0038230B"/>
    <w:rsid w:val="003826B7"/>
    <w:rsid w:val="00382B3C"/>
    <w:rsid w:val="003837B4"/>
    <w:rsid w:val="00383AB9"/>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6B8"/>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88E"/>
    <w:rsid w:val="003C29A0"/>
    <w:rsid w:val="003C35F7"/>
    <w:rsid w:val="003C396A"/>
    <w:rsid w:val="003C3A58"/>
    <w:rsid w:val="003C41E9"/>
    <w:rsid w:val="003C47AA"/>
    <w:rsid w:val="003C52BB"/>
    <w:rsid w:val="003C5447"/>
    <w:rsid w:val="003C5BB8"/>
    <w:rsid w:val="003C65C7"/>
    <w:rsid w:val="003C674D"/>
    <w:rsid w:val="003C683E"/>
    <w:rsid w:val="003C6960"/>
    <w:rsid w:val="003C6C9B"/>
    <w:rsid w:val="003C7977"/>
    <w:rsid w:val="003C7F45"/>
    <w:rsid w:val="003D013A"/>
    <w:rsid w:val="003D0EAB"/>
    <w:rsid w:val="003D1083"/>
    <w:rsid w:val="003D13C4"/>
    <w:rsid w:val="003D2291"/>
    <w:rsid w:val="003D26C9"/>
    <w:rsid w:val="003D3861"/>
    <w:rsid w:val="003D3D4A"/>
    <w:rsid w:val="003D462A"/>
    <w:rsid w:val="003D4902"/>
    <w:rsid w:val="003D4C2E"/>
    <w:rsid w:val="003D4F19"/>
    <w:rsid w:val="003D5B55"/>
    <w:rsid w:val="003D6B8A"/>
    <w:rsid w:val="003D7177"/>
    <w:rsid w:val="003D786F"/>
    <w:rsid w:val="003D7ED6"/>
    <w:rsid w:val="003E0E3D"/>
    <w:rsid w:val="003E224C"/>
    <w:rsid w:val="003E23EB"/>
    <w:rsid w:val="003E3860"/>
    <w:rsid w:val="003E3BB3"/>
    <w:rsid w:val="003E4490"/>
    <w:rsid w:val="003E45D6"/>
    <w:rsid w:val="003E4B14"/>
    <w:rsid w:val="003E4EDF"/>
    <w:rsid w:val="003E58C7"/>
    <w:rsid w:val="003E5BD8"/>
    <w:rsid w:val="003E5BF6"/>
    <w:rsid w:val="003E5CA5"/>
    <w:rsid w:val="003E62CF"/>
    <w:rsid w:val="003E6367"/>
    <w:rsid w:val="003E716F"/>
    <w:rsid w:val="003F0068"/>
    <w:rsid w:val="003F02D8"/>
    <w:rsid w:val="003F0845"/>
    <w:rsid w:val="003F0BB9"/>
    <w:rsid w:val="003F0DAF"/>
    <w:rsid w:val="003F12D9"/>
    <w:rsid w:val="003F1880"/>
    <w:rsid w:val="003F189D"/>
    <w:rsid w:val="003F2D5D"/>
    <w:rsid w:val="003F2E14"/>
    <w:rsid w:val="003F2F05"/>
    <w:rsid w:val="003F3312"/>
    <w:rsid w:val="003F37E6"/>
    <w:rsid w:val="003F45FB"/>
    <w:rsid w:val="003F4B84"/>
    <w:rsid w:val="003F58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8B6"/>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6064"/>
    <w:rsid w:val="00417E28"/>
    <w:rsid w:val="00421D43"/>
    <w:rsid w:val="0042244F"/>
    <w:rsid w:val="0042281D"/>
    <w:rsid w:val="00423C8C"/>
    <w:rsid w:val="00423CD7"/>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12"/>
    <w:rsid w:val="004359AA"/>
    <w:rsid w:val="00435F31"/>
    <w:rsid w:val="0043650D"/>
    <w:rsid w:val="004365B4"/>
    <w:rsid w:val="00436EA6"/>
    <w:rsid w:val="004376BB"/>
    <w:rsid w:val="00437C32"/>
    <w:rsid w:val="00437C54"/>
    <w:rsid w:val="00437DD6"/>
    <w:rsid w:val="004405DD"/>
    <w:rsid w:val="00441372"/>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4733F"/>
    <w:rsid w:val="004500CE"/>
    <w:rsid w:val="00450199"/>
    <w:rsid w:val="00450369"/>
    <w:rsid w:val="0045076D"/>
    <w:rsid w:val="00450E9B"/>
    <w:rsid w:val="004511DA"/>
    <w:rsid w:val="004518EF"/>
    <w:rsid w:val="0045194E"/>
    <w:rsid w:val="00451A5E"/>
    <w:rsid w:val="00451DF9"/>
    <w:rsid w:val="004523DD"/>
    <w:rsid w:val="00452476"/>
    <w:rsid w:val="00452B61"/>
    <w:rsid w:val="004536EC"/>
    <w:rsid w:val="00453AE4"/>
    <w:rsid w:val="0045482F"/>
    <w:rsid w:val="00454CC9"/>
    <w:rsid w:val="00455004"/>
    <w:rsid w:val="00455374"/>
    <w:rsid w:val="00456425"/>
    <w:rsid w:val="0045650D"/>
    <w:rsid w:val="004565A5"/>
    <w:rsid w:val="0045668E"/>
    <w:rsid w:val="00456D95"/>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9A0"/>
    <w:rsid w:val="00474BB6"/>
    <w:rsid w:val="00474D79"/>
    <w:rsid w:val="004750F1"/>
    <w:rsid w:val="0047533A"/>
    <w:rsid w:val="004758A6"/>
    <w:rsid w:val="00475A4F"/>
    <w:rsid w:val="004762DE"/>
    <w:rsid w:val="00477920"/>
    <w:rsid w:val="00477E0C"/>
    <w:rsid w:val="0048003C"/>
    <w:rsid w:val="004803AA"/>
    <w:rsid w:val="00480A18"/>
    <w:rsid w:val="00480BDB"/>
    <w:rsid w:val="00480CF5"/>
    <w:rsid w:val="00481043"/>
    <w:rsid w:val="0048233F"/>
    <w:rsid w:val="004826C1"/>
    <w:rsid w:val="0048315B"/>
    <w:rsid w:val="00483E84"/>
    <w:rsid w:val="00483ED1"/>
    <w:rsid w:val="00484800"/>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52A"/>
    <w:rsid w:val="00493901"/>
    <w:rsid w:val="00493A0C"/>
    <w:rsid w:val="004947D6"/>
    <w:rsid w:val="00494C16"/>
    <w:rsid w:val="00494E0A"/>
    <w:rsid w:val="00495346"/>
    <w:rsid w:val="004962FE"/>
    <w:rsid w:val="0049682D"/>
    <w:rsid w:val="00496F58"/>
    <w:rsid w:val="00497093"/>
    <w:rsid w:val="004970DB"/>
    <w:rsid w:val="00497ACE"/>
    <w:rsid w:val="00497BAA"/>
    <w:rsid w:val="00497BB2"/>
    <w:rsid w:val="004A11E1"/>
    <w:rsid w:val="004A15D4"/>
    <w:rsid w:val="004A1C67"/>
    <w:rsid w:val="004A1DE2"/>
    <w:rsid w:val="004A1E2B"/>
    <w:rsid w:val="004A2320"/>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543"/>
    <w:rsid w:val="004B2794"/>
    <w:rsid w:val="004B292A"/>
    <w:rsid w:val="004B2BF9"/>
    <w:rsid w:val="004B3052"/>
    <w:rsid w:val="004B3268"/>
    <w:rsid w:val="004B38D6"/>
    <w:rsid w:val="004B3D2A"/>
    <w:rsid w:val="004B506E"/>
    <w:rsid w:val="004B561D"/>
    <w:rsid w:val="004B5B6F"/>
    <w:rsid w:val="004B5D9F"/>
    <w:rsid w:val="004B5F23"/>
    <w:rsid w:val="004B72CD"/>
    <w:rsid w:val="004B7A10"/>
    <w:rsid w:val="004B7C6F"/>
    <w:rsid w:val="004B7DC9"/>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5D25"/>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3BAC"/>
    <w:rsid w:val="004E50A7"/>
    <w:rsid w:val="004E5407"/>
    <w:rsid w:val="004E57A6"/>
    <w:rsid w:val="004E59DC"/>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6B2A"/>
    <w:rsid w:val="00507F71"/>
    <w:rsid w:val="005103AF"/>
    <w:rsid w:val="005105B8"/>
    <w:rsid w:val="005109F1"/>
    <w:rsid w:val="00510BC6"/>
    <w:rsid w:val="00510D62"/>
    <w:rsid w:val="0051100E"/>
    <w:rsid w:val="00511472"/>
    <w:rsid w:val="005116DD"/>
    <w:rsid w:val="00511F73"/>
    <w:rsid w:val="0051258B"/>
    <w:rsid w:val="00512718"/>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4F82"/>
    <w:rsid w:val="005250CC"/>
    <w:rsid w:val="00525ACA"/>
    <w:rsid w:val="00525BAA"/>
    <w:rsid w:val="00526B1D"/>
    <w:rsid w:val="00527395"/>
    <w:rsid w:val="0052755D"/>
    <w:rsid w:val="0052771A"/>
    <w:rsid w:val="0052790D"/>
    <w:rsid w:val="00531228"/>
    <w:rsid w:val="00531A4E"/>
    <w:rsid w:val="00531B4C"/>
    <w:rsid w:val="00531CD9"/>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1723"/>
    <w:rsid w:val="00542106"/>
    <w:rsid w:val="00542C5B"/>
    <w:rsid w:val="005446C4"/>
    <w:rsid w:val="00544C26"/>
    <w:rsid w:val="00544C2A"/>
    <w:rsid w:val="00544CEE"/>
    <w:rsid w:val="00545C99"/>
    <w:rsid w:val="00546C15"/>
    <w:rsid w:val="00546CF1"/>
    <w:rsid w:val="00546DAA"/>
    <w:rsid w:val="00547050"/>
    <w:rsid w:val="00547282"/>
    <w:rsid w:val="0054747C"/>
    <w:rsid w:val="005479C4"/>
    <w:rsid w:val="005500AC"/>
    <w:rsid w:val="005503AD"/>
    <w:rsid w:val="005507CC"/>
    <w:rsid w:val="0055080F"/>
    <w:rsid w:val="005515F5"/>
    <w:rsid w:val="00551CE0"/>
    <w:rsid w:val="00551E90"/>
    <w:rsid w:val="00552685"/>
    <w:rsid w:val="00553E60"/>
    <w:rsid w:val="005547E9"/>
    <w:rsid w:val="00554F0A"/>
    <w:rsid w:val="0055543D"/>
    <w:rsid w:val="005555B5"/>
    <w:rsid w:val="005555BF"/>
    <w:rsid w:val="005558C7"/>
    <w:rsid w:val="00555A64"/>
    <w:rsid w:val="00555C6F"/>
    <w:rsid w:val="00555CD8"/>
    <w:rsid w:val="00555F58"/>
    <w:rsid w:val="00556D29"/>
    <w:rsid w:val="0055756C"/>
    <w:rsid w:val="005577E5"/>
    <w:rsid w:val="00557FD3"/>
    <w:rsid w:val="00560047"/>
    <w:rsid w:val="005608B0"/>
    <w:rsid w:val="00560A35"/>
    <w:rsid w:val="00561327"/>
    <w:rsid w:val="0056275F"/>
    <w:rsid w:val="005639FD"/>
    <w:rsid w:val="00563E65"/>
    <w:rsid w:val="00563F78"/>
    <w:rsid w:val="00564E85"/>
    <w:rsid w:val="00565C0A"/>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B66"/>
    <w:rsid w:val="00573F04"/>
    <w:rsid w:val="00573F34"/>
    <w:rsid w:val="005741E6"/>
    <w:rsid w:val="005744E1"/>
    <w:rsid w:val="00574BA1"/>
    <w:rsid w:val="00575053"/>
    <w:rsid w:val="005753C9"/>
    <w:rsid w:val="00576FF8"/>
    <w:rsid w:val="00577108"/>
    <w:rsid w:val="00577239"/>
    <w:rsid w:val="00577CB7"/>
    <w:rsid w:val="005819FE"/>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7D1"/>
    <w:rsid w:val="00591BA1"/>
    <w:rsid w:val="00592263"/>
    <w:rsid w:val="0059242A"/>
    <w:rsid w:val="00592593"/>
    <w:rsid w:val="0059261D"/>
    <w:rsid w:val="005930C4"/>
    <w:rsid w:val="005933FC"/>
    <w:rsid w:val="0059340D"/>
    <w:rsid w:val="005939BA"/>
    <w:rsid w:val="005940EB"/>
    <w:rsid w:val="00594767"/>
    <w:rsid w:val="0059488F"/>
    <w:rsid w:val="0059572A"/>
    <w:rsid w:val="00595CD2"/>
    <w:rsid w:val="00595E0E"/>
    <w:rsid w:val="0059737B"/>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CB3"/>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C7424"/>
    <w:rsid w:val="005C7BB2"/>
    <w:rsid w:val="005D01BA"/>
    <w:rsid w:val="005D050E"/>
    <w:rsid w:val="005D0534"/>
    <w:rsid w:val="005D0B43"/>
    <w:rsid w:val="005D0C1B"/>
    <w:rsid w:val="005D0DAE"/>
    <w:rsid w:val="005D0DC8"/>
    <w:rsid w:val="005D12ED"/>
    <w:rsid w:val="005D17D5"/>
    <w:rsid w:val="005D26DF"/>
    <w:rsid w:val="005D2E7D"/>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62E"/>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E52"/>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6E"/>
    <w:rsid w:val="00633EAC"/>
    <w:rsid w:val="00633FEC"/>
    <w:rsid w:val="00634152"/>
    <w:rsid w:val="00634F88"/>
    <w:rsid w:val="00635165"/>
    <w:rsid w:val="0063548A"/>
    <w:rsid w:val="00636ABA"/>
    <w:rsid w:val="00636C54"/>
    <w:rsid w:val="00636C83"/>
    <w:rsid w:val="00641BA7"/>
    <w:rsid w:val="00641C44"/>
    <w:rsid w:val="0064206E"/>
    <w:rsid w:val="0064250E"/>
    <w:rsid w:val="006436C3"/>
    <w:rsid w:val="00643FE1"/>
    <w:rsid w:val="006449D3"/>
    <w:rsid w:val="006457F3"/>
    <w:rsid w:val="00645B58"/>
    <w:rsid w:val="00645EE4"/>
    <w:rsid w:val="00646E8C"/>
    <w:rsid w:val="0064752B"/>
    <w:rsid w:val="00647F0E"/>
    <w:rsid w:val="006503C1"/>
    <w:rsid w:val="006505B3"/>
    <w:rsid w:val="006507C9"/>
    <w:rsid w:val="00651270"/>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4B1"/>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2F2F"/>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45D8"/>
    <w:rsid w:val="006954D8"/>
    <w:rsid w:val="00696938"/>
    <w:rsid w:val="00697198"/>
    <w:rsid w:val="00697748"/>
    <w:rsid w:val="00697FB1"/>
    <w:rsid w:val="006A0038"/>
    <w:rsid w:val="006A00CA"/>
    <w:rsid w:val="006A0DC4"/>
    <w:rsid w:val="006A177A"/>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1F"/>
    <w:rsid w:val="006B28B5"/>
    <w:rsid w:val="006B2C1E"/>
    <w:rsid w:val="006B31E4"/>
    <w:rsid w:val="006B3719"/>
    <w:rsid w:val="006B3995"/>
    <w:rsid w:val="006B3DCA"/>
    <w:rsid w:val="006B40B2"/>
    <w:rsid w:val="006B52AC"/>
    <w:rsid w:val="006B5824"/>
    <w:rsid w:val="006B5D61"/>
    <w:rsid w:val="006B6C3B"/>
    <w:rsid w:val="006B75BA"/>
    <w:rsid w:val="006B7A6E"/>
    <w:rsid w:val="006B7E56"/>
    <w:rsid w:val="006B7E88"/>
    <w:rsid w:val="006C0437"/>
    <w:rsid w:val="006C11DF"/>
    <w:rsid w:val="006C13F2"/>
    <w:rsid w:val="006C13F8"/>
    <w:rsid w:val="006C1BE7"/>
    <w:rsid w:val="006C1CF0"/>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41E"/>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27E"/>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244"/>
    <w:rsid w:val="007028C7"/>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AE8"/>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5A2D"/>
    <w:rsid w:val="00730352"/>
    <w:rsid w:val="00730392"/>
    <w:rsid w:val="007328C7"/>
    <w:rsid w:val="00733082"/>
    <w:rsid w:val="0073309F"/>
    <w:rsid w:val="0073382C"/>
    <w:rsid w:val="00733904"/>
    <w:rsid w:val="00735392"/>
    <w:rsid w:val="0073549B"/>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3E66"/>
    <w:rsid w:val="0074467E"/>
    <w:rsid w:val="00744D07"/>
    <w:rsid w:val="00745360"/>
    <w:rsid w:val="0074541C"/>
    <w:rsid w:val="007454C8"/>
    <w:rsid w:val="00745727"/>
    <w:rsid w:val="007467F5"/>
    <w:rsid w:val="00747034"/>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BBD"/>
    <w:rsid w:val="00770F71"/>
    <w:rsid w:val="00772435"/>
    <w:rsid w:val="00772770"/>
    <w:rsid w:val="007729E0"/>
    <w:rsid w:val="00773A3B"/>
    <w:rsid w:val="0077428D"/>
    <w:rsid w:val="00774432"/>
    <w:rsid w:val="0077448D"/>
    <w:rsid w:val="00774753"/>
    <w:rsid w:val="0077482A"/>
    <w:rsid w:val="00776255"/>
    <w:rsid w:val="00777185"/>
    <w:rsid w:val="0077773C"/>
    <w:rsid w:val="00777897"/>
    <w:rsid w:val="00781851"/>
    <w:rsid w:val="00782713"/>
    <w:rsid w:val="007828E1"/>
    <w:rsid w:val="007828F1"/>
    <w:rsid w:val="00782E52"/>
    <w:rsid w:val="0078323D"/>
    <w:rsid w:val="007834E1"/>
    <w:rsid w:val="007835CB"/>
    <w:rsid w:val="00783911"/>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302"/>
    <w:rsid w:val="007A2793"/>
    <w:rsid w:val="007A288A"/>
    <w:rsid w:val="007A29B7"/>
    <w:rsid w:val="007A2E98"/>
    <w:rsid w:val="007A38A6"/>
    <w:rsid w:val="007A4735"/>
    <w:rsid w:val="007A49FE"/>
    <w:rsid w:val="007A567A"/>
    <w:rsid w:val="007A56C2"/>
    <w:rsid w:val="007A5816"/>
    <w:rsid w:val="007A594B"/>
    <w:rsid w:val="007A5CCE"/>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7C9"/>
    <w:rsid w:val="007C09D8"/>
    <w:rsid w:val="007C0F6C"/>
    <w:rsid w:val="007C1DEB"/>
    <w:rsid w:val="007C1F7D"/>
    <w:rsid w:val="007C3CD4"/>
    <w:rsid w:val="007C4C53"/>
    <w:rsid w:val="007C53B2"/>
    <w:rsid w:val="007C58E9"/>
    <w:rsid w:val="007C5B07"/>
    <w:rsid w:val="007C6896"/>
    <w:rsid w:val="007C7164"/>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2DFD"/>
    <w:rsid w:val="007E3677"/>
    <w:rsid w:val="007E3A07"/>
    <w:rsid w:val="007E4ADD"/>
    <w:rsid w:val="007E513A"/>
    <w:rsid w:val="007E61D6"/>
    <w:rsid w:val="007E6677"/>
    <w:rsid w:val="007E6974"/>
    <w:rsid w:val="007E6FB2"/>
    <w:rsid w:val="007E7575"/>
    <w:rsid w:val="007E75A9"/>
    <w:rsid w:val="007E77B1"/>
    <w:rsid w:val="007E78D6"/>
    <w:rsid w:val="007E79CA"/>
    <w:rsid w:val="007E7BBB"/>
    <w:rsid w:val="007E7C28"/>
    <w:rsid w:val="007E7C42"/>
    <w:rsid w:val="007F0B57"/>
    <w:rsid w:val="007F0D6B"/>
    <w:rsid w:val="007F11A7"/>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4D23"/>
    <w:rsid w:val="007F5A50"/>
    <w:rsid w:val="007F5BE6"/>
    <w:rsid w:val="007F5FFB"/>
    <w:rsid w:val="007F62EA"/>
    <w:rsid w:val="007F689D"/>
    <w:rsid w:val="007F7082"/>
    <w:rsid w:val="007F7902"/>
    <w:rsid w:val="007F7C2E"/>
    <w:rsid w:val="008003D3"/>
    <w:rsid w:val="00800433"/>
    <w:rsid w:val="00800D6D"/>
    <w:rsid w:val="00800FE6"/>
    <w:rsid w:val="0080165E"/>
    <w:rsid w:val="00802530"/>
    <w:rsid w:val="0080302D"/>
    <w:rsid w:val="00803342"/>
    <w:rsid w:val="00803434"/>
    <w:rsid w:val="008038A0"/>
    <w:rsid w:val="00804C74"/>
    <w:rsid w:val="00805D80"/>
    <w:rsid w:val="00805E2F"/>
    <w:rsid w:val="008068E4"/>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6C1A"/>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6B"/>
    <w:rsid w:val="008361D4"/>
    <w:rsid w:val="00836402"/>
    <w:rsid w:val="00836870"/>
    <w:rsid w:val="00837B20"/>
    <w:rsid w:val="00840761"/>
    <w:rsid w:val="008419D5"/>
    <w:rsid w:val="00841E24"/>
    <w:rsid w:val="008420B4"/>
    <w:rsid w:val="00842709"/>
    <w:rsid w:val="008438BB"/>
    <w:rsid w:val="00844613"/>
    <w:rsid w:val="00845495"/>
    <w:rsid w:val="00845A90"/>
    <w:rsid w:val="008462E6"/>
    <w:rsid w:val="0084646A"/>
    <w:rsid w:val="00846EA1"/>
    <w:rsid w:val="00847863"/>
    <w:rsid w:val="00847BDF"/>
    <w:rsid w:val="00850321"/>
    <w:rsid w:val="00850584"/>
    <w:rsid w:val="00850714"/>
    <w:rsid w:val="008511F0"/>
    <w:rsid w:val="00851239"/>
    <w:rsid w:val="00851548"/>
    <w:rsid w:val="008516F1"/>
    <w:rsid w:val="00851705"/>
    <w:rsid w:val="00851828"/>
    <w:rsid w:val="00851DEE"/>
    <w:rsid w:val="008532B6"/>
    <w:rsid w:val="00853556"/>
    <w:rsid w:val="008544E9"/>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19"/>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D47"/>
    <w:rsid w:val="00867F8D"/>
    <w:rsid w:val="0087025C"/>
    <w:rsid w:val="00870649"/>
    <w:rsid w:val="008709B0"/>
    <w:rsid w:val="00870F62"/>
    <w:rsid w:val="008716C8"/>
    <w:rsid w:val="008716F7"/>
    <w:rsid w:val="00871882"/>
    <w:rsid w:val="00871B31"/>
    <w:rsid w:val="008731D1"/>
    <w:rsid w:val="008732AF"/>
    <w:rsid w:val="008733A4"/>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59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EE2"/>
    <w:rsid w:val="008B0F0E"/>
    <w:rsid w:val="008B1C3E"/>
    <w:rsid w:val="008B21F6"/>
    <w:rsid w:val="008B2587"/>
    <w:rsid w:val="008B309A"/>
    <w:rsid w:val="008B3AC2"/>
    <w:rsid w:val="008B41EF"/>
    <w:rsid w:val="008B446A"/>
    <w:rsid w:val="008B4729"/>
    <w:rsid w:val="008B5A12"/>
    <w:rsid w:val="008B5B8A"/>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4D5A"/>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94A"/>
    <w:rsid w:val="008E6FED"/>
    <w:rsid w:val="008E714B"/>
    <w:rsid w:val="008E7840"/>
    <w:rsid w:val="008E7AE0"/>
    <w:rsid w:val="008E7C8F"/>
    <w:rsid w:val="008F002E"/>
    <w:rsid w:val="008F005D"/>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2CC"/>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9E9"/>
    <w:rsid w:val="00917E88"/>
    <w:rsid w:val="009202D1"/>
    <w:rsid w:val="0092077F"/>
    <w:rsid w:val="00921611"/>
    <w:rsid w:val="00921D02"/>
    <w:rsid w:val="00921EB7"/>
    <w:rsid w:val="009222DA"/>
    <w:rsid w:val="00923234"/>
    <w:rsid w:val="00923488"/>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3D9A"/>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40A"/>
    <w:rsid w:val="009455AD"/>
    <w:rsid w:val="009457F6"/>
    <w:rsid w:val="00945957"/>
    <w:rsid w:val="00945DA1"/>
    <w:rsid w:val="009461BB"/>
    <w:rsid w:val="009462C5"/>
    <w:rsid w:val="009472F0"/>
    <w:rsid w:val="00947789"/>
    <w:rsid w:val="00947BEE"/>
    <w:rsid w:val="00950A48"/>
    <w:rsid w:val="00950A9E"/>
    <w:rsid w:val="009510F3"/>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0AB"/>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77531"/>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0ACA"/>
    <w:rsid w:val="009910E3"/>
    <w:rsid w:val="00991DE5"/>
    <w:rsid w:val="00992033"/>
    <w:rsid w:val="00992E93"/>
    <w:rsid w:val="00993614"/>
    <w:rsid w:val="00993A45"/>
    <w:rsid w:val="00993B9A"/>
    <w:rsid w:val="0099512B"/>
    <w:rsid w:val="00995340"/>
    <w:rsid w:val="009958D6"/>
    <w:rsid w:val="0099664D"/>
    <w:rsid w:val="009967F9"/>
    <w:rsid w:val="00996B2F"/>
    <w:rsid w:val="00996BAE"/>
    <w:rsid w:val="00997508"/>
    <w:rsid w:val="009A0400"/>
    <w:rsid w:val="009A081B"/>
    <w:rsid w:val="009A0D47"/>
    <w:rsid w:val="009A10A7"/>
    <w:rsid w:val="009A12AB"/>
    <w:rsid w:val="009A1461"/>
    <w:rsid w:val="009A19FF"/>
    <w:rsid w:val="009A338A"/>
    <w:rsid w:val="009A3419"/>
    <w:rsid w:val="009A345D"/>
    <w:rsid w:val="009A34C0"/>
    <w:rsid w:val="009A373A"/>
    <w:rsid w:val="009A3B2A"/>
    <w:rsid w:val="009A3EAD"/>
    <w:rsid w:val="009A49C3"/>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2F4"/>
    <w:rsid w:val="009B6A28"/>
    <w:rsid w:val="009B717B"/>
    <w:rsid w:val="009B7702"/>
    <w:rsid w:val="009B7A38"/>
    <w:rsid w:val="009B7D33"/>
    <w:rsid w:val="009C0161"/>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1CD5"/>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79A"/>
    <w:rsid w:val="00A05B2D"/>
    <w:rsid w:val="00A06AC7"/>
    <w:rsid w:val="00A071F8"/>
    <w:rsid w:val="00A07D6A"/>
    <w:rsid w:val="00A10124"/>
    <w:rsid w:val="00A10290"/>
    <w:rsid w:val="00A1092C"/>
    <w:rsid w:val="00A10AB7"/>
    <w:rsid w:val="00A10B93"/>
    <w:rsid w:val="00A10DF8"/>
    <w:rsid w:val="00A1137A"/>
    <w:rsid w:val="00A11E40"/>
    <w:rsid w:val="00A121B7"/>
    <w:rsid w:val="00A126B3"/>
    <w:rsid w:val="00A1396C"/>
    <w:rsid w:val="00A143B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6E45"/>
    <w:rsid w:val="00A272D6"/>
    <w:rsid w:val="00A27476"/>
    <w:rsid w:val="00A307C8"/>
    <w:rsid w:val="00A31852"/>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6FF"/>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0F0"/>
    <w:rsid w:val="00A665E6"/>
    <w:rsid w:val="00A66980"/>
    <w:rsid w:val="00A67078"/>
    <w:rsid w:val="00A670CC"/>
    <w:rsid w:val="00A677FD"/>
    <w:rsid w:val="00A67DD6"/>
    <w:rsid w:val="00A702D8"/>
    <w:rsid w:val="00A704DC"/>
    <w:rsid w:val="00A70773"/>
    <w:rsid w:val="00A713DF"/>
    <w:rsid w:val="00A71AF5"/>
    <w:rsid w:val="00A71C43"/>
    <w:rsid w:val="00A71E86"/>
    <w:rsid w:val="00A73127"/>
    <w:rsid w:val="00A73307"/>
    <w:rsid w:val="00A743B2"/>
    <w:rsid w:val="00A75524"/>
    <w:rsid w:val="00A76145"/>
    <w:rsid w:val="00A765AC"/>
    <w:rsid w:val="00A77281"/>
    <w:rsid w:val="00A807B1"/>
    <w:rsid w:val="00A81606"/>
    <w:rsid w:val="00A81A75"/>
    <w:rsid w:val="00A8311A"/>
    <w:rsid w:val="00A8330C"/>
    <w:rsid w:val="00A833EA"/>
    <w:rsid w:val="00A84958"/>
    <w:rsid w:val="00A84EF8"/>
    <w:rsid w:val="00A85163"/>
    <w:rsid w:val="00A85509"/>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586"/>
    <w:rsid w:val="00AA3C95"/>
    <w:rsid w:val="00AA3FCC"/>
    <w:rsid w:val="00AA4CCD"/>
    <w:rsid w:val="00AA5E0E"/>
    <w:rsid w:val="00AA63F6"/>
    <w:rsid w:val="00AA6CD4"/>
    <w:rsid w:val="00AA730C"/>
    <w:rsid w:val="00AA7BD4"/>
    <w:rsid w:val="00AB0BF5"/>
    <w:rsid w:val="00AB11D6"/>
    <w:rsid w:val="00AB187F"/>
    <w:rsid w:val="00AB2332"/>
    <w:rsid w:val="00AB24AD"/>
    <w:rsid w:val="00AB268D"/>
    <w:rsid w:val="00AB2C67"/>
    <w:rsid w:val="00AB2FB2"/>
    <w:rsid w:val="00AB310B"/>
    <w:rsid w:val="00AB325F"/>
    <w:rsid w:val="00AB32A0"/>
    <w:rsid w:val="00AB3690"/>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1EB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1FA"/>
    <w:rsid w:val="00AD2397"/>
    <w:rsid w:val="00AD26AC"/>
    <w:rsid w:val="00AD2E61"/>
    <w:rsid w:val="00AD314C"/>
    <w:rsid w:val="00AD35F2"/>
    <w:rsid w:val="00AD3D8A"/>
    <w:rsid w:val="00AD3F13"/>
    <w:rsid w:val="00AD42AA"/>
    <w:rsid w:val="00AD578E"/>
    <w:rsid w:val="00AD5AF3"/>
    <w:rsid w:val="00AD5EB6"/>
    <w:rsid w:val="00AD6BAA"/>
    <w:rsid w:val="00AD6D9B"/>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0D1"/>
    <w:rsid w:val="00AF4600"/>
    <w:rsid w:val="00AF4763"/>
    <w:rsid w:val="00AF5444"/>
    <w:rsid w:val="00AF55A9"/>
    <w:rsid w:val="00AF56DC"/>
    <w:rsid w:val="00AF59A2"/>
    <w:rsid w:val="00AF61A8"/>
    <w:rsid w:val="00AF6310"/>
    <w:rsid w:val="00AF64F1"/>
    <w:rsid w:val="00AF6527"/>
    <w:rsid w:val="00AF68D8"/>
    <w:rsid w:val="00AF6CFF"/>
    <w:rsid w:val="00AF6DB6"/>
    <w:rsid w:val="00AF72C1"/>
    <w:rsid w:val="00AF783E"/>
    <w:rsid w:val="00AF7ACE"/>
    <w:rsid w:val="00B0030F"/>
    <w:rsid w:val="00B00F38"/>
    <w:rsid w:val="00B0151B"/>
    <w:rsid w:val="00B01B60"/>
    <w:rsid w:val="00B01D8F"/>
    <w:rsid w:val="00B01E77"/>
    <w:rsid w:val="00B0240F"/>
    <w:rsid w:val="00B0290E"/>
    <w:rsid w:val="00B03701"/>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1FD"/>
    <w:rsid w:val="00B133D2"/>
    <w:rsid w:val="00B146EA"/>
    <w:rsid w:val="00B14752"/>
    <w:rsid w:val="00B1523D"/>
    <w:rsid w:val="00B1535E"/>
    <w:rsid w:val="00B15396"/>
    <w:rsid w:val="00B15B2C"/>
    <w:rsid w:val="00B160E3"/>
    <w:rsid w:val="00B16974"/>
    <w:rsid w:val="00B170E6"/>
    <w:rsid w:val="00B170FC"/>
    <w:rsid w:val="00B20F18"/>
    <w:rsid w:val="00B211A4"/>
    <w:rsid w:val="00B21D59"/>
    <w:rsid w:val="00B22629"/>
    <w:rsid w:val="00B22B27"/>
    <w:rsid w:val="00B22FDA"/>
    <w:rsid w:val="00B23B2D"/>
    <w:rsid w:val="00B24214"/>
    <w:rsid w:val="00B24D37"/>
    <w:rsid w:val="00B24EC2"/>
    <w:rsid w:val="00B24F5B"/>
    <w:rsid w:val="00B25EA5"/>
    <w:rsid w:val="00B27070"/>
    <w:rsid w:val="00B30136"/>
    <w:rsid w:val="00B303FF"/>
    <w:rsid w:val="00B30724"/>
    <w:rsid w:val="00B30990"/>
    <w:rsid w:val="00B31530"/>
    <w:rsid w:val="00B31799"/>
    <w:rsid w:val="00B31B5F"/>
    <w:rsid w:val="00B31B92"/>
    <w:rsid w:val="00B31F35"/>
    <w:rsid w:val="00B31FD0"/>
    <w:rsid w:val="00B3210C"/>
    <w:rsid w:val="00B32688"/>
    <w:rsid w:val="00B329FC"/>
    <w:rsid w:val="00B32B62"/>
    <w:rsid w:val="00B32BB6"/>
    <w:rsid w:val="00B34289"/>
    <w:rsid w:val="00B34A0F"/>
    <w:rsid w:val="00B34ECA"/>
    <w:rsid w:val="00B360C9"/>
    <w:rsid w:val="00B3796F"/>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27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5B8C"/>
    <w:rsid w:val="00B56D3D"/>
    <w:rsid w:val="00B56E22"/>
    <w:rsid w:val="00B57197"/>
    <w:rsid w:val="00B57DCE"/>
    <w:rsid w:val="00B602A2"/>
    <w:rsid w:val="00B609B7"/>
    <w:rsid w:val="00B60FAE"/>
    <w:rsid w:val="00B615A4"/>
    <w:rsid w:val="00B618AE"/>
    <w:rsid w:val="00B61CEE"/>
    <w:rsid w:val="00B621AA"/>
    <w:rsid w:val="00B622CA"/>
    <w:rsid w:val="00B623F2"/>
    <w:rsid w:val="00B62752"/>
    <w:rsid w:val="00B62B81"/>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0E6D"/>
    <w:rsid w:val="00B81D7D"/>
    <w:rsid w:val="00B82050"/>
    <w:rsid w:val="00B82132"/>
    <w:rsid w:val="00B825DB"/>
    <w:rsid w:val="00B82A13"/>
    <w:rsid w:val="00B82D0B"/>
    <w:rsid w:val="00B84ACB"/>
    <w:rsid w:val="00B84D8D"/>
    <w:rsid w:val="00B84E8C"/>
    <w:rsid w:val="00B853A4"/>
    <w:rsid w:val="00B87013"/>
    <w:rsid w:val="00B90049"/>
    <w:rsid w:val="00B90179"/>
    <w:rsid w:val="00B92C1F"/>
    <w:rsid w:val="00B92F39"/>
    <w:rsid w:val="00B9438C"/>
    <w:rsid w:val="00B94A78"/>
    <w:rsid w:val="00B955AB"/>
    <w:rsid w:val="00B95DF5"/>
    <w:rsid w:val="00B95E7D"/>
    <w:rsid w:val="00B97EC8"/>
    <w:rsid w:val="00BA02AF"/>
    <w:rsid w:val="00BA167B"/>
    <w:rsid w:val="00BA1A11"/>
    <w:rsid w:val="00BA1FB5"/>
    <w:rsid w:val="00BA23F9"/>
    <w:rsid w:val="00BA2476"/>
    <w:rsid w:val="00BA2525"/>
    <w:rsid w:val="00BA2891"/>
    <w:rsid w:val="00BA2DE1"/>
    <w:rsid w:val="00BA3338"/>
    <w:rsid w:val="00BA3483"/>
    <w:rsid w:val="00BA4AD1"/>
    <w:rsid w:val="00BA53D9"/>
    <w:rsid w:val="00BA5580"/>
    <w:rsid w:val="00BA563F"/>
    <w:rsid w:val="00BA5E05"/>
    <w:rsid w:val="00BA5F37"/>
    <w:rsid w:val="00BA65EE"/>
    <w:rsid w:val="00BA6946"/>
    <w:rsid w:val="00BA7B16"/>
    <w:rsid w:val="00BA7D06"/>
    <w:rsid w:val="00BB09DE"/>
    <w:rsid w:val="00BB2E8B"/>
    <w:rsid w:val="00BB3D66"/>
    <w:rsid w:val="00BB43B9"/>
    <w:rsid w:val="00BB4ABC"/>
    <w:rsid w:val="00BB4B30"/>
    <w:rsid w:val="00BB4C38"/>
    <w:rsid w:val="00BB4F72"/>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96E"/>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6A01"/>
    <w:rsid w:val="00BE77C1"/>
    <w:rsid w:val="00BE7CAE"/>
    <w:rsid w:val="00BF0534"/>
    <w:rsid w:val="00BF16A0"/>
    <w:rsid w:val="00BF20DC"/>
    <w:rsid w:val="00BF2702"/>
    <w:rsid w:val="00BF2BB8"/>
    <w:rsid w:val="00BF2D56"/>
    <w:rsid w:val="00BF3BBA"/>
    <w:rsid w:val="00BF4088"/>
    <w:rsid w:val="00BF45F9"/>
    <w:rsid w:val="00BF4624"/>
    <w:rsid w:val="00BF5002"/>
    <w:rsid w:val="00BF5174"/>
    <w:rsid w:val="00BF6171"/>
    <w:rsid w:val="00BF6E0F"/>
    <w:rsid w:val="00BF7219"/>
    <w:rsid w:val="00BF7E6B"/>
    <w:rsid w:val="00BF7ED6"/>
    <w:rsid w:val="00C0031C"/>
    <w:rsid w:val="00C00BEC"/>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17F7"/>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8AF"/>
    <w:rsid w:val="00C35BCE"/>
    <w:rsid w:val="00C360ED"/>
    <w:rsid w:val="00C36635"/>
    <w:rsid w:val="00C36BBA"/>
    <w:rsid w:val="00C37061"/>
    <w:rsid w:val="00C37097"/>
    <w:rsid w:val="00C373A2"/>
    <w:rsid w:val="00C377F8"/>
    <w:rsid w:val="00C378EE"/>
    <w:rsid w:val="00C40C85"/>
    <w:rsid w:val="00C40F5A"/>
    <w:rsid w:val="00C41218"/>
    <w:rsid w:val="00C417A7"/>
    <w:rsid w:val="00C41C89"/>
    <w:rsid w:val="00C42032"/>
    <w:rsid w:val="00C429B7"/>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57E20"/>
    <w:rsid w:val="00C60906"/>
    <w:rsid w:val="00C6144E"/>
    <w:rsid w:val="00C61FB4"/>
    <w:rsid w:val="00C62968"/>
    <w:rsid w:val="00C634A2"/>
    <w:rsid w:val="00C63CD9"/>
    <w:rsid w:val="00C642D2"/>
    <w:rsid w:val="00C64444"/>
    <w:rsid w:val="00C65F58"/>
    <w:rsid w:val="00C664F0"/>
    <w:rsid w:val="00C6660C"/>
    <w:rsid w:val="00C66D18"/>
    <w:rsid w:val="00C66E43"/>
    <w:rsid w:val="00C6705D"/>
    <w:rsid w:val="00C67368"/>
    <w:rsid w:val="00C67A36"/>
    <w:rsid w:val="00C67DE0"/>
    <w:rsid w:val="00C711F9"/>
    <w:rsid w:val="00C71BC8"/>
    <w:rsid w:val="00C71D73"/>
    <w:rsid w:val="00C7229C"/>
    <w:rsid w:val="00C7261E"/>
    <w:rsid w:val="00C72CC8"/>
    <w:rsid w:val="00C72FE0"/>
    <w:rsid w:val="00C731EA"/>
    <w:rsid w:val="00C7410B"/>
    <w:rsid w:val="00C74B3E"/>
    <w:rsid w:val="00C74D8D"/>
    <w:rsid w:val="00C751E1"/>
    <w:rsid w:val="00C7569D"/>
    <w:rsid w:val="00C75DC6"/>
    <w:rsid w:val="00C767D9"/>
    <w:rsid w:val="00C7682D"/>
    <w:rsid w:val="00C76A6B"/>
    <w:rsid w:val="00C76ED5"/>
    <w:rsid w:val="00C77C7A"/>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970"/>
    <w:rsid w:val="00C87CBD"/>
    <w:rsid w:val="00C87F13"/>
    <w:rsid w:val="00C90D54"/>
    <w:rsid w:val="00C91B27"/>
    <w:rsid w:val="00C932F1"/>
    <w:rsid w:val="00C93B8B"/>
    <w:rsid w:val="00C93E1C"/>
    <w:rsid w:val="00C947F4"/>
    <w:rsid w:val="00C94912"/>
    <w:rsid w:val="00C94C39"/>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4FE1"/>
    <w:rsid w:val="00CA5AF2"/>
    <w:rsid w:val="00CA61A9"/>
    <w:rsid w:val="00CA6DC7"/>
    <w:rsid w:val="00CA7205"/>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93"/>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5DFE"/>
    <w:rsid w:val="00CE63FB"/>
    <w:rsid w:val="00CE6566"/>
    <w:rsid w:val="00CE67A8"/>
    <w:rsid w:val="00CE6976"/>
    <w:rsid w:val="00CE6996"/>
    <w:rsid w:val="00CE6D4B"/>
    <w:rsid w:val="00CE6F0F"/>
    <w:rsid w:val="00CE6F37"/>
    <w:rsid w:val="00CE729E"/>
    <w:rsid w:val="00CE72F5"/>
    <w:rsid w:val="00CE76F7"/>
    <w:rsid w:val="00CE7803"/>
    <w:rsid w:val="00CE7EBA"/>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93"/>
    <w:rsid w:val="00D075F9"/>
    <w:rsid w:val="00D079D0"/>
    <w:rsid w:val="00D104D9"/>
    <w:rsid w:val="00D1128A"/>
    <w:rsid w:val="00D112A7"/>
    <w:rsid w:val="00D11AD4"/>
    <w:rsid w:val="00D11EC5"/>
    <w:rsid w:val="00D12477"/>
    <w:rsid w:val="00D12A9A"/>
    <w:rsid w:val="00D12C4F"/>
    <w:rsid w:val="00D13970"/>
    <w:rsid w:val="00D1425C"/>
    <w:rsid w:val="00D1446A"/>
    <w:rsid w:val="00D144B2"/>
    <w:rsid w:val="00D15825"/>
    <w:rsid w:val="00D15896"/>
    <w:rsid w:val="00D160F1"/>
    <w:rsid w:val="00D167DE"/>
    <w:rsid w:val="00D16ADA"/>
    <w:rsid w:val="00D16C1D"/>
    <w:rsid w:val="00D16F42"/>
    <w:rsid w:val="00D176F1"/>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6D3F"/>
    <w:rsid w:val="00D36E17"/>
    <w:rsid w:val="00D37356"/>
    <w:rsid w:val="00D40B16"/>
    <w:rsid w:val="00D40CF0"/>
    <w:rsid w:val="00D40ED3"/>
    <w:rsid w:val="00D415EC"/>
    <w:rsid w:val="00D41827"/>
    <w:rsid w:val="00D41BD6"/>
    <w:rsid w:val="00D421A4"/>
    <w:rsid w:val="00D4265E"/>
    <w:rsid w:val="00D43624"/>
    <w:rsid w:val="00D445E0"/>
    <w:rsid w:val="00D4540B"/>
    <w:rsid w:val="00D4574E"/>
    <w:rsid w:val="00D45B41"/>
    <w:rsid w:val="00D45FCA"/>
    <w:rsid w:val="00D46350"/>
    <w:rsid w:val="00D4668F"/>
    <w:rsid w:val="00D469C1"/>
    <w:rsid w:val="00D47B4B"/>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065"/>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141"/>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C4C"/>
    <w:rsid w:val="00DA7D29"/>
    <w:rsid w:val="00DB008A"/>
    <w:rsid w:val="00DB00ED"/>
    <w:rsid w:val="00DB0159"/>
    <w:rsid w:val="00DB019F"/>
    <w:rsid w:val="00DB0C40"/>
    <w:rsid w:val="00DB0C92"/>
    <w:rsid w:val="00DB0FF2"/>
    <w:rsid w:val="00DB12A6"/>
    <w:rsid w:val="00DB172C"/>
    <w:rsid w:val="00DB1EB0"/>
    <w:rsid w:val="00DB2454"/>
    <w:rsid w:val="00DB24C8"/>
    <w:rsid w:val="00DB281E"/>
    <w:rsid w:val="00DB28AE"/>
    <w:rsid w:val="00DB2BB1"/>
    <w:rsid w:val="00DB2CD6"/>
    <w:rsid w:val="00DB45E7"/>
    <w:rsid w:val="00DB4CC2"/>
    <w:rsid w:val="00DB5AC9"/>
    <w:rsid w:val="00DB61C6"/>
    <w:rsid w:val="00DB6BA9"/>
    <w:rsid w:val="00DC17C9"/>
    <w:rsid w:val="00DC1C8A"/>
    <w:rsid w:val="00DC27B3"/>
    <w:rsid w:val="00DC2977"/>
    <w:rsid w:val="00DC2F16"/>
    <w:rsid w:val="00DC347F"/>
    <w:rsid w:val="00DC3633"/>
    <w:rsid w:val="00DC3BA2"/>
    <w:rsid w:val="00DC3DFD"/>
    <w:rsid w:val="00DC47D3"/>
    <w:rsid w:val="00DC4B0F"/>
    <w:rsid w:val="00DC4E3B"/>
    <w:rsid w:val="00DC58C3"/>
    <w:rsid w:val="00DC63AE"/>
    <w:rsid w:val="00DC6926"/>
    <w:rsid w:val="00DC7D2B"/>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AF0"/>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4FCE"/>
    <w:rsid w:val="00DE5DE0"/>
    <w:rsid w:val="00DE6100"/>
    <w:rsid w:val="00DE644C"/>
    <w:rsid w:val="00DE65FC"/>
    <w:rsid w:val="00DE6DA6"/>
    <w:rsid w:val="00DE75B2"/>
    <w:rsid w:val="00DE7D89"/>
    <w:rsid w:val="00DF064E"/>
    <w:rsid w:val="00DF0D99"/>
    <w:rsid w:val="00DF0DAC"/>
    <w:rsid w:val="00DF1C9E"/>
    <w:rsid w:val="00DF26A6"/>
    <w:rsid w:val="00DF2B4A"/>
    <w:rsid w:val="00DF2BBC"/>
    <w:rsid w:val="00DF3373"/>
    <w:rsid w:val="00DF3539"/>
    <w:rsid w:val="00DF43B3"/>
    <w:rsid w:val="00DF4876"/>
    <w:rsid w:val="00DF5165"/>
    <w:rsid w:val="00DF529E"/>
    <w:rsid w:val="00DF56B9"/>
    <w:rsid w:val="00DF56DC"/>
    <w:rsid w:val="00DF580B"/>
    <w:rsid w:val="00DF5D6C"/>
    <w:rsid w:val="00DF6DE6"/>
    <w:rsid w:val="00E02859"/>
    <w:rsid w:val="00E03192"/>
    <w:rsid w:val="00E042F6"/>
    <w:rsid w:val="00E04588"/>
    <w:rsid w:val="00E05671"/>
    <w:rsid w:val="00E05CD9"/>
    <w:rsid w:val="00E06312"/>
    <w:rsid w:val="00E06A6D"/>
    <w:rsid w:val="00E06D74"/>
    <w:rsid w:val="00E104C0"/>
    <w:rsid w:val="00E10937"/>
    <w:rsid w:val="00E10EB1"/>
    <w:rsid w:val="00E11769"/>
    <w:rsid w:val="00E11B9A"/>
    <w:rsid w:val="00E127FE"/>
    <w:rsid w:val="00E13019"/>
    <w:rsid w:val="00E133B3"/>
    <w:rsid w:val="00E133DD"/>
    <w:rsid w:val="00E138B3"/>
    <w:rsid w:val="00E13ACC"/>
    <w:rsid w:val="00E14203"/>
    <w:rsid w:val="00E14DC5"/>
    <w:rsid w:val="00E15521"/>
    <w:rsid w:val="00E166AF"/>
    <w:rsid w:val="00E16BEE"/>
    <w:rsid w:val="00E16E5C"/>
    <w:rsid w:val="00E16F5B"/>
    <w:rsid w:val="00E1794E"/>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1F69"/>
    <w:rsid w:val="00E323EA"/>
    <w:rsid w:val="00E32F28"/>
    <w:rsid w:val="00E332FC"/>
    <w:rsid w:val="00E33DB6"/>
    <w:rsid w:val="00E34219"/>
    <w:rsid w:val="00E35013"/>
    <w:rsid w:val="00E35317"/>
    <w:rsid w:val="00E35483"/>
    <w:rsid w:val="00E35A95"/>
    <w:rsid w:val="00E35D71"/>
    <w:rsid w:val="00E3609C"/>
    <w:rsid w:val="00E36D5B"/>
    <w:rsid w:val="00E3703B"/>
    <w:rsid w:val="00E37264"/>
    <w:rsid w:val="00E3739F"/>
    <w:rsid w:val="00E37B1F"/>
    <w:rsid w:val="00E37D99"/>
    <w:rsid w:val="00E40030"/>
    <w:rsid w:val="00E40892"/>
    <w:rsid w:val="00E41D81"/>
    <w:rsid w:val="00E41EE3"/>
    <w:rsid w:val="00E42114"/>
    <w:rsid w:val="00E42896"/>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1C1D"/>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0D40"/>
    <w:rsid w:val="00E81BA6"/>
    <w:rsid w:val="00E823F9"/>
    <w:rsid w:val="00E8252F"/>
    <w:rsid w:val="00E82C19"/>
    <w:rsid w:val="00E83401"/>
    <w:rsid w:val="00E8444A"/>
    <w:rsid w:val="00E84C8C"/>
    <w:rsid w:val="00E85F4B"/>
    <w:rsid w:val="00E86884"/>
    <w:rsid w:val="00E90991"/>
    <w:rsid w:val="00E91FC5"/>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97C"/>
    <w:rsid w:val="00EB2DCD"/>
    <w:rsid w:val="00EB32A9"/>
    <w:rsid w:val="00EB3ED9"/>
    <w:rsid w:val="00EB4658"/>
    <w:rsid w:val="00EB505B"/>
    <w:rsid w:val="00EB5392"/>
    <w:rsid w:val="00EB5A3B"/>
    <w:rsid w:val="00EB5E07"/>
    <w:rsid w:val="00EB62F2"/>
    <w:rsid w:val="00EB6518"/>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5FD0"/>
    <w:rsid w:val="00EC60CF"/>
    <w:rsid w:val="00EC616C"/>
    <w:rsid w:val="00EC634B"/>
    <w:rsid w:val="00EC6FDA"/>
    <w:rsid w:val="00EC78AA"/>
    <w:rsid w:val="00EC7F25"/>
    <w:rsid w:val="00ED0568"/>
    <w:rsid w:val="00ED0644"/>
    <w:rsid w:val="00ED0AD6"/>
    <w:rsid w:val="00ED0B4D"/>
    <w:rsid w:val="00ED14AF"/>
    <w:rsid w:val="00ED229D"/>
    <w:rsid w:val="00ED2AE9"/>
    <w:rsid w:val="00ED2B9B"/>
    <w:rsid w:val="00ED2EA5"/>
    <w:rsid w:val="00ED2EAA"/>
    <w:rsid w:val="00ED31A3"/>
    <w:rsid w:val="00ED414C"/>
    <w:rsid w:val="00ED43C7"/>
    <w:rsid w:val="00ED4B74"/>
    <w:rsid w:val="00ED4FBC"/>
    <w:rsid w:val="00ED5215"/>
    <w:rsid w:val="00ED53DF"/>
    <w:rsid w:val="00ED6B04"/>
    <w:rsid w:val="00ED6EFC"/>
    <w:rsid w:val="00ED6F43"/>
    <w:rsid w:val="00ED7070"/>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3E4A"/>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562"/>
    <w:rsid w:val="00F0261F"/>
    <w:rsid w:val="00F02A5C"/>
    <w:rsid w:val="00F03494"/>
    <w:rsid w:val="00F03533"/>
    <w:rsid w:val="00F03BC2"/>
    <w:rsid w:val="00F04346"/>
    <w:rsid w:val="00F04C13"/>
    <w:rsid w:val="00F0530F"/>
    <w:rsid w:val="00F056A1"/>
    <w:rsid w:val="00F05772"/>
    <w:rsid w:val="00F0598B"/>
    <w:rsid w:val="00F05DDF"/>
    <w:rsid w:val="00F070F4"/>
    <w:rsid w:val="00F072B9"/>
    <w:rsid w:val="00F10344"/>
    <w:rsid w:val="00F109B2"/>
    <w:rsid w:val="00F1123F"/>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46F9"/>
    <w:rsid w:val="00F35ACD"/>
    <w:rsid w:val="00F36B7C"/>
    <w:rsid w:val="00F36EA9"/>
    <w:rsid w:val="00F3763D"/>
    <w:rsid w:val="00F378BA"/>
    <w:rsid w:val="00F40489"/>
    <w:rsid w:val="00F408FC"/>
    <w:rsid w:val="00F40AA6"/>
    <w:rsid w:val="00F40E3E"/>
    <w:rsid w:val="00F40F94"/>
    <w:rsid w:val="00F4161A"/>
    <w:rsid w:val="00F41A54"/>
    <w:rsid w:val="00F41ED8"/>
    <w:rsid w:val="00F420B1"/>
    <w:rsid w:val="00F42166"/>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32DA"/>
    <w:rsid w:val="00F64414"/>
    <w:rsid w:val="00F64C4D"/>
    <w:rsid w:val="00F65986"/>
    <w:rsid w:val="00F6600D"/>
    <w:rsid w:val="00F670D5"/>
    <w:rsid w:val="00F67CF3"/>
    <w:rsid w:val="00F70C67"/>
    <w:rsid w:val="00F70F83"/>
    <w:rsid w:val="00F718CA"/>
    <w:rsid w:val="00F726F3"/>
    <w:rsid w:val="00F72BCA"/>
    <w:rsid w:val="00F730E8"/>
    <w:rsid w:val="00F734AB"/>
    <w:rsid w:val="00F73A3F"/>
    <w:rsid w:val="00F73B02"/>
    <w:rsid w:val="00F740FB"/>
    <w:rsid w:val="00F741AB"/>
    <w:rsid w:val="00F74461"/>
    <w:rsid w:val="00F752B9"/>
    <w:rsid w:val="00F755CF"/>
    <w:rsid w:val="00F7573E"/>
    <w:rsid w:val="00F76251"/>
    <w:rsid w:val="00F768D2"/>
    <w:rsid w:val="00F7771A"/>
    <w:rsid w:val="00F809AB"/>
    <w:rsid w:val="00F81F0B"/>
    <w:rsid w:val="00F82760"/>
    <w:rsid w:val="00F8403C"/>
    <w:rsid w:val="00F84F9A"/>
    <w:rsid w:val="00F85F4D"/>
    <w:rsid w:val="00F878D6"/>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158"/>
    <w:rsid w:val="00FB0621"/>
    <w:rsid w:val="00FB06D5"/>
    <w:rsid w:val="00FB06E2"/>
    <w:rsid w:val="00FB0CB9"/>
    <w:rsid w:val="00FB1602"/>
    <w:rsid w:val="00FB275A"/>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405"/>
    <w:rsid w:val="00FC786B"/>
    <w:rsid w:val="00FC789F"/>
    <w:rsid w:val="00FC7D38"/>
    <w:rsid w:val="00FD042C"/>
    <w:rsid w:val="00FD17EE"/>
    <w:rsid w:val="00FD38BE"/>
    <w:rsid w:val="00FD3984"/>
    <w:rsid w:val="00FD3F56"/>
    <w:rsid w:val="00FD43D6"/>
    <w:rsid w:val="00FD4EA3"/>
    <w:rsid w:val="00FD555E"/>
    <w:rsid w:val="00FD7021"/>
    <w:rsid w:val="00FD7310"/>
    <w:rsid w:val="00FD78C2"/>
    <w:rsid w:val="00FE070B"/>
    <w:rsid w:val="00FE0A22"/>
    <w:rsid w:val="00FE11D9"/>
    <w:rsid w:val="00FE13CA"/>
    <w:rsid w:val="00FE15A9"/>
    <w:rsid w:val="00FE1D60"/>
    <w:rsid w:val="00FE2771"/>
    <w:rsid w:val="00FE31BE"/>
    <w:rsid w:val="00FE34A5"/>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B5F"/>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101B2B"/>
    <w:pPr>
      <w:tabs>
        <w:tab w:val="right" w:leader="dot" w:pos="9072"/>
      </w:tabs>
      <w:spacing w:after="100" w:line="360" w:lineRule="auto"/>
      <w:ind w:left="567" w:right="425" w:hanging="346"/>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63A7A"/>
    <w:pPr>
      <w:spacing w:after="100"/>
    </w:pPr>
    <w:rPr>
      <w:rFonts w:ascii="Arial" w:hAnsi="Arial" w:cs="Arial"/>
      <w:b/>
      <w:sz w:val="23"/>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decuadrcula2-nfasis61">
    <w:name w:val="Tabla de cuadrícula 2 - Énfasis 61"/>
    <w:basedOn w:val="Tablanormal"/>
    <w:next w:val="Tabladecuadrcula2-nfasis6"/>
    <w:uiPriority w:val="47"/>
    <w:rsid w:val="00E31F69"/>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2-nfasis6">
    <w:name w:val="Grid Table 2 Accent 6"/>
    <w:basedOn w:val="Tablanormal"/>
    <w:uiPriority w:val="47"/>
    <w:rsid w:val="00E31F6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2">
    <w:name w:val="Tabla de cuadrícula 2 - Énfasis 62"/>
    <w:basedOn w:val="Tablanormal"/>
    <w:next w:val="Tabladecuadrcula2-nfasis6"/>
    <w:uiPriority w:val="47"/>
    <w:rsid w:val="00733904"/>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next w:val="Tabladecuadrcula3-nfasis6"/>
    <w:uiPriority w:val="48"/>
    <w:rsid w:val="00733904"/>
    <w:pPr>
      <w:spacing w:after="0" w:line="240" w:lineRule="auto"/>
    </w:pPr>
    <w:rPr>
      <w:rFonts w:eastAsia="Calibri"/>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Tabladecuadrcula3-nfasis6">
    <w:name w:val="Grid Table 3 Accent 6"/>
    <w:basedOn w:val="Tablanormal"/>
    <w:uiPriority w:val="48"/>
    <w:rsid w:val="0073390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1clara-nfasis61">
    <w:name w:val="Tabla de cuadrícula 1 clara - Énfasis 61"/>
    <w:basedOn w:val="Tablanormal"/>
    <w:next w:val="Tabladecuadrcula1clara-nfasis6"/>
    <w:uiPriority w:val="46"/>
    <w:rsid w:val="007F7082"/>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lista1clara-nfasis61">
    <w:name w:val="Tabla de lista 1 clara - Énfasis 61"/>
    <w:basedOn w:val="Tablanormal"/>
    <w:next w:val="Tabladelista1clara-nfasis6"/>
    <w:uiPriority w:val="46"/>
    <w:rsid w:val="007F7082"/>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41">
    <w:name w:val="Tabla de cuadrícula 2 - Énfasis 41"/>
    <w:basedOn w:val="Tablanormal"/>
    <w:next w:val="Tabladecuadrcula2-nfasis4"/>
    <w:uiPriority w:val="47"/>
    <w:rsid w:val="007F7082"/>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31">
    <w:name w:val="Tabla de cuadrícula 2 - Énfasis 31"/>
    <w:basedOn w:val="Tablanormal"/>
    <w:next w:val="Tabladecuadrcula2-nfasis3"/>
    <w:uiPriority w:val="47"/>
    <w:rsid w:val="007F7082"/>
    <w:pPr>
      <w:spacing w:after="0" w:line="240" w:lineRule="auto"/>
    </w:pPr>
    <w:rPr>
      <w:rFonts w:eastAsia="Calibri"/>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21">
    <w:name w:val="Tabla de cuadrícula 2 - Énfasis 21"/>
    <w:basedOn w:val="Tablanormal"/>
    <w:next w:val="Tabladecuadrcula2-nfasis2"/>
    <w:uiPriority w:val="47"/>
    <w:rsid w:val="007F7082"/>
    <w:pPr>
      <w:spacing w:after="0" w:line="240" w:lineRule="auto"/>
    </w:pPr>
    <w:rPr>
      <w:rFonts w:eastAsia="Calibri"/>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3-nfasis41">
    <w:name w:val="Tabla de lista 3 - Énfasis 41"/>
    <w:basedOn w:val="Tablanormal"/>
    <w:next w:val="Tabladelista3-nfasis4"/>
    <w:uiPriority w:val="48"/>
    <w:rsid w:val="007F7082"/>
    <w:pPr>
      <w:spacing w:after="0" w:line="240" w:lineRule="auto"/>
    </w:pPr>
    <w:rPr>
      <w:rFonts w:eastAsia="Calibri"/>
      <w:lang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Tabladecuadrcula1clara-nfasis6">
    <w:name w:val="Grid Table 1 Light Accent 6"/>
    <w:basedOn w:val="Tablanormal"/>
    <w:uiPriority w:val="46"/>
    <w:rsid w:val="007F708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lista1clara-nfasis6">
    <w:name w:val="List Table 1 Light Accent 6"/>
    <w:basedOn w:val="Tablanormal"/>
    <w:uiPriority w:val="46"/>
    <w:rsid w:val="007F7082"/>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4">
    <w:name w:val="Grid Table 2 Accent 4"/>
    <w:basedOn w:val="Tablanormal"/>
    <w:uiPriority w:val="47"/>
    <w:rsid w:val="007F708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2-nfasis3">
    <w:name w:val="Grid Table 2 Accent 3"/>
    <w:basedOn w:val="Tablanormal"/>
    <w:uiPriority w:val="47"/>
    <w:rsid w:val="007F708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2-nfasis2">
    <w:name w:val="Grid Table 2 Accent 2"/>
    <w:basedOn w:val="Tablanormal"/>
    <w:uiPriority w:val="47"/>
    <w:rsid w:val="007F7082"/>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4">
    <w:name w:val="List Table 3 Accent 4"/>
    <w:basedOn w:val="Tablanormal"/>
    <w:uiPriority w:val="48"/>
    <w:rsid w:val="007F7082"/>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concuadrcula1">
    <w:name w:val="Tabla con cuadrícula1"/>
    <w:basedOn w:val="Tablanormal"/>
    <w:next w:val="Tablaconcuadrcula"/>
    <w:uiPriority w:val="39"/>
    <w:rsid w:val="004E59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810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2">
    <w:name w:val="Tabla de cuadrícula 1 clara - Énfasis 62"/>
    <w:basedOn w:val="Tablanormal"/>
    <w:next w:val="Tabladecuadrcula1clara-nfasis6"/>
    <w:uiPriority w:val="46"/>
    <w:rsid w:val="00481043"/>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next w:val="Tabladecuadrcula1clara-nfasis4"/>
    <w:uiPriority w:val="46"/>
    <w:rsid w:val="00481043"/>
    <w:pPr>
      <w:spacing w:after="0" w:line="240" w:lineRule="auto"/>
    </w:pPr>
    <w:rPr>
      <w:rFonts w:eastAsia="Calibri"/>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481043"/>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63">
    <w:name w:val="Tabla de cuadrícula 1 clara - Énfasis 63"/>
    <w:basedOn w:val="Tablanormal"/>
    <w:next w:val="Tabladecuadrcula1clara-nfasis6"/>
    <w:uiPriority w:val="46"/>
    <w:rsid w:val="00933D9A"/>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lista1clara-nfasis62">
    <w:name w:val="Tabla de lista 1 clara - Énfasis 62"/>
    <w:basedOn w:val="Tablanormal"/>
    <w:next w:val="Tabladelista1clara-nfasis6"/>
    <w:uiPriority w:val="46"/>
    <w:rsid w:val="00933D9A"/>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42">
    <w:name w:val="Tabla de cuadrícula 2 - Énfasis 42"/>
    <w:basedOn w:val="Tablanormal"/>
    <w:next w:val="Tabladecuadrcula2-nfasis4"/>
    <w:uiPriority w:val="47"/>
    <w:rsid w:val="00933D9A"/>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32">
    <w:name w:val="Tabla de cuadrícula 2 - Énfasis 32"/>
    <w:basedOn w:val="Tablanormal"/>
    <w:next w:val="Tabladecuadrcula2-nfasis3"/>
    <w:uiPriority w:val="47"/>
    <w:rsid w:val="00933D9A"/>
    <w:pPr>
      <w:spacing w:after="0" w:line="240" w:lineRule="auto"/>
    </w:pPr>
    <w:rPr>
      <w:rFonts w:eastAsia="Calibri"/>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22">
    <w:name w:val="Tabla de cuadrícula 2 - Énfasis 22"/>
    <w:basedOn w:val="Tablanormal"/>
    <w:next w:val="Tabladecuadrcula2-nfasis2"/>
    <w:uiPriority w:val="47"/>
    <w:rsid w:val="00933D9A"/>
    <w:pPr>
      <w:spacing w:after="0" w:line="240" w:lineRule="auto"/>
    </w:pPr>
    <w:rPr>
      <w:rFonts w:eastAsia="Calibri"/>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3-nfasis42">
    <w:name w:val="Tabla de lista 3 - Énfasis 42"/>
    <w:basedOn w:val="Tablanormal"/>
    <w:next w:val="Tabladelista3-nfasis4"/>
    <w:uiPriority w:val="48"/>
    <w:rsid w:val="00933D9A"/>
    <w:pPr>
      <w:spacing w:after="0" w:line="240" w:lineRule="auto"/>
    </w:pPr>
    <w:rPr>
      <w:rFonts w:eastAsia="Calibri"/>
      <w:lang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aconcuadrcula11">
    <w:name w:val="Tabla con cuadrícula11"/>
    <w:basedOn w:val="Tablanormal"/>
    <w:next w:val="Tablaconcuadrcula"/>
    <w:uiPriority w:val="39"/>
    <w:rsid w:val="002C51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2C51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4028B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4511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Fuentedeprrafopredeter"/>
    <w:rsid w:val="00484800"/>
  </w:style>
  <w:style w:type="table" w:styleId="Tabladecuadrcula6concolores-nfasis5">
    <w:name w:val="Grid Table 6 Colorful Accent 5"/>
    <w:basedOn w:val="Tablanormal"/>
    <w:uiPriority w:val="51"/>
    <w:rsid w:val="00484800"/>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msonormal">
    <w:name w:val="x_msonormal"/>
    <w:basedOn w:val="Normal"/>
    <w:rsid w:val="00484800"/>
    <w:pPr>
      <w:spacing w:before="100" w:beforeAutospacing="1" w:after="100" w:afterAutospacing="1" w:line="240" w:lineRule="auto"/>
    </w:pPr>
    <w:rPr>
      <w:rFonts w:ascii="Times New Roman" w:eastAsiaTheme="minorHAnsi" w:hAnsi="Times New Roman" w:cs="Times New Roman"/>
      <w:sz w:val="24"/>
      <w:szCs w:val="24"/>
    </w:rPr>
  </w:style>
  <w:style w:type="table" w:customStyle="1" w:styleId="Tablaconcuadrcula14">
    <w:name w:val="Tabla con cuadrícula14"/>
    <w:basedOn w:val="Tablanormal"/>
    <w:next w:val="Tablaconcuadrcula"/>
    <w:uiPriority w:val="39"/>
    <w:rsid w:val="00AC1E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C1E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82069158">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552855">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s://www.gob.mx/inafed/acciones-y-programas/guia-consultiva-de-desempeno-municipal-198105" TargetMode="External"/><Relationship Id="rId2" Type="http://schemas.openxmlformats.org/officeDocument/2006/relationships/hyperlink" Target="https://qroo.gob.mx/coeproc/marco-historico/" TargetMode="External"/><Relationship Id="rId1" Type="http://schemas.openxmlformats.org/officeDocument/2006/relationships/hyperlink" Target="http://dx.doi.org/10.1787/9789264200210-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cid:image002.png@01D3D6F7.8A428DC0" TargetMode="External"/><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1D129-D2B4-4B87-9CE4-B98CCA65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38488</Words>
  <Characters>211688</Characters>
  <Application>Microsoft Office Word</Application>
  <DocSecurity>0</DocSecurity>
  <Lines>1764</Lines>
  <Paragraphs>499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2</cp:revision>
  <cp:lastPrinted>2023-02-07T20:05:00Z</cp:lastPrinted>
  <dcterms:created xsi:type="dcterms:W3CDTF">2023-02-07T20:05:00Z</dcterms:created>
  <dcterms:modified xsi:type="dcterms:W3CDTF">2023-02-07T20:05:00Z</dcterms:modified>
</cp:coreProperties>
</file>